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19E" w14:textId="77777777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31CCE7D" w14:textId="77777777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037F7B35" w14:textId="441A618A" w:rsidR="005377FF" w:rsidRPr="00964A8E" w:rsidRDefault="005377FF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  <w:t xml:space="preserve">Warunki Uczestnictwa </w:t>
      </w:r>
    </w:p>
    <w:p w14:paraId="118889A0" w14:textId="432A65B4" w:rsidR="00842A92" w:rsidRPr="00964A8E" w:rsidRDefault="00842A92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C8C917E" w14:textId="038509EA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21DA0D62" w14:textId="77777777" w:rsidR="00D2193B" w:rsidRPr="00964A8E" w:rsidRDefault="00D2193B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3B7C24D9" w14:textId="77777777" w:rsidR="00FC7D84" w:rsidRPr="00964A8E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CA643D8" w14:textId="77777777" w:rsidR="00C67564" w:rsidRPr="00964A8E" w:rsidRDefault="00C67564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b/>
          <w:kern w:val="1"/>
          <w:sz w:val="18"/>
          <w:szCs w:val="18"/>
        </w:rPr>
        <w:t>Zamawiający:</w:t>
      </w:r>
    </w:p>
    <w:p w14:paraId="21859A06" w14:textId="6AD5536E" w:rsidR="00C67564" w:rsidRPr="00964A8E" w:rsidRDefault="00CE7D59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”</w:t>
      </w:r>
      <w:r w:rsidR="00C67564" w:rsidRPr="00964A8E">
        <w:rPr>
          <w:rFonts w:ascii="Verdana" w:hAnsi="Verdana" w:cstheme="minorHAnsi"/>
          <w:sz w:val="18"/>
          <w:szCs w:val="18"/>
        </w:rPr>
        <w:t xml:space="preserve">EKO-REGION” </w:t>
      </w:r>
      <w:r>
        <w:rPr>
          <w:rFonts w:ascii="Verdana" w:hAnsi="Verdana" w:cstheme="minorHAnsi"/>
          <w:sz w:val="18"/>
          <w:szCs w:val="18"/>
        </w:rPr>
        <w:t>s</w:t>
      </w:r>
      <w:r w:rsidR="00C67564" w:rsidRPr="00964A8E">
        <w:rPr>
          <w:rFonts w:ascii="Verdana" w:hAnsi="Verdana" w:cstheme="minorHAnsi"/>
          <w:sz w:val="18"/>
          <w:szCs w:val="18"/>
        </w:rPr>
        <w:t xml:space="preserve">p. z o. o. </w:t>
      </w:r>
    </w:p>
    <w:p w14:paraId="1D72A8E1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ul. Bawełniana 18</w:t>
      </w:r>
    </w:p>
    <w:p w14:paraId="52C58B44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97-400 Bełchatów</w:t>
      </w:r>
    </w:p>
    <w:p w14:paraId="683F64F5" w14:textId="083867AD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NIP: 769-19-17-979</w:t>
      </w:r>
    </w:p>
    <w:p w14:paraId="76EE0E51" w14:textId="77777777" w:rsidR="00361D46" w:rsidRPr="00964A8E" w:rsidRDefault="00361D46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631104E9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>Przedmiot zamówienia:</w:t>
      </w:r>
    </w:p>
    <w:p w14:paraId="24AE3455" w14:textId="4A1A7147" w:rsidR="00D2193B" w:rsidRPr="00964A8E" w:rsidRDefault="00C67564" w:rsidP="00D2193B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Dostarczanie materiałów</w:t>
      </w:r>
      <w:r w:rsidR="00B41640" w:rsidRPr="00964A8E">
        <w:rPr>
          <w:rFonts w:ascii="Verdana" w:hAnsi="Verdana" w:cstheme="minorHAnsi"/>
          <w:sz w:val="18"/>
          <w:szCs w:val="18"/>
        </w:rPr>
        <w:t>/</w:t>
      </w:r>
      <w:r w:rsidRPr="00964A8E">
        <w:rPr>
          <w:rFonts w:ascii="Verdana" w:hAnsi="Verdana" w:cstheme="minorHAnsi"/>
          <w:sz w:val="18"/>
          <w:szCs w:val="18"/>
        </w:rPr>
        <w:t>artykułów</w:t>
      </w:r>
      <w:r w:rsidR="00B41640" w:rsidRPr="00964A8E">
        <w:rPr>
          <w:rFonts w:ascii="Verdana" w:hAnsi="Verdana" w:cstheme="minorHAnsi"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 xml:space="preserve">biurowych według poniższego wykazu: </w:t>
      </w:r>
    </w:p>
    <w:tbl>
      <w:tblPr>
        <w:tblW w:w="93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601"/>
        <w:gridCol w:w="810"/>
        <w:gridCol w:w="1053"/>
        <w:gridCol w:w="1476"/>
      </w:tblGrid>
      <w:tr w:rsidR="007369EA" w:rsidRPr="00964A8E" w14:paraId="4EE6CD85" w14:textId="77777777" w:rsidTr="00ED27C3">
        <w:trPr>
          <w:trHeight w:val="4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D4E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28A" w14:textId="77777777" w:rsidR="007369EA" w:rsidRPr="00964A8E" w:rsidRDefault="007369EA" w:rsidP="00FC7D84">
            <w:pPr>
              <w:spacing w:after="0" w:line="240" w:lineRule="auto"/>
              <w:ind w:left="-53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Nazwa materiału/artykułu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3BB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07B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677" w14:textId="2BD598A7" w:rsidR="007369EA" w:rsidRPr="00964A8E" w:rsidRDefault="00C82200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Szacowana  ilość do zamówienia </w:t>
            </w: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w ciągu roku</w:t>
            </w:r>
            <w:r w:rsidR="00A74E8D"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="00A74E8D"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7369EA" w:rsidRPr="00964A8E" w14:paraId="1E86555A" w14:textId="77777777" w:rsidTr="00ED27C3">
        <w:trPr>
          <w:trHeight w:val="275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7673C70" w14:textId="53793B26" w:rsidR="007369EA" w:rsidRPr="00964A8E" w:rsidRDefault="007369EA" w:rsidP="00FC7D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</w:p>
        </w:tc>
      </w:tr>
      <w:tr w:rsidR="007369EA" w:rsidRPr="00964A8E" w14:paraId="55A84F88" w14:textId="77777777" w:rsidTr="003105DE">
        <w:trPr>
          <w:trHeight w:val="6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E2C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49B" w14:textId="77777777" w:rsidR="007369EA" w:rsidRPr="00964A8E" w:rsidRDefault="007369EA" w:rsidP="00FC7D84">
            <w:pPr>
              <w:spacing w:after="0" w:line="240" w:lineRule="auto"/>
              <w:ind w:right="218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Papier ksero A4 80g/m2 białość(CIE) 161 typ POLLUX, (500 kartek w ryzie - pakowane po 5 ryz w pudełku)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81C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FEF" w14:textId="77777777" w:rsidR="007369EA" w:rsidRPr="009F457C" w:rsidRDefault="007369EA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pudełko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B6C" w14:textId="6CFACC84" w:rsidR="00A74E8D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ED27C3" w:rsidRPr="00964A8E" w14:paraId="6774807E" w14:textId="77777777" w:rsidTr="003105DE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151" w14:textId="1294010C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341" w14:textId="5A365A1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Koszulka groszkowa A4 BANTEX  (100 sztuk w opakowaniu)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4DC" w14:textId="7229FD3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325" w14:textId="55204728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opakowanie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743" w14:textId="61EE57DC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4CD995AB" w14:textId="77777777" w:rsidTr="003105DE">
        <w:trPr>
          <w:trHeight w:val="4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2BA" w14:textId="2FE3B36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B6B" w14:textId="62E18F43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Segregator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VauPe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A4 7,5 cm oklejony na zewnątrz i wewnątrz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poliolefiną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metalowe okucia na dole (zielony)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FD6" w14:textId="34BA7C6F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0CD" w14:textId="6AC73759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AD2" w14:textId="4CC425D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ED27C3" w:rsidRPr="00964A8E" w14:paraId="019CB5C8" w14:textId="77777777" w:rsidTr="003105DE">
        <w:trPr>
          <w:trHeight w:val="51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52F" w14:textId="07B5057F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0E3" w14:textId="7D9F2157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Segregator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VauPe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A4 5 cm oklejony na zewnątrz i wewnątrz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poliolefiną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metalowe okucia na dole (zielony)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533" w14:textId="0A9BC3A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C1C" w14:textId="030DA95F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C0F" w14:textId="3E2764A6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D27C3" w:rsidRPr="00964A8E" w14:paraId="22014BBA" w14:textId="77777777" w:rsidTr="00ED27C3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452" w14:textId="5539345B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69C" w14:textId="7E21AED7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Skoroszyt A4 </w:t>
            </w:r>
            <w:r w:rsidR="001D14E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plastikowy PVC </w:t>
            </w:r>
            <w:r w:rsidR="00D6092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–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6092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twardy z papierową wsuwką BIURFOL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79D" w14:textId="2E07F68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CD0" w14:textId="3F2C1198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C0B" w14:textId="37190E9A" w:rsidR="00ED27C3" w:rsidRPr="00964A8E" w:rsidRDefault="00D60926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D60926" w:rsidRPr="00964A8E" w14:paraId="6CBE6BA7" w14:textId="77777777" w:rsidTr="00ED27C3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77E" w14:textId="63B7A38E" w:rsidR="00D60926" w:rsidRDefault="00D60926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0C4" w14:textId="24E4F1EC" w:rsidR="00D60926" w:rsidRPr="00964A8E" w:rsidRDefault="00D60926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Skoroszyt A4 </w:t>
            </w:r>
            <w:r w:rsidR="001D14E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plastikowy PVC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– twardy zawieszany z papierową wsuwką BIURFOL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992" w14:textId="438720CB" w:rsidR="00D60926" w:rsidRPr="00964A8E" w:rsidRDefault="00D60926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2FD" w14:textId="473A49A2" w:rsidR="00D60926" w:rsidRDefault="00D60926" w:rsidP="00FC7D84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B6F" w14:textId="7F26162C" w:rsidR="00D60926" w:rsidRDefault="00D60926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ED27C3" w:rsidRPr="00964A8E" w14:paraId="78537EEF" w14:textId="77777777" w:rsidTr="00ED27C3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E39" w14:textId="60D5766E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768" w14:textId="40A4471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Korektor w taśmie (biały) Paper Mate 5 mm x 8,5 m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DryLine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Grip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B30" w14:textId="30CC3D14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213" w14:textId="047C8473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13D" w14:textId="6BA416B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ED27C3" w:rsidRPr="00964A8E" w14:paraId="2282799F" w14:textId="77777777" w:rsidTr="00A2430E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57F" w14:textId="7A00A771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78D" w14:textId="18F84311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Pióro kulkowe BL437 zielone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1D3" w14:textId="0731B467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12F" w14:textId="62036BDF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059" w14:textId="099C08B1" w:rsidR="00ED27C3" w:rsidRPr="00964A8E" w:rsidRDefault="009B5CDB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1D9DEA7D" w14:textId="77777777" w:rsidTr="00A2430E">
        <w:trPr>
          <w:trHeight w:val="3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096" w14:textId="6C21E971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BA55" w14:textId="0F0C67C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Długopis SXN-101 niebieski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F6F" w14:textId="3635E5D2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38E" w14:textId="629DF942" w:rsidR="00ED27C3" w:rsidRPr="009F457C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B33" w14:textId="746DFF93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4F85FF80" w14:textId="77777777" w:rsidTr="00A2430E">
        <w:trPr>
          <w:trHeight w:val="3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169" w14:textId="0AB8ABC9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53C" w14:textId="507387F2" w:rsidR="00ED27C3" w:rsidRPr="00964A8E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Długopis BK 417-C niebieski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B57" w14:textId="7B33382F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975" w14:textId="4B32CE9E" w:rsidR="00ED27C3" w:rsidRPr="009F457C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09B" w14:textId="5968FF42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</w:tbl>
    <w:p w14:paraId="1B5C21BF" w14:textId="77777777" w:rsidR="00C67564" w:rsidRPr="00964A8E" w:rsidRDefault="00C67564" w:rsidP="00FC7D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AC1ECE9" w14:textId="0310CA05" w:rsidR="00393032" w:rsidRPr="00964A8E" w:rsidRDefault="00975616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Dostawca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nie może </w:t>
      </w:r>
      <w:r w:rsidR="003105DE">
        <w:rPr>
          <w:rFonts w:ascii="Verdana" w:hAnsi="Verdana" w:cstheme="minorHAnsi"/>
          <w:sz w:val="18"/>
          <w:szCs w:val="18"/>
        </w:rPr>
        <w:t>zgłosić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żadnych roszczeń względem Zamawiającego za nierealizowanie zamówienia we wskazanej </w:t>
      </w:r>
      <w:r w:rsidR="00393032" w:rsidRPr="00964A8E">
        <w:rPr>
          <w:rFonts w:ascii="Verdana" w:hAnsi="Verdana" w:cstheme="minorHAnsi"/>
          <w:sz w:val="18"/>
          <w:szCs w:val="18"/>
        </w:rPr>
        <w:t xml:space="preserve">szacowanej 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ilości </w:t>
      </w:r>
      <w:r w:rsidR="00393032" w:rsidRPr="00964A8E">
        <w:rPr>
          <w:rFonts w:ascii="Verdana" w:hAnsi="Verdana" w:cstheme="minorHAnsi"/>
          <w:sz w:val="18"/>
          <w:szCs w:val="18"/>
        </w:rPr>
        <w:t>lub jej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przekroczenie.</w:t>
      </w:r>
    </w:p>
    <w:p w14:paraId="3412FC77" w14:textId="3CC6449F" w:rsidR="00CF43DA" w:rsidRPr="00964A8E" w:rsidRDefault="00F92E76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Zamawiający zastrzega, iż w trakcie realizacji umowy dokonywać będzie zakupu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 xml:space="preserve">innych produktów 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niż </w:t>
      </w:r>
      <w:r w:rsidRPr="00964A8E">
        <w:rPr>
          <w:rFonts w:ascii="Verdana" w:hAnsi="Verdana" w:cstheme="minorHAnsi"/>
          <w:sz w:val="18"/>
          <w:szCs w:val="18"/>
        </w:rPr>
        <w:t xml:space="preserve"> 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wskazane w zapytaniu ofertowym w oparciu o indywidualne zapytanie. </w:t>
      </w:r>
    </w:p>
    <w:p w14:paraId="1D434C19" w14:textId="70EDF8E2" w:rsidR="00B41640" w:rsidRPr="00964A8E" w:rsidRDefault="00B41640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Dostawy materiałów/artykułów biurowych zamawianych w ramach zamówienia realizowane musz</w:t>
      </w:r>
      <w:r w:rsidR="003105DE">
        <w:rPr>
          <w:rFonts w:ascii="Verdana" w:hAnsi="Verdana" w:cstheme="minorHAnsi"/>
          <w:sz w:val="18"/>
          <w:szCs w:val="18"/>
        </w:rPr>
        <w:t>ą</w:t>
      </w:r>
      <w:r w:rsidRPr="00964A8E">
        <w:rPr>
          <w:rFonts w:ascii="Verdana" w:hAnsi="Verdana" w:cstheme="minorHAnsi"/>
          <w:sz w:val="18"/>
          <w:szCs w:val="18"/>
        </w:rPr>
        <w:t xml:space="preserve"> być nie później ni</w:t>
      </w:r>
      <w:r w:rsidR="003105DE">
        <w:rPr>
          <w:rFonts w:ascii="Verdana" w:hAnsi="Verdana" w:cstheme="minorHAnsi"/>
          <w:sz w:val="18"/>
          <w:szCs w:val="18"/>
        </w:rPr>
        <w:t>ż</w:t>
      </w:r>
      <w:r w:rsidRPr="00964A8E">
        <w:rPr>
          <w:rFonts w:ascii="Verdana" w:hAnsi="Verdana" w:cstheme="minorHAnsi"/>
          <w:sz w:val="18"/>
          <w:szCs w:val="18"/>
        </w:rPr>
        <w:t xml:space="preserve"> w przeciągu 3 dni roboczych od daty wysłania zamówienia. </w:t>
      </w:r>
    </w:p>
    <w:p w14:paraId="68255642" w14:textId="77777777" w:rsidR="00361D46" w:rsidRPr="00964A8E" w:rsidRDefault="00361D46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38876BD0" w14:textId="0D6CC139" w:rsidR="005377FF" w:rsidRPr="00964A8E" w:rsidRDefault="005377FF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>Termin realizacji zamówienia:</w:t>
      </w:r>
      <w:r w:rsidR="00FC7D84" w:rsidRPr="00964A8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CC0B05" w:rsidRPr="00964A8E">
        <w:rPr>
          <w:rFonts w:ascii="Verdana" w:hAnsi="Verdana" w:cstheme="minorHAnsi"/>
          <w:bCs/>
          <w:sz w:val="18"/>
          <w:szCs w:val="18"/>
        </w:rPr>
        <w:t>w okresie</w:t>
      </w:r>
      <w:r w:rsidR="00CC0B05" w:rsidRPr="00964A8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>12 miesięcy od daty podpisania umowy</w:t>
      </w:r>
      <w:r w:rsidR="003105DE">
        <w:rPr>
          <w:rFonts w:ascii="Verdana" w:hAnsi="Verdana" w:cstheme="minorHAnsi"/>
          <w:sz w:val="18"/>
          <w:szCs w:val="18"/>
        </w:rPr>
        <w:t xml:space="preserve"> ale nie dłużej niż do 28.02.2025 roku.</w:t>
      </w:r>
    </w:p>
    <w:p w14:paraId="3E3FD2B8" w14:textId="4D3FBBB1" w:rsidR="005377FF" w:rsidRPr="00964A8E" w:rsidRDefault="005377FF" w:rsidP="00FC7D84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 xml:space="preserve">Miejsce dostaw: </w:t>
      </w:r>
      <w:r w:rsidRPr="00964A8E">
        <w:rPr>
          <w:rFonts w:ascii="Verdana" w:hAnsi="Verdana" w:cstheme="minorHAnsi"/>
          <w:bCs/>
          <w:sz w:val="18"/>
          <w:szCs w:val="18"/>
        </w:rPr>
        <w:t>97-400 Bełchatów, u</w:t>
      </w:r>
      <w:r w:rsidR="00A75C5B" w:rsidRPr="00964A8E">
        <w:rPr>
          <w:rFonts w:ascii="Verdana" w:hAnsi="Verdana" w:cstheme="minorHAnsi"/>
          <w:bCs/>
          <w:sz w:val="18"/>
          <w:szCs w:val="18"/>
        </w:rPr>
        <w:t xml:space="preserve">l. Bawełniana 18, </w:t>
      </w:r>
      <w:r w:rsidR="00977211" w:rsidRPr="004A1DE2">
        <w:rPr>
          <w:rFonts w:ascii="Verdana" w:hAnsi="Verdana" w:cstheme="minorHAnsi"/>
          <w:b/>
          <w:sz w:val="18"/>
          <w:szCs w:val="18"/>
          <w:u w:val="single"/>
        </w:rPr>
        <w:t xml:space="preserve">obowiązkowo z wniesieniem na </w:t>
      </w:r>
      <w:r w:rsidR="004A1DE2">
        <w:rPr>
          <w:rFonts w:ascii="Verdana" w:hAnsi="Verdana" w:cstheme="minorHAnsi"/>
          <w:b/>
          <w:sz w:val="18"/>
          <w:szCs w:val="18"/>
          <w:u w:val="single"/>
        </w:rPr>
        <w:br/>
      </w:r>
      <w:r w:rsidRPr="004A1DE2">
        <w:rPr>
          <w:rFonts w:ascii="Verdana" w:hAnsi="Verdana" w:cstheme="minorHAnsi"/>
          <w:b/>
          <w:sz w:val="18"/>
          <w:szCs w:val="18"/>
          <w:u w:val="single"/>
        </w:rPr>
        <w:t>I piętro budynku</w:t>
      </w:r>
      <w:r w:rsidR="00681275" w:rsidRPr="004A1DE2">
        <w:rPr>
          <w:rFonts w:ascii="Verdana" w:hAnsi="Verdana" w:cstheme="minorHAnsi"/>
          <w:b/>
          <w:sz w:val="18"/>
          <w:szCs w:val="18"/>
          <w:u w:val="single"/>
        </w:rPr>
        <w:t xml:space="preserve"> do wskazanych przez Zamawiającego pomieszczeń</w:t>
      </w:r>
      <w:r w:rsidR="00977211" w:rsidRPr="004A1DE2">
        <w:rPr>
          <w:rFonts w:ascii="Verdana" w:hAnsi="Verdana" w:cstheme="minorHAnsi"/>
          <w:b/>
          <w:sz w:val="18"/>
          <w:szCs w:val="18"/>
          <w:u w:val="single"/>
        </w:rPr>
        <w:t>.</w:t>
      </w:r>
    </w:p>
    <w:p w14:paraId="248E4E8D" w14:textId="77777777" w:rsidR="00884E7C" w:rsidRPr="00964A8E" w:rsidRDefault="00884E7C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026839C3" w14:textId="5DE6DEE8" w:rsidR="005377FF" w:rsidRPr="00964A8E" w:rsidRDefault="005377FF" w:rsidP="00FC7D84">
      <w:pPr>
        <w:spacing w:after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 xml:space="preserve">Wykaz dokumentów i oświadczeń jakie winni złożyć </w:t>
      </w:r>
      <w:r w:rsidR="00A74E8D" w:rsidRPr="00964A8E">
        <w:rPr>
          <w:rFonts w:ascii="Verdana" w:hAnsi="Verdana" w:cstheme="minorHAnsi"/>
          <w:b/>
          <w:bCs/>
          <w:sz w:val="18"/>
          <w:szCs w:val="18"/>
        </w:rPr>
        <w:t>W</w:t>
      </w:r>
      <w:r w:rsidRPr="00964A8E">
        <w:rPr>
          <w:rFonts w:ascii="Verdana" w:hAnsi="Verdana" w:cstheme="minorHAnsi"/>
          <w:b/>
          <w:bCs/>
          <w:sz w:val="18"/>
          <w:szCs w:val="18"/>
        </w:rPr>
        <w:t>ykonawcy wraz z ofertą:</w:t>
      </w:r>
    </w:p>
    <w:p w14:paraId="1EFACE49" w14:textId="2B6BCF0B" w:rsidR="005377FF" w:rsidRPr="00977211" w:rsidRDefault="005377FF" w:rsidP="00977211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 xml:space="preserve">Aktualny dokument potwierdzający status prawny </w:t>
      </w:r>
      <w:r w:rsidR="00975616">
        <w:rPr>
          <w:rFonts w:ascii="Verdana" w:hAnsi="Verdana" w:cstheme="minorHAnsi"/>
          <w:sz w:val="18"/>
          <w:szCs w:val="18"/>
        </w:rPr>
        <w:t>Dostawcy</w:t>
      </w:r>
      <w:r w:rsidR="0021667A" w:rsidRPr="00964A8E">
        <w:rPr>
          <w:rFonts w:ascii="Verdana" w:hAnsi="Verdana" w:cstheme="minorHAnsi"/>
          <w:sz w:val="18"/>
          <w:szCs w:val="18"/>
        </w:rPr>
        <w:t xml:space="preserve"> tj. </w:t>
      </w:r>
      <w:r w:rsidR="00A74E8D" w:rsidRPr="00964A8E">
        <w:rPr>
          <w:rFonts w:ascii="Verdana" w:hAnsi="Verdana" w:cstheme="minorHAnsi"/>
          <w:sz w:val="18"/>
          <w:szCs w:val="18"/>
        </w:rPr>
        <w:t>informacja</w:t>
      </w:r>
      <w:r w:rsidR="00842A92" w:rsidRPr="00964A8E">
        <w:rPr>
          <w:rFonts w:ascii="Verdana" w:hAnsi="Verdana" w:cstheme="minorHAnsi"/>
          <w:sz w:val="18"/>
          <w:szCs w:val="18"/>
        </w:rPr>
        <w:t xml:space="preserve"> z </w:t>
      </w:r>
      <w:r w:rsidR="0021667A" w:rsidRPr="00964A8E">
        <w:rPr>
          <w:rFonts w:ascii="Verdana" w:hAnsi="Verdana" w:cstheme="minorHAnsi"/>
          <w:sz w:val="18"/>
          <w:szCs w:val="18"/>
        </w:rPr>
        <w:t xml:space="preserve"> CEIDG</w:t>
      </w:r>
      <w:r w:rsidR="00842A92" w:rsidRPr="00964A8E">
        <w:rPr>
          <w:rFonts w:ascii="Verdana" w:hAnsi="Verdana" w:cstheme="minorHAnsi"/>
          <w:sz w:val="18"/>
          <w:szCs w:val="18"/>
        </w:rPr>
        <w:t xml:space="preserve"> lub </w:t>
      </w:r>
      <w:r w:rsidR="0021667A" w:rsidRPr="00964A8E">
        <w:rPr>
          <w:rFonts w:ascii="Verdana" w:hAnsi="Verdana" w:cstheme="minorHAnsi"/>
          <w:sz w:val="18"/>
          <w:szCs w:val="18"/>
        </w:rPr>
        <w:t>KRS</w:t>
      </w:r>
      <w:r w:rsidR="00977211">
        <w:rPr>
          <w:rFonts w:ascii="Verdana" w:hAnsi="Verdana" w:cstheme="minorHAnsi"/>
          <w:sz w:val="18"/>
          <w:szCs w:val="18"/>
        </w:rPr>
        <w:t>.</w:t>
      </w:r>
      <w:r w:rsidR="00977211">
        <w:rPr>
          <w:rFonts w:ascii="Verdana" w:hAnsi="Verdana" w:cstheme="minorHAnsi"/>
          <w:sz w:val="18"/>
          <w:szCs w:val="18"/>
        </w:rPr>
        <w:br/>
      </w:r>
      <w:r w:rsidRPr="00977211">
        <w:rPr>
          <w:rFonts w:ascii="Verdana" w:hAnsi="Verdana" w:cstheme="minorHAnsi"/>
          <w:sz w:val="18"/>
          <w:szCs w:val="18"/>
        </w:rPr>
        <w:t>W przypadku, gdy osoba podpisująca ofertę nie została wymieniona w tym dokumencie należy dołączyć prawnie skuteczne pełnomocnictwo.</w:t>
      </w:r>
    </w:p>
    <w:p w14:paraId="16C893A0" w14:textId="14D5309F" w:rsidR="005377FF" w:rsidRPr="00964A8E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kern w:val="1"/>
          <w:sz w:val="18"/>
          <w:szCs w:val="18"/>
        </w:rPr>
        <w:t xml:space="preserve">Wypełniona oferta cenowa o treści podanej w załączniku nr </w:t>
      </w:r>
      <w:r w:rsidR="00842A92" w:rsidRPr="00964A8E">
        <w:rPr>
          <w:rFonts w:ascii="Verdana" w:eastAsia="Lucida Sans Unicode" w:hAnsi="Verdana" w:cstheme="minorHAnsi"/>
          <w:kern w:val="1"/>
          <w:sz w:val="18"/>
          <w:szCs w:val="18"/>
        </w:rPr>
        <w:t>1</w:t>
      </w:r>
      <w:r w:rsidRPr="00964A8E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08355AE2" w14:textId="614526CA" w:rsidR="00EE256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Parafowany wzór umowy – załącznik nr </w:t>
      </w:r>
      <w:r w:rsidR="00842A92" w:rsidRPr="00FC7D84">
        <w:rPr>
          <w:rFonts w:ascii="Verdana" w:eastAsia="Lucida Sans Unicode" w:hAnsi="Verdana" w:cstheme="minorHAnsi"/>
          <w:kern w:val="1"/>
          <w:sz w:val="18"/>
          <w:szCs w:val="18"/>
        </w:rPr>
        <w:t>2</w:t>
      </w:r>
      <w:r w:rsidR="00EE256F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  <w:r w:rsidR="00842A92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</w:p>
    <w:p w14:paraId="7DBD56BE" w14:textId="67A72DD2" w:rsidR="00EE256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 xml:space="preserve">Dokumenty 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winny być </w:t>
      </w:r>
      <w:r w:rsidR="00EE256F" w:rsidRPr="00FC7D84">
        <w:rPr>
          <w:rFonts w:ascii="Verdana" w:hAnsi="Verdana" w:cstheme="minorHAnsi"/>
          <w:sz w:val="18"/>
          <w:szCs w:val="18"/>
        </w:rPr>
        <w:t xml:space="preserve">sporządzone w języku polskim i </w:t>
      </w:r>
      <w:r w:rsidR="008C79B6" w:rsidRPr="00FC7D84">
        <w:rPr>
          <w:rFonts w:ascii="Verdana" w:hAnsi="Verdana" w:cstheme="minorHAnsi"/>
          <w:sz w:val="18"/>
          <w:szCs w:val="18"/>
        </w:rPr>
        <w:t>podpisane przez</w:t>
      </w:r>
      <w:r w:rsidR="00E979D4" w:rsidRPr="00FC7D84">
        <w:rPr>
          <w:rFonts w:ascii="Verdana" w:hAnsi="Verdana" w:cstheme="minorHAnsi"/>
          <w:sz w:val="18"/>
          <w:szCs w:val="18"/>
        </w:rPr>
        <w:t xml:space="preserve"> 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osobę </w:t>
      </w:r>
      <w:r w:rsidR="00E979D4" w:rsidRPr="00FC7D84">
        <w:rPr>
          <w:rFonts w:ascii="Verdana" w:hAnsi="Verdana" w:cstheme="minorHAnsi"/>
          <w:sz w:val="18"/>
          <w:szCs w:val="18"/>
        </w:rPr>
        <w:t>upoważnioną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 </w:t>
      </w:r>
      <w:r w:rsidR="00E979D4" w:rsidRPr="00FC7D84">
        <w:rPr>
          <w:rFonts w:ascii="Verdana" w:hAnsi="Verdana" w:cstheme="minorHAnsi"/>
          <w:sz w:val="18"/>
          <w:szCs w:val="18"/>
        </w:rPr>
        <w:t xml:space="preserve">do reprezentowania wykonawcy. Jako preferowane jest złożenie podpisu pod dokumentem </w:t>
      </w:r>
      <w:r w:rsidR="00FC7D84">
        <w:rPr>
          <w:rFonts w:ascii="Verdana" w:hAnsi="Verdana" w:cstheme="minorHAnsi"/>
          <w:sz w:val="18"/>
          <w:szCs w:val="18"/>
        </w:rPr>
        <w:br/>
      </w:r>
      <w:r w:rsidR="00E979D4" w:rsidRPr="00FC7D84">
        <w:rPr>
          <w:rFonts w:ascii="Verdana" w:hAnsi="Verdana" w:cstheme="minorHAnsi"/>
          <w:sz w:val="18"/>
          <w:szCs w:val="18"/>
        </w:rPr>
        <w:lastRenderedPageBreak/>
        <w:t>w formie podpisu kwalifikowanego.</w:t>
      </w:r>
    </w:p>
    <w:p w14:paraId="65553913" w14:textId="63B5B7C0" w:rsidR="005377F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 w:cstheme="minorHAnsi"/>
          <w:bCs/>
          <w:sz w:val="18"/>
          <w:szCs w:val="18"/>
        </w:rPr>
        <w:t>Wykonawca ponosi wszelkie koszty związane z przygotowaniem i złożeniem oferty.</w:t>
      </w:r>
    </w:p>
    <w:p w14:paraId="4D571CFC" w14:textId="77777777" w:rsidR="00EE256F" w:rsidRPr="00FC7D84" w:rsidRDefault="00EE256F" w:rsidP="00FC7D84">
      <w:pPr>
        <w:widowControl w:val="0"/>
        <w:tabs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p w14:paraId="117B8C16" w14:textId="5FE93403" w:rsidR="005377FF" w:rsidRPr="00FC7D84" w:rsidRDefault="003010CE" w:rsidP="00FC7D84">
      <w:p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FC7D84">
        <w:rPr>
          <w:rFonts w:ascii="Verdana" w:hAnsi="Verdana" w:cstheme="minorHAnsi"/>
          <w:b/>
          <w:sz w:val="18"/>
          <w:szCs w:val="18"/>
        </w:rPr>
        <w:t>T</w:t>
      </w:r>
      <w:r w:rsidR="0021667A" w:rsidRPr="00FC7D84">
        <w:rPr>
          <w:rFonts w:ascii="Verdana" w:hAnsi="Verdana" w:cstheme="minorHAnsi"/>
          <w:b/>
          <w:sz w:val="18"/>
          <w:szCs w:val="18"/>
        </w:rPr>
        <w:t xml:space="preserve">ermin składania </w:t>
      </w:r>
      <w:r w:rsidR="005377FF" w:rsidRPr="00FC7D84">
        <w:rPr>
          <w:rFonts w:ascii="Verdana" w:hAnsi="Verdana" w:cstheme="minorHAnsi"/>
          <w:b/>
          <w:sz w:val="18"/>
          <w:szCs w:val="18"/>
        </w:rPr>
        <w:t>ofert:</w:t>
      </w:r>
    </w:p>
    <w:p w14:paraId="7E0D2F05" w14:textId="4C3B1654" w:rsidR="005377FF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 xml:space="preserve">Termin składania ofert: </w:t>
      </w:r>
      <w:r w:rsidR="00D60926">
        <w:rPr>
          <w:rFonts w:ascii="Verdana" w:hAnsi="Verdana" w:cstheme="minorHAnsi"/>
          <w:sz w:val="18"/>
          <w:szCs w:val="18"/>
        </w:rPr>
        <w:t>21</w:t>
      </w:r>
      <w:r w:rsidRPr="00FC7D84">
        <w:rPr>
          <w:rFonts w:ascii="Verdana" w:hAnsi="Verdana" w:cstheme="minorHAnsi"/>
          <w:sz w:val="18"/>
          <w:szCs w:val="18"/>
        </w:rPr>
        <w:t>.</w:t>
      </w:r>
      <w:r w:rsidR="00026932" w:rsidRPr="00FC7D84">
        <w:rPr>
          <w:rFonts w:ascii="Verdana" w:hAnsi="Verdana" w:cstheme="minorHAnsi"/>
          <w:sz w:val="18"/>
          <w:szCs w:val="18"/>
        </w:rPr>
        <w:t>0</w:t>
      </w:r>
      <w:r w:rsidR="005B0AD7" w:rsidRPr="00FC7D84">
        <w:rPr>
          <w:rFonts w:ascii="Verdana" w:hAnsi="Verdana" w:cstheme="minorHAnsi"/>
          <w:sz w:val="18"/>
          <w:szCs w:val="18"/>
        </w:rPr>
        <w:t>2</w:t>
      </w:r>
      <w:r w:rsidRPr="00FC7D84">
        <w:rPr>
          <w:rFonts w:ascii="Verdana" w:hAnsi="Verdana" w:cstheme="minorHAnsi"/>
          <w:sz w:val="18"/>
          <w:szCs w:val="18"/>
        </w:rPr>
        <w:t>.</w:t>
      </w:r>
      <w:r w:rsidR="00026932" w:rsidRPr="00FC7D84">
        <w:rPr>
          <w:rFonts w:ascii="Verdana" w:hAnsi="Verdana" w:cstheme="minorHAnsi"/>
          <w:sz w:val="18"/>
          <w:szCs w:val="18"/>
        </w:rPr>
        <w:t>20</w:t>
      </w:r>
      <w:r w:rsidR="00441EC2" w:rsidRPr="00FC7D84">
        <w:rPr>
          <w:rFonts w:ascii="Verdana" w:hAnsi="Verdana" w:cstheme="minorHAnsi"/>
          <w:sz w:val="18"/>
          <w:szCs w:val="18"/>
        </w:rPr>
        <w:t>2</w:t>
      </w:r>
      <w:r w:rsidR="00CE7D59">
        <w:rPr>
          <w:rFonts w:ascii="Verdana" w:hAnsi="Verdana" w:cstheme="minorHAnsi"/>
          <w:sz w:val="18"/>
          <w:szCs w:val="18"/>
        </w:rPr>
        <w:t xml:space="preserve">4 </w:t>
      </w:r>
      <w:r w:rsidR="00026932" w:rsidRPr="00FC7D84">
        <w:rPr>
          <w:rFonts w:ascii="Verdana" w:hAnsi="Verdana" w:cstheme="minorHAnsi"/>
          <w:sz w:val="18"/>
          <w:szCs w:val="18"/>
        </w:rPr>
        <w:t>r.</w:t>
      </w:r>
      <w:r w:rsidRPr="00FC7D84">
        <w:rPr>
          <w:rFonts w:ascii="Verdana" w:hAnsi="Verdana" w:cstheme="minorHAnsi"/>
          <w:sz w:val="18"/>
          <w:szCs w:val="18"/>
        </w:rPr>
        <w:t xml:space="preserve"> godzina 1</w:t>
      </w:r>
      <w:r w:rsidR="003010CE" w:rsidRPr="00FC7D84">
        <w:rPr>
          <w:rFonts w:ascii="Verdana" w:hAnsi="Verdana" w:cstheme="minorHAnsi"/>
          <w:sz w:val="18"/>
          <w:szCs w:val="18"/>
        </w:rPr>
        <w:t>2</w:t>
      </w:r>
      <w:r w:rsidRPr="00FC7D84">
        <w:rPr>
          <w:rFonts w:ascii="Verdana" w:hAnsi="Verdana" w:cstheme="minorHAnsi"/>
          <w:sz w:val="18"/>
          <w:szCs w:val="18"/>
        </w:rPr>
        <w:t>:</w:t>
      </w:r>
      <w:r w:rsidR="003010CE" w:rsidRPr="00FC7D84">
        <w:rPr>
          <w:rFonts w:ascii="Verdana" w:hAnsi="Verdana" w:cstheme="minorHAnsi"/>
          <w:sz w:val="18"/>
          <w:szCs w:val="18"/>
        </w:rPr>
        <w:t>00</w:t>
      </w:r>
      <w:r w:rsidR="00EE256F" w:rsidRPr="00FC7D84">
        <w:rPr>
          <w:rFonts w:ascii="Verdana" w:hAnsi="Verdana" w:cstheme="minorHAnsi"/>
          <w:sz w:val="18"/>
          <w:szCs w:val="18"/>
        </w:rPr>
        <w:t xml:space="preserve"> za pośrednictwem platformy zakupowej Open </w:t>
      </w:r>
      <w:proofErr w:type="spellStart"/>
      <w:r w:rsidR="00EE256F" w:rsidRPr="00FC7D84">
        <w:rPr>
          <w:rFonts w:ascii="Verdana" w:hAnsi="Verdana" w:cstheme="minorHAnsi"/>
          <w:sz w:val="18"/>
          <w:szCs w:val="18"/>
        </w:rPr>
        <w:t>Nexus</w:t>
      </w:r>
      <w:proofErr w:type="spellEnd"/>
      <w:r w:rsidR="00EE256F" w:rsidRPr="00FC7D84">
        <w:rPr>
          <w:rFonts w:ascii="Verdana" w:hAnsi="Verdana" w:cstheme="minorHAnsi"/>
          <w:sz w:val="18"/>
          <w:szCs w:val="18"/>
        </w:rPr>
        <w:t>.</w:t>
      </w:r>
    </w:p>
    <w:p w14:paraId="4A47576B" w14:textId="1C5DD82F" w:rsidR="009D7904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>Składający ofert</w:t>
      </w:r>
      <w:r w:rsidR="00164442" w:rsidRPr="00FC7D84">
        <w:rPr>
          <w:rFonts w:ascii="Verdana" w:hAnsi="Verdana" w:cstheme="minorHAnsi"/>
          <w:sz w:val="18"/>
          <w:szCs w:val="18"/>
        </w:rPr>
        <w:t>ę pozostaje nią związany przez 3</w:t>
      </w:r>
      <w:r w:rsidRPr="00FC7D84">
        <w:rPr>
          <w:rFonts w:ascii="Verdana" w:hAnsi="Verdana" w:cstheme="minorHAnsi"/>
          <w:sz w:val="18"/>
          <w:szCs w:val="18"/>
        </w:rPr>
        <w:t>0 dni. Bieg terminu związania ofertą rozpoczyna się z upływem terminu składania ofert.</w:t>
      </w:r>
    </w:p>
    <w:p w14:paraId="43658C63" w14:textId="2ABB9C96" w:rsidR="009D7904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>Wszystkie oferty otrzymane przez Zamawiającego po terminie składania ofert określonym w zap</w:t>
      </w:r>
      <w:r w:rsidR="00FC7D84">
        <w:rPr>
          <w:rFonts w:ascii="Verdana" w:hAnsi="Verdana" w:cstheme="minorHAnsi"/>
          <w:sz w:val="18"/>
          <w:szCs w:val="18"/>
        </w:rPr>
        <w:t>ytaniu</w:t>
      </w:r>
      <w:r w:rsidRPr="00FC7D84">
        <w:rPr>
          <w:rFonts w:ascii="Verdana" w:hAnsi="Verdana" w:cstheme="minorHAnsi"/>
          <w:sz w:val="18"/>
          <w:szCs w:val="18"/>
        </w:rPr>
        <w:t xml:space="preserve"> nie będą brane pod uwagę.</w:t>
      </w:r>
    </w:p>
    <w:p w14:paraId="56BCC308" w14:textId="77777777" w:rsidR="005377FF" w:rsidRPr="00FC7D84" w:rsidRDefault="005377FF" w:rsidP="00FC7D84">
      <w:pPr>
        <w:widowControl w:val="0"/>
        <w:tabs>
          <w:tab w:val="left" w:pos="283"/>
        </w:tabs>
        <w:suppressAutoHyphens/>
        <w:spacing w:after="0"/>
        <w:ind w:left="283"/>
        <w:jc w:val="both"/>
        <w:rPr>
          <w:rFonts w:ascii="Verdana" w:hAnsi="Verdana" w:cstheme="minorHAnsi"/>
          <w:sz w:val="18"/>
          <w:szCs w:val="18"/>
        </w:rPr>
      </w:pPr>
    </w:p>
    <w:p w14:paraId="2292EBEA" w14:textId="77777777" w:rsidR="005377FF" w:rsidRPr="00FC7D84" w:rsidRDefault="005377FF" w:rsidP="00FC7D84">
      <w:p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FC7D84">
        <w:rPr>
          <w:rFonts w:ascii="Verdana" w:hAnsi="Verdana" w:cstheme="minorHAnsi"/>
          <w:b/>
          <w:sz w:val="18"/>
          <w:szCs w:val="18"/>
        </w:rPr>
        <w:t>Opis sposobu wskazania ceny w ofercie</w:t>
      </w:r>
      <w:r w:rsidR="00447D13" w:rsidRPr="00FC7D84">
        <w:rPr>
          <w:rFonts w:ascii="Verdana" w:hAnsi="Verdana" w:cstheme="minorHAnsi"/>
          <w:b/>
          <w:sz w:val="18"/>
          <w:szCs w:val="18"/>
        </w:rPr>
        <w:t xml:space="preserve"> oraz opis sposobu wyboru oferty:</w:t>
      </w:r>
    </w:p>
    <w:p w14:paraId="797139F5" w14:textId="24D2481A" w:rsidR="00447D13" w:rsidRPr="00FC7D84" w:rsidRDefault="005377FF" w:rsidP="00FC7D84">
      <w:pPr>
        <w:pStyle w:val="Akapitzlist"/>
        <w:widowControl w:val="0"/>
        <w:numPr>
          <w:ilvl w:val="1"/>
          <w:numId w:val="5"/>
        </w:numPr>
        <w:tabs>
          <w:tab w:val="clear" w:pos="566"/>
          <w:tab w:val="num" w:pos="284"/>
          <w:tab w:val="left" w:pos="363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Cena winna być wyrażona w ofercie w złotych polskich zgodnie z zapisami formularza oferty.</w:t>
      </w:r>
      <w:r w:rsidR="00E979D4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Wykonawc</w:t>
      </w:r>
      <w:r w:rsidR="00447D13" w:rsidRPr="00FC7D84">
        <w:rPr>
          <w:rFonts w:ascii="Verdana" w:eastAsia="Lucida Sans Unicode" w:hAnsi="Verdana" w:cstheme="minorHAnsi"/>
          <w:kern w:val="1"/>
          <w:sz w:val="18"/>
          <w:szCs w:val="18"/>
        </w:rPr>
        <w:t>a składając ofertę winien podać cenę netto dla jednostki miary określonej</w:t>
      </w:r>
      <w:r w:rsidR="00A67FD9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  <w:r w:rsidR="00FC7D84">
        <w:rPr>
          <w:rFonts w:ascii="Verdana" w:eastAsia="Lucida Sans Unicode" w:hAnsi="Verdana" w:cstheme="minorHAnsi"/>
          <w:kern w:val="1"/>
          <w:sz w:val="18"/>
          <w:szCs w:val="18"/>
        </w:rPr>
        <w:br/>
      </w:r>
      <w:r w:rsidR="00447D13" w:rsidRPr="00FC7D84">
        <w:rPr>
          <w:rFonts w:ascii="Verdana" w:eastAsia="Lucida Sans Unicode" w:hAnsi="Verdana" w:cstheme="minorHAnsi"/>
          <w:kern w:val="1"/>
          <w:sz w:val="18"/>
          <w:szCs w:val="18"/>
        </w:rPr>
        <w:t>w formularzu oferty</w:t>
      </w:r>
      <w:r w:rsidR="00703A08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07C976ED" w14:textId="4AC4C6FB" w:rsidR="005377FF" w:rsidRPr="00FC7D84" w:rsidRDefault="00447D13" w:rsidP="00FC7D84">
      <w:pPr>
        <w:pStyle w:val="Akapitzlist"/>
        <w:widowControl w:val="0"/>
        <w:numPr>
          <w:ilvl w:val="1"/>
          <w:numId w:val="5"/>
        </w:numPr>
        <w:tabs>
          <w:tab w:val="clear" w:pos="566"/>
          <w:tab w:val="num" w:pos="284"/>
          <w:tab w:val="left" w:pos="363"/>
        </w:tabs>
        <w:suppressAutoHyphens/>
        <w:spacing w:after="0"/>
        <w:ind w:hanging="56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O wyborze najkorzystniejszej oferty będzie decydować </w:t>
      </w:r>
      <w:r w:rsidR="00EE256F" w:rsidRPr="00FC7D84">
        <w:rPr>
          <w:rFonts w:ascii="Verdana" w:eastAsia="Lucida Sans Unicode" w:hAnsi="Verdana" w:cstheme="minorHAnsi"/>
          <w:kern w:val="1"/>
          <w:sz w:val="18"/>
          <w:szCs w:val="18"/>
        </w:rPr>
        <w:t>suma cen podanych w załączniku nr 1.</w:t>
      </w:r>
    </w:p>
    <w:p w14:paraId="59DFE723" w14:textId="77777777" w:rsidR="006532FD" w:rsidRPr="00FC7D84" w:rsidRDefault="006532FD" w:rsidP="00FC7D84">
      <w:pPr>
        <w:widowControl w:val="0"/>
        <w:tabs>
          <w:tab w:val="left" w:pos="0"/>
        </w:tabs>
        <w:suppressAutoHyphens/>
        <w:spacing w:after="0"/>
        <w:jc w:val="both"/>
        <w:outlineLvl w:val="0"/>
        <w:rPr>
          <w:rFonts w:ascii="Verdana" w:eastAsia="Lucida Sans Unicode" w:hAnsi="Verdana" w:cstheme="minorHAnsi"/>
          <w:b/>
          <w:kern w:val="1"/>
          <w:sz w:val="18"/>
          <w:szCs w:val="18"/>
        </w:rPr>
      </w:pPr>
    </w:p>
    <w:p w14:paraId="7DB31C6D" w14:textId="77777777" w:rsidR="005377FF" w:rsidRPr="00FC7D84" w:rsidRDefault="005377FF" w:rsidP="00FC7D84">
      <w:pPr>
        <w:widowControl w:val="0"/>
        <w:tabs>
          <w:tab w:val="left" w:pos="0"/>
        </w:tabs>
        <w:suppressAutoHyphens/>
        <w:spacing w:after="0"/>
        <w:jc w:val="both"/>
        <w:outlineLvl w:val="0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b/>
          <w:kern w:val="1"/>
          <w:sz w:val="18"/>
          <w:szCs w:val="18"/>
        </w:rPr>
        <w:t>Osoby uprawnione do porozumiewania się wykonawcami:</w:t>
      </w:r>
    </w:p>
    <w:p w14:paraId="3725DE64" w14:textId="2754BE03" w:rsidR="00FC7D84" w:rsidRPr="00FC7D84" w:rsidRDefault="005377FF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Osobą upoważnioną do bezpośredniego kontaktowania się z wykonawcami jest </w:t>
      </w:r>
      <w:r w:rsidR="00CE7D59">
        <w:rPr>
          <w:rFonts w:ascii="Verdana" w:eastAsia="Lucida Sans Unicode" w:hAnsi="Verdana" w:cstheme="minorHAnsi"/>
          <w:kern w:val="1"/>
          <w:sz w:val="18"/>
          <w:szCs w:val="18"/>
        </w:rPr>
        <w:t>Sylwia Danilewicz</w:t>
      </w:r>
      <w:r w:rsidR="001726D0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tel. 44 633 08 15 wew. 224</w:t>
      </w:r>
      <w:r w:rsidR="00FC7D84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.</w:t>
      </w:r>
    </w:p>
    <w:p w14:paraId="59764ED3" w14:textId="77777777" w:rsidR="00FC7D84" w:rsidRPr="00FC7D84" w:rsidRDefault="005377FF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Zamawiający zastrzega sobie prawo do unieważnienia postępowania bez podania przyczyny jak również prawo do nie dokonania wyboru oferty</w:t>
      </w:r>
      <w:r w:rsidR="006532FD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70DE60E0" w14:textId="02A5BDCF" w:rsidR="00FC7D84" w:rsidRPr="00FC7D84" w:rsidRDefault="00FC7D84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/>
          <w:bCs/>
          <w:sz w:val="18"/>
          <w:szCs w:val="18"/>
          <w:lang w:eastAsia="pl-PL"/>
        </w:rPr>
        <w:t xml:space="preserve">Zamawiający nie odpowiada za wyjaśnienia udzielane </w:t>
      </w:r>
      <w:r w:rsidR="00D2193B">
        <w:rPr>
          <w:rFonts w:ascii="Verdana" w:hAnsi="Verdana"/>
          <w:bCs/>
          <w:sz w:val="18"/>
          <w:szCs w:val="18"/>
          <w:lang w:eastAsia="pl-PL"/>
        </w:rPr>
        <w:t>Dostawcy</w:t>
      </w:r>
      <w:r w:rsidRPr="00FC7D84">
        <w:rPr>
          <w:rFonts w:ascii="Verdana" w:hAnsi="Verdana"/>
          <w:bCs/>
          <w:sz w:val="18"/>
          <w:szCs w:val="18"/>
          <w:lang w:eastAsia="pl-PL"/>
        </w:rPr>
        <w:t xml:space="preserve"> przez inne osoby niż uprawnione do kontaktowania się z </w:t>
      </w:r>
      <w:r w:rsidR="00D2193B">
        <w:rPr>
          <w:rFonts w:ascii="Verdana" w:hAnsi="Verdana"/>
          <w:bCs/>
          <w:sz w:val="18"/>
          <w:szCs w:val="18"/>
          <w:lang w:eastAsia="pl-PL"/>
        </w:rPr>
        <w:t>nimi.</w:t>
      </w:r>
    </w:p>
    <w:p w14:paraId="1BD5480A" w14:textId="77777777" w:rsidR="00FC7D84" w:rsidRPr="00FC7D84" w:rsidRDefault="00FC7D84" w:rsidP="00FC7D84">
      <w:pPr>
        <w:pStyle w:val="Akapitzlist"/>
        <w:widowControl w:val="0"/>
        <w:suppressAutoHyphens/>
        <w:spacing w:after="0"/>
        <w:ind w:left="284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42C5AA70" w14:textId="29B18F5A" w:rsidR="00FC7D84" w:rsidRPr="00FC7D84" w:rsidRDefault="00FC7D84" w:rsidP="00FC7D84">
      <w:pPr>
        <w:pStyle w:val="Akapitzlist"/>
        <w:widowControl w:val="0"/>
        <w:suppressAutoHyphens/>
        <w:spacing w:after="0"/>
        <w:ind w:left="0"/>
        <w:jc w:val="both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FC7D84">
        <w:rPr>
          <w:rFonts w:ascii="Verdana" w:hAnsi="Verdana"/>
          <w:b/>
          <w:sz w:val="18"/>
          <w:szCs w:val="18"/>
          <w:lang w:eastAsia="pl-PL"/>
        </w:rPr>
        <w:t>Inne postanowienia</w:t>
      </w:r>
    </w:p>
    <w:p w14:paraId="37E45ED8" w14:textId="1F431650" w:rsidR="00FC7D84" w:rsidRPr="00FC7D84" w:rsidRDefault="00D2193B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Dostawca</w:t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 oświadcza, że posiada rachunek VAT (dotyczy stosowania MPP - mechanizmu podzielonej płatności). </w:t>
      </w:r>
    </w:p>
    <w:p w14:paraId="05D88576" w14:textId="6FB81185" w:rsidR="00FC7D84" w:rsidRPr="00FC7D84" w:rsidRDefault="00D2193B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Dostawca</w:t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 zapewnia i gwarantuje, że w ramach wykonywania umowy ani Wykonawca, ani żaden z Podmiotów Biorących Udział nie naruszą żadnego, wynikającego z sankcji wprowadzonych na mocy przepisów obowiązujących w Rzeczypospolitej Polskiej, zakazu działania lub zaniechania, w szczególności określonych w Rozporządzeniu 833/2014, Rozporządzeniu 765/2006 lub Rozporządzeniu 269/2014 zakazów nabywania dostaw, usług lub robót budowlanych znajdujących się w lub pochodzących z Białorusi lub Rosji oraz zakazów przywozu lub transportowania produktów pochodzących lub wywożonych z Białorusi lub Rosji oraz zobowiązuje się przestrzegać sankcji gospodarczych nałożonych na Federację Rosyjską 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i Białoruś wynikających z powołanych wyżej aktów w ich brzmieniu, w brzmieniu jakie może im być nadane w przyszłości,  jak również z innych aktów prawnych, jakie mogą zostać wydane 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>w przyszłości przez Komisję Unii Europejskiej lub właściwe organy krajowe, a mających wpływ na relacje umowne ze Sprzedającym oraz zagwarantować przestrzeganie tych sankcji przez każdy z Podmiotów Biorących Udział.</w:t>
      </w:r>
    </w:p>
    <w:p w14:paraId="7ED4446E" w14:textId="0BEEC2CB" w:rsidR="00FC7D84" w:rsidRPr="00FC7D84" w:rsidRDefault="00FC7D84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 w:rsidRPr="00FC7D84">
        <w:rPr>
          <w:rFonts w:ascii="Verdana" w:hAnsi="Verdana"/>
          <w:bCs/>
          <w:sz w:val="18"/>
          <w:szCs w:val="18"/>
          <w:lang w:eastAsia="pl-PL"/>
        </w:rPr>
        <w:t xml:space="preserve">Zastrzegamy sobie prawo do unieważnienia postępowania, odstąpienia od niego w części lub </w:t>
      </w:r>
      <w:r w:rsidR="00D2193B">
        <w:rPr>
          <w:rFonts w:ascii="Verdana" w:hAnsi="Verdana"/>
          <w:bCs/>
          <w:sz w:val="18"/>
          <w:szCs w:val="18"/>
          <w:lang w:eastAsia="pl-PL"/>
        </w:rPr>
        <w:br/>
      </w:r>
      <w:r w:rsidRPr="00FC7D84">
        <w:rPr>
          <w:rFonts w:ascii="Verdana" w:hAnsi="Verdana"/>
          <w:bCs/>
          <w:sz w:val="18"/>
          <w:szCs w:val="18"/>
          <w:lang w:eastAsia="pl-PL"/>
        </w:rPr>
        <w:t>w całości w każdym czasie bez podania przyczyn.</w:t>
      </w:r>
    </w:p>
    <w:p w14:paraId="3A9A747C" w14:textId="77777777" w:rsidR="003010CE" w:rsidRPr="00FC7D84" w:rsidRDefault="003010CE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p w14:paraId="08204AF5" w14:textId="77777777" w:rsidR="00FC7D84" w:rsidRPr="00FC7D84" w:rsidRDefault="00FC7D84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sectPr w:rsidR="00FC7D84" w:rsidRPr="00FC7D84" w:rsidSect="00703A08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09D" w14:textId="77777777" w:rsidR="003010CE" w:rsidRDefault="003010CE" w:rsidP="003010CE">
      <w:pPr>
        <w:spacing w:after="0" w:line="240" w:lineRule="auto"/>
      </w:pPr>
      <w:r>
        <w:separator/>
      </w:r>
    </w:p>
  </w:endnote>
  <w:endnote w:type="continuationSeparator" w:id="0">
    <w:p w14:paraId="09757F41" w14:textId="77777777" w:rsidR="003010CE" w:rsidRDefault="003010CE" w:rsidP="003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B2F3" w14:textId="77777777" w:rsidR="003010CE" w:rsidRDefault="003010CE" w:rsidP="003010CE">
      <w:pPr>
        <w:spacing w:after="0" w:line="240" w:lineRule="auto"/>
      </w:pPr>
      <w:r>
        <w:separator/>
      </w:r>
    </w:p>
  </w:footnote>
  <w:footnote w:type="continuationSeparator" w:id="0">
    <w:p w14:paraId="3FBED641" w14:textId="77777777" w:rsidR="003010CE" w:rsidRDefault="003010CE" w:rsidP="0030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TomekNumer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1.%2."/>
      <w:lvlJc w:val="left"/>
      <w:pPr>
        <w:tabs>
          <w:tab w:val="num" w:pos="363"/>
        </w:tabs>
        <w:ind w:left="363" w:hanging="363"/>
      </w:pPr>
    </w:lvl>
    <w:lvl w:ilvl="2">
      <w:start w:val="1"/>
      <w:numFmt w:val="lowerLetter"/>
      <w:lvlText w:val=" %3)"/>
      <w:lvlJc w:val="left"/>
      <w:pPr>
        <w:tabs>
          <w:tab w:val="num" w:pos="533"/>
        </w:tabs>
        <w:ind w:left="533" w:hanging="363"/>
      </w:pPr>
    </w:lvl>
    <w:lvl w:ilvl="3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643"/>
        </w:tabs>
        <w:ind w:left="643" w:hanging="283"/>
      </w:pPr>
      <w:rPr>
        <w:rFonts w:ascii="Arial" w:hAnsi="Arial"/>
        <w:sz w:val="18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210"/>
        </w:tabs>
        <w:ind w:left="121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777"/>
        </w:tabs>
        <w:ind w:left="177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344"/>
        </w:tabs>
        <w:ind w:left="234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628"/>
        </w:tabs>
        <w:ind w:left="262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911"/>
        </w:tabs>
        <w:ind w:left="2911" w:hanging="283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CA908A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3DE006F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C0A72A1"/>
    <w:multiLevelType w:val="hybridMultilevel"/>
    <w:tmpl w:val="D5C8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1E2C"/>
    <w:multiLevelType w:val="hybridMultilevel"/>
    <w:tmpl w:val="6DF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7AE3"/>
    <w:multiLevelType w:val="hybridMultilevel"/>
    <w:tmpl w:val="B8E81112"/>
    <w:lvl w:ilvl="0" w:tplc="66A07A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971B9"/>
    <w:multiLevelType w:val="multilevel"/>
    <w:tmpl w:val="6C00AD5E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849"/>
        </w:tabs>
        <w:ind w:left="849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hint="default"/>
      </w:rPr>
    </w:lvl>
  </w:abstractNum>
  <w:abstractNum w:abstractNumId="10" w15:restartNumberingAfterBreak="0">
    <w:nsid w:val="62407F18"/>
    <w:multiLevelType w:val="hybridMultilevel"/>
    <w:tmpl w:val="BEC06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36388"/>
    <w:multiLevelType w:val="hybridMultilevel"/>
    <w:tmpl w:val="587E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68114">
    <w:abstractNumId w:val="0"/>
  </w:num>
  <w:num w:numId="2" w16cid:durableId="1507787910">
    <w:abstractNumId w:val="1"/>
  </w:num>
  <w:num w:numId="3" w16cid:durableId="660541451">
    <w:abstractNumId w:val="2"/>
  </w:num>
  <w:num w:numId="4" w16cid:durableId="823087396">
    <w:abstractNumId w:val="3"/>
  </w:num>
  <w:num w:numId="5" w16cid:durableId="609240684">
    <w:abstractNumId w:val="4"/>
  </w:num>
  <w:num w:numId="6" w16cid:durableId="1895042201">
    <w:abstractNumId w:val="5"/>
  </w:num>
  <w:num w:numId="7" w16cid:durableId="378406638">
    <w:abstractNumId w:val="9"/>
  </w:num>
  <w:num w:numId="8" w16cid:durableId="678043475">
    <w:abstractNumId w:val="6"/>
  </w:num>
  <w:num w:numId="9" w16cid:durableId="43798390">
    <w:abstractNumId w:val="10"/>
  </w:num>
  <w:num w:numId="10" w16cid:durableId="604506553">
    <w:abstractNumId w:val="8"/>
  </w:num>
  <w:num w:numId="11" w16cid:durableId="976295500">
    <w:abstractNumId w:val="7"/>
  </w:num>
  <w:num w:numId="12" w16cid:durableId="555897015">
    <w:abstractNumId w:val="7"/>
  </w:num>
  <w:num w:numId="13" w16cid:durableId="372074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F"/>
    <w:rsid w:val="00010FF8"/>
    <w:rsid w:val="00026932"/>
    <w:rsid w:val="00027B3D"/>
    <w:rsid w:val="00077976"/>
    <w:rsid w:val="00087888"/>
    <w:rsid w:val="000C049C"/>
    <w:rsid w:val="000E1C71"/>
    <w:rsid w:val="0012474D"/>
    <w:rsid w:val="00164442"/>
    <w:rsid w:val="001726D0"/>
    <w:rsid w:val="001864B6"/>
    <w:rsid w:val="001D14E3"/>
    <w:rsid w:val="002109DE"/>
    <w:rsid w:val="0021667A"/>
    <w:rsid w:val="0024398A"/>
    <w:rsid w:val="002A39C0"/>
    <w:rsid w:val="002A6D59"/>
    <w:rsid w:val="002B6D84"/>
    <w:rsid w:val="003003B5"/>
    <w:rsid w:val="003010CE"/>
    <w:rsid w:val="003105DE"/>
    <w:rsid w:val="00361D46"/>
    <w:rsid w:val="003863DF"/>
    <w:rsid w:val="00393032"/>
    <w:rsid w:val="00396DC6"/>
    <w:rsid w:val="003A676C"/>
    <w:rsid w:val="003F25EE"/>
    <w:rsid w:val="00436E97"/>
    <w:rsid w:val="00440580"/>
    <w:rsid w:val="00441EC2"/>
    <w:rsid w:val="00447D13"/>
    <w:rsid w:val="004548FD"/>
    <w:rsid w:val="004635F1"/>
    <w:rsid w:val="0046424A"/>
    <w:rsid w:val="004A1DE2"/>
    <w:rsid w:val="004D640C"/>
    <w:rsid w:val="0052221A"/>
    <w:rsid w:val="005377FF"/>
    <w:rsid w:val="00544E6D"/>
    <w:rsid w:val="00584AD6"/>
    <w:rsid w:val="00591F91"/>
    <w:rsid w:val="005B0AD7"/>
    <w:rsid w:val="006532FD"/>
    <w:rsid w:val="00681275"/>
    <w:rsid w:val="006A68C2"/>
    <w:rsid w:val="00703A08"/>
    <w:rsid w:val="00726236"/>
    <w:rsid w:val="007369EA"/>
    <w:rsid w:val="00750580"/>
    <w:rsid w:val="0076483D"/>
    <w:rsid w:val="00795EFE"/>
    <w:rsid w:val="00842A92"/>
    <w:rsid w:val="00845C04"/>
    <w:rsid w:val="00884E7C"/>
    <w:rsid w:val="00897C8F"/>
    <w:rsid w:val="008C79B6"/>
    <w:rsid w:val="00905AC4"/>
    <w:rsid w:val="00925E53"/>
    <w:rsid w:val="00946D79"/>
    <w:rsid w:val="00954659"/>
    <w:rsid w:val="00964A8E"/>
    <w:rsid w:val="00975616"/>
    <w:rsid w:val="00977211"/>
    <w:rsid w:val="00984666"/>
    <w:rsid w:val="009B495C"/>
    <w:rsid w:val="009B5CDB"/>
    <w:rsid w:val="009D7904"/>
    <w:rsid w:val="009F34E7"/>
    <w:rsid w:val="009F457C"/>
    <w:rsid w:val="00A146C5"/>
    <w:rsid w:val="00A54755"/>
    <w:rsid w:val="00A67FD9"/>
    <w:rsid w:val="00A74E8D"/>
    <w:rsid w:val="00A75C5B"/>
    <w:rsid w:val="00AD1EAA"/>
    <w:rsid w:val="00AF45E2"/>
    <w:rsid w:val="00B3788D"/>
    <w:rsid w:val="00B41640"/>
    <w:rsid w:val="00C2256F"/>
    <w:rsid w:val="00C67564"/>
    <w:rsid w:val="00C82200"/>
    <w:rsid w:val="00CB3BD5"/>
    <w:rsid w:val="00CC0B05"/>
    <w:rsid w:val="00CE7D59"/>
    <w:rsid w:val="00CF43DA"/>
    <w:rsid w:val="00D2193B"/>
    <w:rsid w:val="00D249B2"/>
    <w:rsid w:val="00D418BD"/>
    <w:rsid w:val="00D60926"/>
    <w:rsid w:val="00DA3D2E"/>
    <w:rsid w:val="00DE2C5D"/>
    <w:rsid w:val="00DE678A"/>
    <w:rsid w:val="00E05CA5"/>
    <w:rsid w:val="00E30130"/>
    <w:rsid w:val="00E944DF"/>
    <w:rsid w:val="00E979D4"/>
    <w:rsid w:val="00ED27C3"/>
    <w:rsid w:val="00EE256F"/>
    <w:rsid w:val="00F50322"/>
    <w:rsid w:val="00F71272"/>
    <w:rsid w:val="00F92E76"/>
    <w:rsid w:val="00FB34C4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9EA"/>
  <w15:docId w15:val="{B986D293-DBF3-40A2-AB54-0BF3A89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7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80"/>
    <w:rPr>
      <w:rFonts w:ascii="Arial" w:eastAsia="Calibri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0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E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E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Puchalska</dc:creator>
  <cp:keywords/>
  <dc:description/>
  <cp:lastModifiedBy>Sylwia Danilewicz</cp:lastModifiedBy>
  <cp:revision>7</cp:revision>
  <cp:lastPrinted>2023-02-17T13:47:00Z</cp:lastPrinted>
  <dcterms:created xsi:type="dcterms:W3CDTF">2024-02-06T09:48:00Z</dcterms:created>
  <dcterms:modified xsi:type="dcterms:W3CDTF">2024-02-19T08:17:00Z</dcterms:modified>
</cp:coreProperties>
</file>