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3697B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</w:t>
      </w:r>
      <w:r w:rsidR="00316C7F">
        <w:rPr>
          <w:rFonts w:asciiTheme="minorHAnsi" w:hAnsiTheme="minorHAnsi" w:cstheme="minorHAnsi"/>
          <w:b/>
          <w:sz w:val="22"/>
          <w:szCs w:val="22"/>
        </w:rPr>
        <w:t>wraz z oprogramowaniem</w:t>
      </w:r>
      <w:r w:rsidR="00316C7F">
        <w:rPr>
          <w:rFonts w:asciiTheme="minorHAnsi" w:hAnsiTheme="minorHAnsi" w:cstheme="minorHAnsi"/>
          <w:b/>
          <w:sz w:val="22"/>
          <w:szCs w:val="22"/>
        </w:rPr>
        <w:br/>
        <w:t xml:space="preserve">do Urzędu Gminy Niebylec 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w ramach realizacji projektu </w:t>
      </w:r>
      <w:r w:rsidR="00316C7F">
        <w:rPr>
          <w:rFonts w:asciiTheme="minorHAnsi" w:hAnsiTheme="minorHAnsi" w:cstheme="minorHAnsi"/>
          <w:b/>
          <w:sz w:val="22"/>
          <w:szCs w:val="22"/>
        </w:rPr>
        <w:t>„</w:t>
      </w:r>
      <w:r w:rsidR="00B3697B">
        <w:rPr>
          <w:rFonts w:asciiTheme="minorHAnsi" w:hAnsiTheme="minorHAnsi" w:cstheme="minorHAnsi"/>
          <w:b/>
          <w:sz w:val="22"/>
          <w:szCs w:val="22"/>
        </w:rPr>
        <w:t>C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B3697B">
        <w:rPr>
          <w:rFonts w:asciiTheme="minorHAnsi" w:hAnsiTheme="minorHAnsi" w:cstheme="minorHAnsi"/>
          <w:b/>
          <w:sz w:val="22"/>
          <w:szCs w:val="22"/>
        </w:rPr>
        <w:t>G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>mina</w:t>
      </w:r>
      <w:r w:rsidR="00316C7F">
        <w:rPr>
          <w:rFonts w:asciiTheme="minorHAnsi" w:hAnsiTheme="minorHAnsi" w:cstheme="minorHAnsi"/>
          <w:b/>
          <w:sz w:val="22"/>
          <w:szCs w:val="22"/>
        </w:rPr>
        <w:t>”</w:t>
      </w:r>
    </w:p>
    <w:p w:rsidR="00FD4BE1" w:rsidRPr="00316C7F" w:rsidRDefault="00316C7F" w:rsidP="00316C7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316C7F">
        <w:rPr>
          <w:rFonts w:asciiTheme="minorHAnsi" w:hAnsiTheme="minorHAnsi" w:cstheme="minorHAnsi"/>
          <w:b/>
          <w:sz w:val="20"/>
          <w:szCs w:val="20"/>
        </w:rPr>
        <w:t>Część nr 1: Dostawa urządzeń serwerowych wraz z wdrożeniem e-usługi do rozliczeń należności</w:t>
      </w: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9B609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9B609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9B609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9B609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9B609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9B6099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316C7F" w:rsidRPr="00316C7F">
        <w:rPr>
          <w:rFonts w:asciiTheme="minorHAnsi" w:hAnsiTheme="minorHAnsi" w:cstheme="minorHAnsi"/>
          <w:b/>
          <w:i/>
          <w:sz w:val="20"/>
          <w:szCs w:val="20"/>
        </w:rPr>
        <w:t>sprzętu komputerowego wraz z oprogramowaniem</w:t>
      </w:r>
      <w:r w:rsidR="00316C7F" w:rsidRPr="00316C7F">
        <w:rPr>
          <w:rFonts w:asciiTheme="minorHAnsi" w:hAnsiTheme="minorHAnsi" w:cstheme="minorHAnsi"/>
          <w:b/>
          <w:i/>
          <w:sz w:val="20"/>
          <w:szCs w:val="20"/>
        </w:rPr>
        <w:br/>
        <w:t>do Urzędu Gminy Niebylec w ramach realizacji projektu „Cyfrowa Gmina”</w:t>
      </w:r>
      <w:r w:rsidR="00EF36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</w:t>
      </w:r>
      <w:r w:rsidR="00346A72">
        <w:rPr>
          <w:rFonts w:asciiTheme="minorHAnsi" w:hAnsiTheme="minorHAnsi"/>
          <w:iCs/>
          <w:sz w:val="20"/>
          <w:szCs w:val="20"/>
        </w:rPr>
        <w:t xml:space="preserve">ramach </w:t>
      </w:r>
      <w:r w:rsidR="00346A72" w:rsidRPr="00346A72">
        <w:rPr>
          <w:rFonts w:asciiTheme="minorHAnsi" w:hAnsiTheme="minorHAnsi"/>
          <w:b/>
          <w:iCs/>
          <w:sz w:val="20"/>
          <w:szCs w:val="20"/>
        </w:rPr>
        <w:t>części nr 1 -</w:t>
      </w:r>
      <w:r w:rsidR="00346A72">
        <w:rPr>
          <w:rFonts w:asciiTheme="minorHAnsi" w:hAnsiTheme="minorHAnsi"/>
          <w:iCs/>
          <w:sz w:val="20"/>
          <w:szCs w:val="20"/>
        </w:rPr>
        <w:t xml:space="preserve"> </w:t>
      </w:r>
      <w:r w:rsidR="00346A72" w:rsidRPr="00346A72">
        <w:rPr>
          <w:rFonts w:asciiTheme="minorHAnsi" w:hAnsiTheme="minorHAnsi" w:cstheme="minorHAnsi"/>
          <w:b/>
          <w:i/>
          <w:sz w:val="20"/>
          <w:szCs w:val="20"/>
        </w:rPr>
        <w:t>Dostawa urządzeń serwerowych wraz z wdrożeniem e-usługi do rozliczeń należności</w:t>
      </w:r>
      <w:r w:rsidR="00E1108D">
        <w:rPr>
          <w:rFonts w:asciiTheme="minorHAnsi" w:hAnsiTheme="minorHAnsi"/>
          <w:iCs/>
          <w:sz w:val="20"/>
          <w:szCs w:val="20"/>
        </w:rPr>
        <w:t xml:space="preserve">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346A72">
        <w:rPr>
          <w:rFonts w:asciiTheme="minorHAnsi" w:hAnsiTheme="minorHAnsi"/>
          <w:iCs/>
          <w:sz w:val="20"/>
          <w:szCs w:val="20"/>
        </w:rPr>
        <w:br/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BE2675" w:rsidRDefault="00BE2675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Default="00FD4BE1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B25C43" w:rsidRPr="009A5E17" w:rsidRDefault="00B25C43" w:rsidP="00B25C43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gwarancji:</w:t>
      </w:r>
    </w:p>
    <w:p w:rsidR="00B25C43" w:rsidRDefault="00B25C43" w:rsidP="00B25C43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oferuję/jemy Zamawiającemu okres gwarancji</w:t>
      </w:r>
      <w:r w:rsidR="00346A72">
        <w:rPr>
          <w:rFonts w:asciiTheme="minorHAnsi" w:hAnsiTheme="minorHAnsi"/>
          <w:sz w:val="20"/>
          <w:szCs w:val="20"/>
        </w:rPr>
        <w:t>, w tym gwarancji</w:t>
      </w:r>
      <w:r>
        <w:rPr>
          <w:rFonts w:asciiTheme="minorHAnsi" w:hAnsiTheme="minorHAnsi"/>
          <w:sz w:val="20"/>
          <w:szCs w:val="20"/>
        </w:rPr>
        <w:t xml:space="preserve"> sprzętowej producenta,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276"/>
      </w:tblGrid>
      <w:tr w:rsidR="00B25C43" w:rsidTr="00D21008">
        <w:tc>
          <w:tcPr>
            <w:tcW w:w="4531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Serwer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wirtualizacyjny</w:t>
            </w:r>
            <w:proofErr w:type="spellEnd"/>
          </w:p>
        </w:tc>
        <w:tc>
          <w:tcPr>
            <w:tcW w:w="1134" w:type="dxa"/>
            <w:vAlign w:val="center"/>
          </w:tcPr>
          <w:p w:rsidR="00B25C43" w:rsidRPr="00B25C43" w:rsidRDefault="00B25C43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="00B25C43" w:rsidRPr="00B25C43">
              <w:rPr>
                <w:rFonts w:asciiTheme="minorHAnsi" w:hAnsiTheme="minorHAnsi"/>
                <w:b/>
                <w:sz w:val="20"/>
                <w:szCs w:val="20"/>
              </w:rPr>
              <w:t>iesięcy</w:t>
            </w:r>
          </w:p>
        </w:tc>
      </w:tr>
      <w:tr w:rsidR="00B25C43" w:rsidTr="00D21008">
        <w:tc>
          <w:tcPr>
            <w:tcW w:w="4531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5C43">
              <w:rPr>
                <w:rFonts w:asciiTheme="minorHAnsi" w:hAnsiTheme="minorHAnsi"/>
                <w:b/>
                <w:sz w:val="20"/>
                <w:szCs w:val="20"/>
              </w:rPr>
              <w:t>Zasilacz awaryjny</w:t>
            </w:r>
          </w:p>
        </w:tc>
        <w:tc>
          <w:tcPr>
            <w:tcW w:w="1134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Pr="00B25C43">
              <w:rPr>
                <w:rFonts w:asciiTheme="minorHAnsi" w:hAnsiTheme="minorHAnsi"/>
                <w:b/>
                <w:sz w:val="20"/>
                <w:szCs w:val="20"/>
              </w:rPr>
              <w:t>iesięcy</w:t>
            </w:r>
          </w:p>
        </w:tc>
      </w:tr>
      <w:tr w:rsidR="00B25C43" w:rsidTr="00D21008">
        <w:tc>
          <w:tcPr>
            <w:tcW w:w="4531" w:type="dxa"/>
            <w:vAlign w:val="center"/>
          </w:tcPr>
          <w:p w:rsid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B25C43">
              <w:rPr>
                <w:rFonts w:asciiTheme="minorHAnsi" w:hAnsiTheme="minorHAnsi"/>
                <w:b/>
                <w:sz w:val="20"/>
                <w:szCs w:val="20"/>
              </w:rPr>
              <w:t>erwery NAS</w:t>
            </w:r>
          </w:p>
        </w:tc>
        <w:tc>
          <w:tcPr>
            <w:tcW w:w="1134" w:type="dxa"/>
            <w:vAlign w:val="center"/>
          </w:tcPr>
          <w:p w:rsid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Pr="00B25C43">
              <w:rPr>
                <w:rFonts w:asciiTheme="minorHAnsi" w:hAnsiTheme="minorHAnsi"/>
                <w:b/>
                <w:sz w:val="20"/>
                <w:szCs w:val="20"/>
              </w:rPr>
              <w:t>iesięcy</w:t>
            </w:r>
          </w:p>
        </w:tc>
      </w:tr>
      <w:tr w:rsidR="00B25C43" w:rsidTr="00D21008">
        <w:tc>
          <w:tcPr>
            <w:tcW w:w="4531" w:type="dxa"/>
            <w:vAlign w:val="center"/>
          </w:tcPr>
          <w:p w:rsidR="00B25C43" w:rsidRPr="009C300A" w:rsidRDefault="00B25C43" w:rsidP="00D21008">
            <w:pPr>
              <w:spacing w:before="120" w:after="120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Przełączniki sieciowe</w:t>
            </w:r>
          </w:p>
        </w:tc>
        <w:tc>
          <w:tcPr>
            <w:tcW w:w="1134" w:type="dxa"/>
            <w:vAlign w:val="center"/>
          </w:tcPr>
          <w:p w:rsid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B25C43" w:rsidRPr="00B25C43" w:rsidRDefault="00D21008" w:rsidP="00D21008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miesiące</w:t>
            </w:r>
          </w:p>
        </w:tc>
      </w:tr>
      <w:tr w:rsidR="00B875C5" w:rsidTr="00D21008">
        <w:tc>
          <w:tcPr>
            <w:tcW w:w="4531" w:type="dxa"/>
            <w:vAlign w:val="center"/>
          </w:tcPr>
          <w:p w:rsidR="00B875C5" w:rsidRPr="00B875C5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5C5">
              <w:rPr>
                <w:rFonts w:asciiTheme="minorHAnsi" w:hAnsiTheme="minorHAnsi"/>
                <w:b/>
                <w:sz w:val="20"/>
                <w:szCs w:val="20"/>
              </w:rPr>
              <w:t>System do zdalnej obsługi mieszkańców umożliwiający rozliczanie należności</w:t>
            </w:r>
          </w:p>
        </w:tc>
        <w:tc>
          <w:tcPr>
            <w:tcW w:w="1134" w:type="dxa"/>
            <w:vAlign w:val="center"/>
          </w:tcPr>
          <w:p w:rsidR="00B875C5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B875C5" w:rsidRPr="00B25C43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miesiące</w:t>
            </w:r>
          </w:p>
        </w:tc>
      </w:tr>
      <w:tr w:rsidR="00B875C5" w:rsidTr="00D21008">
        <w:tc>
          <w:tcPr>
            <w:tcW w:w="4531" w:type="dxa"/>
            <w:vAlign w:val="center"/>
          </w:tcPr>
          <w:p w:rsidR="00B875C5" w:rsidRPr="00B875C5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5C5">
              <w:rPr>
                <w:rFonts w:asciiTheme="minorHAnsi" w:hAnsiTheme="minorHAnsi"/>
                <w:b/>
                <w:sz w:val="20"/>
                <w:szCs w:val="20"/>
              </w:rPr>
              <w:t>Licencja serwerowego systemu operacyjnego</w:t>
            </w:r>
          </w:p>
        </w:tc>
        <w:tc>
          <w:tcPr>
            <w:tcW w:w="1134" w:type="dxa"/>
            <w:vAlign w:val="center"/>
          </w:tcPr>
          <w:p w:rsidR="00B875C5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B875C5" w:rsidRPr="00B25C43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miesiące</w:t>
            </w:r>
          </w:p>
        </w:tc>
      </w:tr>
      <w:tr w:rsidR="00B875C5" w:rsidTr="00D21008">
        <w:tc>
          <w:tcPr>
            <w:tcW w:w="4531" w:type="dxa"/>
            <w:vAlign w:val="center"/>
          </w:tcPr>
          <w:p w:rsidR="00B875C5" w:rsidRPr="00B875C5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5C5">
              <w:rPr>
                <w:rFonts w:asciiTheme="minorHAnsi" w:hAnsiTheme="minorHAnsi"/>
                <w:b/>
                <w:sz w:val="20"/>
                <w:szCs w:val="20"/>
              </w:rPr>
              <w:t>Licencja systemu bazodanowego</w:t>
            </w:r>
          </w:p>
        </w:tc>
        <w:tc>
          <w:tcPr>
            <w:tcW w:w="1134" w:type="dxa"/>
            <w:vAlign w:val="center"/>
          </w:tcPr>
          <w:p w:rsidR="00B875C5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B875C5" w:rsidRPr="00B25C43" w:rsidRDefault="00B875C5" w:rsidP="00B875C5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miesiące</w:t>
            </w:r>
          </w:p>
        </w:tc>
      </w:tr>
    </w:tbl>
    <w:p w:rsidR="00B25C43" w:rsidRPr="00214C00" w:rsidRDefault="00B25C43" w:rsidP="00B25C43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B25C43" w:rsidRPr="004F04C4" w:rsidRDefault="00B25C43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 xml:space="preserve">Oferowany </w:t>
      </w:r>
      <w:r w:rsidR="00B3697B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="00BB4DBD">
        <w:rPr>
          <w:rFonts w:asciiTheme="minorHAnsi" w:hAnsiTheme="minorHAnsi" w:cstheme="minorHAnsi"/>
          <w:b/>
          <w:sz w:val="22"/>
          <w:szCs w:val="22"/>
        </w:rPr>
        <w:t>:</w:t>
      </w:r>
    </w:p>
    <w:p w:rsidR="00E1108D" w:rsidRDefault="00B3697B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dostawę sprzętu komputerowego do siedziby Zamawiającego</w:t>
      </w:r>
      <w:r w:rsidR="00346A72">
        <w:rPr>
          <w:rFonts w:asciiTheme="minorHAnsi" w:hAnsiTheme="minorHAnsi"/>
          <w:sz w:val="20"/>
          <w:szCs w:val="20"/>
        </w:rPr>
        <w:t xml:space="preserve"> i wdrożenie systemu</w:t>
      </w:r>
      <w:r>
        <w:rPr>
          <w:rFonts w:asciiTheme="minorHAnsi" w:hAnsiTheme="minorHAnsi"/>
          <w:sz w:val="20"/>
          <w:szCs w:val="20"/>
        </w:rPr>
        <w:t xml:space="preserve"> w terminie</w:t>
      </w:r>
      <w:r w:rsidR="00346A72">
        <w:rPr>
          <w:rFonts w:asciiTheme="minorHAnsi" w:hAnsiTheme="minorHAnsi"/>
          <w:sz w:val="20"/>
          <w:szCs w:val="20"/>
        </w:rPr>
        <w:t xml:space="preserve"> do</w:t>
      </w:r>
      <w:r w:rsidR="00E1108D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</w:tblGrid>
      <w:tr w:rsidR="00E1108D" w:rsidTr="00C2115A">
        <w:tc>
          <w:tcPr>
            <w:tcW w:w="1701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108D" w:rsidRPr="00E1108D" w:rsidRDefault="00C2115A" w:rsidP="00B3697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licząc od daty </w:t>
      </w:r>
      <w:r w:rsidR="00B3697B">
        <w:rPr>
          <w:rFonts w:asciiTheme="minorHAnsi" w:hAnsiTheme="minorHAnsi"/>
          <w:sz w:val="20"/>
          <w:szCs w:val="20"/>
        </w:rPr>
        <w:t>udzielenia zamówienia (zawarcia umowy)</w:t>
      </w:r>
      <w:r w:rsidRPr="00214C00">
        <w:rPr>
          <w:rStyle w:val="Odwoanieprzypisudolnego"/>
          <w:rFonts w:asciiTheme="minorHAnsi" w:hAnsiTheme="minorHAnsi"/>
        </w:rPr>
        <w:footnoteReference w:id="4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8213A6" w:rsidRPr="00C37B33" w:rsidRDefault="008213A6" w:rsidP="00C37B33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lastRenderedPageBreak/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284D34" w:rsidRPr="00284D34" w:rsidRDefault="00284D34" w:rsidP="00284D34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C37B33" w:rsidRDefault="00C37B33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Wyliczenia ceny oferty</w:t>
      </w:r>
    </w:p>
    <w:p w:rsidR="00C37B33" w:rsidRDefault="00C37B33" w:rsidP="00C37B33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24"/>
        <w:gridCol w:w="905"/>
        <w:gridCol w:w="1417"/>
        <w:gridCol w:w="1417"/>
        <w:gridCol w:w="1417"/>
        <w:gridCol w:w="1418"/>
      </w:tblGrid>
      <w:tr w:rsidR="00C37B33" w:rsidRPr="003B2394" w:rsidTr="00036403">
        <w:trPr>
          <w:trHeight w:val="738"/>
        </w:trPr>
        <w:tc>
          <w:tcPr>
            <w:tcW w:w="432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C37B33" w:rsidRPr="00145A61" w:rsidRDefault="00C37B33" w:rsidP="00BA5F3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Nazwa sprzętu, </w:t>
            </w:r>
            <w:r w:rsidR="00BA5F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producent/marka,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</w:t>
            </w:r>
            <w:r w:rsidR="00BA5F39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symbol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37B33" w:rsidRPr="00145A61" w:rsidRDefault="00C37B33" w:rsidP="00C37B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Ilość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(szt.)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C37B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C37B33" w:rsidRPr="003B2394" w:rsidTr="00036403">
        <w:trPr>
          <w:trHeight w:val="123"/>
        </w:trPr>
        <w:tc>
          <w:tcPr>
            <w:tcW w:w="432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4B372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</w:tr>
      <w:tr w:rsidR="00C37B33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37B33" w:rsidRPr="00C37B33" w:rsidRDefault="00284D34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Serwer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wirtualizacyjny</w:t>
            </w:r>
            <w:proofErr w:type="spellEnd"/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="00BA5F39">
              <w:rPr>
                <w:rFonts w:asciiTheme="minorHAnsi" w:hAnsiTheme="minorHAnsi" w:cstheme="minorHAnsi"/>
                <w:sz w:val="18"/>
                <w:szCs w:val="18"/>
              </w:rPr>
              <w:t>/symbol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Pr="00145A61" w:rsidRDefault="00C37B33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C37B33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7B33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37B33" w:rsidRPr="00C37B33" w:rsidRDefault="00284D34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Zasilacz awaryjny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="00BA5F39">
              <w:rPr>
                <w:rFonts w:asciiTheme="minorHAnsi" w:hAnsiTheme="minorHAnsi" w:cstheme="minorHAnsi"/>
                <w:sz w:val="18"/>
                <w:szCs w:val="18"/>
              </w:rPr>
              <w:t>/symbol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Pr="00145A61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C37B33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D34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4D34" w:rsidRPr="00C37B33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Serwer NAS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="00BA5F39">
              <w:rPr>
                <w:rFonts w:asciiTheme="minorHAnsi" w:hAnsiTheme="minorHAnsi" w:cstheme="minorHAnsi"/>
                <w:sz w:val="18"/>
                <w:szCs w:val="18"/>
              </w:rPr>
              <w:t>/symbol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284D34" w:rsidRPr="00C37B33" w:rsidRDefault="00284D34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84D34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D34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84D34" w:rsidRPr="00C37B33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Przełącznik sieciowy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="00BA5F39">
              <w:rPr>
                <w:rFonts w:asciiTheme="minorHAnsi" w:hAnsiTheme="minorHAnsi" w:cstheme="minorHAnsi"/>
                <w:sz w:val="18"/>
                <w:szCs w:val="18"/>
              </w:rPr>
              <w:t>/symbol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284D34" w:rsidRDefault="00284D34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284D34" w:rsidRPr="00C37B33" w:rsidRDefault="00284D34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284D34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4D34" w:rsidRPr="00145A61" w:rsidRDefault="00284D34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C07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755C07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55C07" w:rsidRPr="00755C07" w:rsidRDefault="00755C07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C07">
              <w:rPr>
                <w:rFonts w:asciiTheme="minorHAnsi" w:hAnsiTheme="minorHAnsi" w:cstheme="minorHAnsi"/>
                <w:b/>
                <w:sz w:val="18"/>
                <w:szCs w:val="18"/>
              </w:rPr>
              <w:t>System do zdalnej obsługi mieszkańców umożliwiający rozliczanie należności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55C07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C07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755C07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55C07" w:rsidRPr="00755C07" w:rsidRDefault="00755C07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C07">
              <w:rPr>
                <w:rFonts w:asciiTheme="minorHAnsi" w:hAnsiTheme="minorHAnsi" w:cstheme="minorHAnsi"/>
                <w:b/>
                <w:sz w:val="18"/>
                <w:szCs w:val="18"/>
              </w:rPr>
              <w:t>Licencja serwerowego systemu operacyjnego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55C07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C07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755C07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55C07" w:rsidRPr="00755C07" w:rsidRDefault="00755C07" w:rsidP="00284D34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5C07">
              <w:rPr>
                <w:rFonts w:asciiTheme="minorHAnsi" w:hAnsiTheme="minorHAnsi" w:cstheme="minorHAnsi"/>
                <w:b/>
                <w:sz w:val="18"/>
                <w:szCs w:val="18"/>
              </w:rPr>
              <w:t>Licencja systemu bazodanowego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55C07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5C07" w:rsidRPr="00145A61" w:rsidRDefault="00755C07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4D34" w:rsidRPr="003B2394" w:rsidTr="0094534D">
        <w:trPr>
          <w:trHeight w:val="745"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D34" w:rsidRPr="00145A61" w:rsidRDefault="00284D34" w:rsidP="0094534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556D7" w:rsidRDefault="00284D34" w:rsidP="009453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D34" w:rsidRPr="001556D7" w:rsidRDefault="00284D34" w:rsidP="0094534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4D34" w:rsidRPr="001556D7" w:rsidRDefault="00284D34" w:rsidP="0094534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84D34" w:rsidRDefault="00284D34" w:rsidP="00C37B33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37B33" w:rsidRDefault="00C37B33" w:rsidP="00C37B33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F1183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9B7C22" w:rsidRPr="00214C00" w:rsidRDefault="009B7C22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</w:t>
      </w:r>
      <w:r>
        <w:rPr>
          <w:rFonts w:asciiTheme="minorHAnsi" w:hAnsiTheme="minorHAnsi"/>
          <w:sz w:val="20"/>
          <w:szCs w:val="20"/>
        </w:rPr>
        <w:t xml:space="preserve"> oferowany przeze mnie/nas sprzęt komputerowy spełnia minimalne wymagania Zamawiającego określone w Szczegółowym Opisie Przedmiotu Zamówienia.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99" w:rsidRDefault="009B6099" w:rsidP="00FD4BE1">
      <w:r>
        <w:separator/>
      </w:r>
    </w:p>
  </w:endnote>
  <w:endnote w:type="continuationSeparator" w:id="0">
    <w:p w:rsidR="009B6099" w:rsidRDefault="009B609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755C07">
          <w:rPr>
            <w:rFonts w:ascii="Arial" w:hAnsi="Arial" w:cs="Arial"/>
            <w:sz w:val="16"/>
            <w:szCs w:val="16"/>
          </w:rPr>
          <w:t>a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="00755C07">
          <w:rPr>
            <w:rFonts w:ascii="Arial" w:hAnsi="Arial" w:cs="Arial"/>
            <w:sz w:val="16"/>
            <w:szCs w:val="16"/>
          </w:rPr>
          <w:t xml:space="preserve"> – </w:t>
        </w:r>
        <w:r w:rsidR="00064DE1">
          <w:rPr>
            <w:rFonts w:ascii="Arial" w:hAnsi="Arial" w:cs="Arial"/>
            <w:sz w:val="16"/>
            <w:szCs w:val="16"/>
          </w:rPr>
          <w:t>C</w:t>
        </w:r>
        <w:r w:rsidR="00755C07">
          <w:rPr>
            <w:rFonts w:ascii="Arial" w:hAnsi="Arial" w:cs="Arial"/>
            <w:sz w:val="16"/>
            <w:szCs w:val="16"/>
          </w:rPr>
          <w:t>zęść nr 1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4D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4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4D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4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B609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755C07">
          <w:rPr>
            <w:rFonts w:ascii="Arial" w:hAnsi="Arial" w:cs="Arial"/>
            <w:sz w:val="16"/>
            <w:szCs w:val="16"/>
          </w:rPr>
          <w:t>a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="00755C07">
          <w:rPr>
            <w:rFonts w:ascii="Arial" w:hAnsi="Arial" w:cs="Arial"/>
            <w:sz w:val="16"/>
            <w:szCs w:val="16"/>
          </w:rPr>
          <w:t xml:space="preserve"> – </w:t>
        </w:r>
        <w:r w:rsidR="00064DE1">
          <w:rPr>
            <w:rFonts w:ascii="Arial" w:hAnsi="Arial" w:cs="Arial"/>
            <w:sz w:val="16"/>
            <w:szCs w:val="16"/>
          </w:rPr>
          <w:t>C</w:t>
        </w:r>
        <w:r w:rsidR="00755C07">
          <w:rPr>
            <w:rFonts w:ascii="Arial" w:hAnsi="Arial" w:cs="Arial"/>
            <w:sz w:val="16"/>
            <w:szCs w:val="16"/>
          </w:rPr>
          <w:t>zęść nr 1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4D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4DE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4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B609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99" w:rsidRDefault="009B6099" w:rsidP="00FD4BE1">
      <w:r>
        <w:separator/>
      </w:r>
    </w:p>
  </w:footnote>
  <w:footnote w:type="continuationSeparator" w:id="0">
    <w:p w:rsidR="009B6099" w:rsidRDefault="009B6099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E07EC7">
        <w:rPr>
          <w:rFonts w:asciiTheme="minorHAnsi" w:hAnsiTheme="minorHAnsi" w:cstheme="minorHAnsi"/>
          <w:sz w:val="16"/>
          <w:szCs w:val="16"/>
        </w:rPr>
        <w:t xml:space="preserve">Zaznaczyć właściwe.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B25C43" w:rsidRPr="00EB17D5" w:rsidRDefault="00B25C43" w:rsidP="00B25C4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 w:rsidR="00C2115A">
        <w:rPr>
          <w:rFonts w:asciiTheme="minorHAnsi" w:hAnsiTheme="minorHAnsi" w:cs="Arial"/>
          <w:bCs/>
          <w:sz w:val="16"/>
          <w:szCs w:val="16"/>
        </w:rPr>
        <w:t xml:space="preserve">sprzętowej producenta na oferowany serwer </w:t>
      </w:r>
      <w:proofErr w:type="spellStart"/>
      <w:r w:rsidR="00C2115A">
        <w:rPr>
          <w:rFonts w:asciiTheme="minorHAnsi" w:hAnsiTheme="minorHAnsi" w:cs="Arial"/>
          <w:bCs/>
          <w:sz w:val="16"/>
          <w:szCs w:val="16"/>
        </w:rPr>
        <w:t>wirtualizacyjny</w:t>
      </w:r>
      <w:proofErr w:type="spellEnd"/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 xml:space="preserve">sposób punktacji przez Zamawiającego kryterium pn. „okres gwarancji”, o którym mowa w pkt </w:t>
      </w:r>
      <w:r>
        <w:rPr>
          <w:rFonts w:asciiTheme="minorHAnsi" w:hAnsiTheme="minorHAnsi" w:cs="Arial"/>
          <w:sz w:val="16"/>
          <w:szCs w:val="16"/>
        </w:rPr>
        <w:t>2</w:t>
      </w:r>
      <w:r w:rsidR="00C2115A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>.</w:t>
      </w:r>
      <w:r w:rsidR="00C2115A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>,</w:t>
      </w:r>
      <w:r w:rsidR="00C2115A">
        <w:rPr>
          <w:rFonts w:asciiTheme="minorHAnsi" w:hAnsiTheme="minorHAnsi" w:cs="Arial"/>
          <w:sz w:val="16"/>
          <w:szCs w:val="16"/>
        </w:rPr>
        <w:br/>
      </w:r>
      <w:r w:rsidRPr="00EB17D5">
        <w:rPr>
          <w:rFonts w:asciiTheme="minorHAnsi" w:hAnsiTheme="minorHAnsi" w:cs="Arial"/>
          <w:sz w:val="16"/>
          <w:szCs w:val="16"/>
        </w:rPr>
        <w:t xml:space="preserve">z zastrzeżeniem Zamawiającego, że nie może być on krótszy niż </w:t>
      </w:r>
      <w:r w:rsidR="00C2115A" w:rsidRPr="00C2115A">
        <w:rPr>
          <w:rFonts w:asciiTheme="minorHAnsi" w:hAnsiTheme="minorHAnsi" w:cs="Arial"/>
          <w:b/>
          <w:sz w:val="16"/>
          <w:szCs w:val="16"/>
        </w:rPr>
        <w:t>24</w:t>
      </w:r>
      <w:r>
        <w:rPr>
          <w:rFonts w:asciiTheme="minorHAnsi" w:hAnsiTheme="minorHAnsi" w:cs="Arial"/>
          <w:sz w:val="16"/>
          <w:szCs w:val="16"/>
        </w:rPr>
        <w:t xml:space="preserve"> miesi</w:t>
      </w:r>
      <w:r w:rsidR="00C2115A">
        <w:rPr>
          <w:rFonts w:asciiTheme="minorHAnsi" w:hAnsiTheme="minorHAnsi" w:cs="Arial"/>
          <w:sz w:val="16"/>
          <w:szCs w:val="16"/>
        </w:rPr>
        <w:t>ące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 z warunkami zamówienia.</w:t>
      </w:r>
    </w:p>
  </w:footnote>
  <w:footnote w:id="4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</w:t>
      </w:r>
      <w:r w:rsidR="00B3697B">
        <w:rPr>
          <w:rFonts w:asciiTheme="minorHAnsi" w:hAnsiTheme="minorHAnsi" w:cs="Arial"/>
          <w:bCs/>
          <w:sz w:val="16"/>
          <w:szCs w:val="16"/>
        </w:rPr>
        <w:t>termin realizacji przedmiotu zamówienia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</w:t>
      </w:r>
      <w:r w:rsidR="00C2115A">
        <w:rPr>
          <w:rFonts w:asciiTheme="minorHAnsi" w:hAnsiTheme="minorHAnsi" w:cs="Arial"/>
          <w:bCs/>
          <w:sz w:val="16"/>
          <w:szCs w:val="16"/>
        </w:rPr>
        <w:t>miesiącach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 w:rsidR="00B3697B">
        <w:rPr>
          <w:rFonts w:asciiTheme="minorHAnsi" w:hAnsiTheme="minorHAnsi" w:cs="Arial"/>
          <w:sz w:val="16"/>
          <w:szCs w:val="16"/>
        </w:rPr>
        <w:t>termin wykonania zamówienia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</w:t>
      </w:r>
      <w:r w:rsidR="00B3697B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>.</w:t>
      </w:r>
      <w:r w:rsidR="00C2115A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C829B4">
        <w:rPr>
          <w:rFonts w:asciiTheme="minorHAnsi" w:hAnsiTheme="minorHAnsi" w:cs="Arial"/>
          <w:sz w:val="16"/>
          <w:szCs w:val="16"/>
        </w:rPr>
        <w:t xml:space="preserve">lit. </w:t>
      </w:r>
      <w:r w:rsidR="00C2115A">
        <w:rPr>
          <w:rFonts w:asciiTheme="minorHAnsi" w:hAnsiTheme="minorHAnsi" w:cs="Arial"/>
          <w:sz w:val="16"/>
          <w:szCs w:val="16"/>
        </w:rPr>
        <w:t>c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</w:t>
      </w:r>
      <w:r w:rsidR="00B3697B">
        <w:rPr>
          <w:rFonts w:asciiTheme="minorHAnsi" w:hAnsiTheme="minorHAnsi" w:cs="Arial"/>
          <w:sz w:val="16"/>
          <w:szCs w:val="16"/>
        </w:rPr>
        <w:t>dłuższy</w:t>
      </w:r>
      <w:r w:rsidRPr="00EB17D5">
        <w:rPr>
          <w:rFonts w:asciiTheme="minorHAnsi" w:hAnsiTheme="minorHAnsi" w:cs="Arial"/>
          <w:sz w:val="16"/>
          <w:szCs w:val="16"/>
        </w:rPr>
        <w:t xml:space="preserve"> niż </w:t>
      </w:r>
      <w:r w:rsidR="00B3697B" w:rsidRPr="00C2115A">
        <w:rPr>
          <w:rFonts w:asciiTheme="minorHAnsi" w:hAnsiTheme="minorHAnsi" w:cs="Arial"/>
          <w:b/>
          <w:sz w:val="16"/>
          <w:szCs w:val="16"/>
        </w:rPr>
        <w:t>6</w:t>
      </w:r>
      <w:r w:rsidR="00C2115A">
        <w:rPr>
          <w:rFonts w:asciiTheme="minorHAnsi" w:hAnsiTheme="minorHAnsi" w:cs="Arial"/>
          <w:sz w:val="16"/>
          <w:szCs w:val="16"/>
        </w:rPr>
        <w:t xml:space="preserve">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C7" w:rsidRDefault="00E07EC7" w:rsidP="00E07EC7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2C733AC5" wp14:editId="5BA25AA0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C7F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.202</w:t>
    </w:r>
    <w:r w:rsidR="00AF026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</w:t>
    </w:r>
    <w:r w:rsidR="004D25D0">
      <w:rPr>
        <w:rFonts w:ascii="Arial" w:hAnsi="Arial" w:cs="Arial"/>
        <w:sz w:val="18"/>
        <w:szCs w:val="18"/>
      </w:rPr>
      <w:t>a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64DE1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4C00"/>
    <w:rsid w:val="00284D34"/>
    <w:rsid w:val="00295954"/>
    <w:rsid w:val="002D10E6"/>
    <w:rsid w:val="002D1ECC"/>
    <w:rsid w:val="002D619F"/>
    <w:rsid w:val="003138FF"/>
    <w:rsid w:val="00316C7F"/>
    <w:rsid w:val="0032465A"/>
    <w:rsid w:val="00331741"/>
    <w:rsid w:val="00345B2E"/>
    <w:rsid w:val="00346A72"/>
    <w:rsid w:val="00351C3E"/>
    <w:rsid w:val="003B4DDE"/>
    <w:rsid w:val="003C05E6"/>
    <w:rsid w:val="003C583E"/>
    <w:rsid w:val="003D4DEE"/>
    <w:rsid w:val="003F0E4A"/>
    <w:rsid w:val="003F6D12"/>
    <w:rsid w:val="0040208F"/>
    <w:rsid w:val="00442F8E"/>
    <w:rsid w:val="00446F05"/>
    <w:rsid w:val="004554CA"/>
    <w:rsid w:val="00456D86"/>
    <w:rsid w:val="00456E80"/>
    <w:rsid w:val="004B372C"/>
    <w:rsid w:val="004C3185"/>
    <w:rsid w:val="004D25D0"/>
    <w:rsid w:val="004F04C4"/>
    <w:rsid w:val="004F145C"/>
    <w:rsid w:val="00501485"/>
    <w:rsid w:val="005070DE"/>
    <w:rsid w:val="00541C51"/>
    <w:rsid w:val="00555526"/>
    <w:rsid w:val="0057366F"/>
    <w:rsid w:val="005A6E69"/>
    <w:rsid w:val="005C449C"/>
    <w:rsid w:val="005C5DC1"/>
    <w:rsid w:val="005D18B6"/>
    <w:rsid w:val="005E7C54"/>
    <w:rsid w:val="0061672E"/>
    <w:rsid w:val="006167F8"/>
    <w:rsid w:val="007277D1"/>
    <w:rsid w:val="00735649"/>
    <w:rsid w:val="00755C07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453E7"/>
    <w:rsid w:val="008560C6"/>
    <w:rsid w:val="008A203C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B6099"/>
    <w:rsid w:val="009B7C22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85966"/>
    <w:rsid w:val="00A92132"/>
    <w:rsid w:val="00AB025F"/>
    <w:rsid w:val="00AC675F"/>
    <w:rsid w:val="00AD6956"/>
    <w:rsid w:val="00AF0268"/>
    <w:rsid w:val="00B142F4"/>
    <w:rsid w:val="00B25C43"/>
    <w:rsid w:val="00B303F9"/>
    <w:rsid w:val="00B3697B"/>
    <w:rsid w:val="00B5400A"/>
    <w:rsid w:val="00B875C5"/>
    <w:rsid w:val="00BA5F39"/>
    <w:rsid w:val="00BB3AAE"/>
    <w:rsid w:val="00BB4590"/>
    <w:rsid w:val="00BB4DBD"/>
    <w:rsid w:val="00BD1D75"/>
    <w:rsid w:val="00BE2675"/>
    <w:rsid w:val="00BF6B82"/>
    <w:rsid w:val="00C122CD"/>
    <w:rsid w:val="00C2115A"/>
    <w:rsid w:val="00C2193F"/>
    <w:rsid w:val="00C37B33"/>
    <w:rsid w:val="00C52AC8"/>
    <w:rsid w:val="00C52EAB"/>
    <w:rsid w:val="00C55442"/>
    <w:rsid w:val="00C61AB5"/>
    <w:rsid w:val="00C6759B"/>
    <w:rsid w:val="00C806E5"/>
    <w:rsid w:val="00C829B4"/>
    <w:rsid w:val="00CA1A16"/>
    <w:rsid w:val="00CB7C52"/>
    <w:rsid w:val="00D21008"/>
    <w:rsid w:val="00D27E32"/>
    <w:rsid w:val="00D37D9D"/>
    <w:rsid w:val="00D41608"/>
    <w:rsid w:val="00D46B4A"/>
    <w:rsid w:val="00DD588D"/>
    <w:rsid w:val="00DE609B"/>
    <w:rsid w:val="00E06B62"/>
    <w:rsid w:val="00E07EC7"/>
    <w:rsid w:val="00E1108D"/>
    <w:rsid w:val="00E16095"/>
    <w:rsid w:val="00E51115"/>
    <w:rsid w:val="00E6589F"/>
    <w:rsid w:val="00E7582E"/>
    <w:rsid w:val="00E964B3"/>
    <w:rsid w:val="00ED5FB5"/>
    <w:rsid w:val="00ED7CF0"/>
    <w:rsid w:val="00EE1DCC"/>
    <w:rsid w:val="00EE2E65"/>
    <w:rsid w:val="00EF362D"/>
    <w:rsid w:val="00F939E6"/>
    <w:rsid w:val="00FA7E6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465B-A68D-440D-8370-4EA12008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62</cp:revision>
  <cp:lastPrinted>2018-05-17T16:10:00Z</cp:lastPrinted>
  <dcterms:created xsi:type="dcterms:W3CDTF">2018-05-17T16:03:00Z</dcterms:created>
  <dcterms:modified xsi:type="dcterms:W3CDTF">2022-11-22T18:29:00Z</dcterms:modified>
</cp:coreProperties>
</file>