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>Gmina Miasto Świnoujście</w:t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79142D">
        <w:rPr>
          <w:rFonts w:ascii="Arial" w:eastAsia="SimSun" w:hAnsi="Arial" w:cs="Arial"/>
          <w:sz w:val="24"/>
          <w:szCs w:val="24"/>
          <w:lang w:eastAsia="zh-CN"/>
        </w:rPr>
        <w:t>03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0</w:t>
      </w:r>
      <w:r w:rsidR="0079142D">
        <w:rPr>
          <w:rFonts w:ascii="Arial" w:eastAsia="SimSun" w:hAnsi="Arial" w:cs="Arial"/>
          <w:sz w:val="24"/>
          <w:szCs w:val="24"/>
          <w:lang w:eastAsia="zh-CN"/>
        </w:rPr>
        <w:t>9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21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r.</w:t>
      </w:r>
    </w:p>
    <w:p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79142D">
        <w:rPr>
          <w:rFonts w:ascii="Arial" w:eastAsia="SimSun" w:hAnsi="Arial" w:cs="Arial"/>
          <w:sz w:val="24"/>
          <w:szCs w:val="24"/>
          <w:lang w:eastAsia="zh-CN"/>
        </w:rPr>
        <w:t>11</w:t>
      </w:r>
      <w:r w:rsidR="00246875" w:rsidRPr="0020162B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21</w:t>
      </w:r>
    </w:p>
    <w:p w:rsidR="00DB5844" w:rsidRPr="0020162B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20162B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79142D">
        <w:rPr>
          <w:rFonts w:ascii="Arial" w:eastAsia="SimSun" w:hAnsi="Arial" w:cs="Arial"/>
          <w:b/>
          <w:bCs/>
          <w:sz w:val="28"/>
          <w:szCs w:val="28"/>
          <w:lang w:eastAsia="zh-CN"/>
        </w:rPr>
        <w:t>11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246875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GSDT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945150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21</w:t>
      </w:r>
    </w:p>
    <w:p w:rsidR="00DB5844" w:rsidRPr="0020162B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20162B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:rsidR="00DB5844" w:rsidRPr="0020162B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:rsidR="00DB5844" w:rsidRPr="0020162B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:rsidR="00DB5844" w:rsidRPr="0020162B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20162B">
        <w:rPr>
          <w:rFonts w:ascii="Arial" w:eastAsia="SimSun" w:hAnsi="Arial" w:cs="Arial"/>
          <w:lang w:eastAsia="zh-CN"/>
        </w:rPr>
        <w:t xml:space="preserve">Zaprasza do złożenia ofert na : </w:t>
      </w:r>
    </w:p>
    <w:p w:rsidR="00DE67A8" w:rsidRPr="00DE67A8" w:rsidRDefault="00DE67A8" w:rsidP="00734F1E">
      <w:pPr>
        <w:spacing w:after="0" w:line="276" w:lineRule="auto"/>
        <w:ind w:left="360"/>
        <w:jc w:val="center"/>
        <w:rPr>
          <w:rFonts w:ascii="Arial" w:eastAsia="SimSun" w:hAnsi="Arial" w:cs="Arial"/>
          <w:sz w:val="24"/>
          <w:szCs w:val="24"/>
          <w:lang w:eastAsia="zh-CN"/>
        </w:rPr>
      </w:pPr>
      <w:bookmarkStart w:id="0" w:name="_GoBack"/>
      <w:r w:rsidRPr="0079142D">
        <w:rPr>
          <w:rFonts w:ascii="Arial" w:hAnsi="Arial" w:cs="Arial"/>
          <w:b/>
          <w:sz w:val="28"/>
          <w:szCs w:val="28"/>
        </w:rPr>
        <w:t>„</w:t>
      </w:r>
      <w:r w:rsidR="0079142D" w:rsidRPr="0079142D">
        <w:rPr>
          <w:rFonts w:ascii="Arial" w:hAnsi="Arial" w:cs="Arial"/>
          <w:b/>
          <w:sz w:val="28"/>
          <w:szCs w:val="28"/>
        </w:rPr>
        <w:t>Remont wybranych pomieszczeń w budynku bazy ratowników na plaży w Świnoujściu”</w:t>
      </w:r>
      <w:r w:rsidRPr="00DE67A8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bookmarkEnd w:id="0"/>
    <w:p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r w:rsidRPr="00885D79">
        <w:rPr>
          <w:rFonts w:ascii="Arial" w:hAnsi="Arial" w:cs="Arial"/>
          <w:b/>
          <w:sz w:val="24"/>
          <w:szCs w:val="24"/>
        </w:rPr>
        <w:t>wg załącznika nr 1.</w:t>
      </w:r>
    </w:p>
    <w:p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Data realizacji zamówienia: </w:t>
      </w:r>
      <w:r w:rsidR="0079142D" w:rsidRPr="0079142D">
        <w:rPr>
          <w:rFonts w:ascii="Arial" w:hAnsi="Arial" w:cs="Arial"/>
          <w:b/>
          <w:sz w:val="24"/>
          <w:szCs w:val="24"/>
        </w:rPr>
        <w:t>3</w:t>
      </w:r>
      <w:r w:rsidRPr="0020162B">
        <w:rPr>
          <w:rFonts w:ascii="Arial" w:hAnsi="Arial" w:cs="Arial"/>
          <w:b/>
          <w:sz w:val="24"/>
          <w:szCs w:val="24"/>
        </w:rPr>
        <w:t>0</w:t>
      </w:r>
      <w:r w:rsidRPr="00885D79">
        <w:rPr>
          <w:rFonts w:ascii="Arial" w:hAnsi="Arial" w:cs="Arial"/>
          <w:b/>
          <w:sz w:val="24"/>
          <w:szCs w:val="24"/>
        </w:rPr>
        <w:t xml:space="preserve"> dni od dnia podpisania umowy</w:t>
      </w:r>
      <w:r w:rsidRPr="00EC0035">
        <w:rPr>
          <w:rFonts w:ascii="Arial" w:hAnsi="Arial" w:cs="Arial"/>
          <w:sz w:val="24"/>
          <w:szCs w:val="24"/>
        </w:rPr>
        <w:t>.</w:t>
      </w:r>
    </w:p>
    <w:p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Warunki płatności: </w:t>
      </w:r>
      <w:r w:rsidRPr="00885D79">
        <w:rPr>
          <w:rFonts w:ascii="Arial" w:hAnsi="Arial" w:cs="Arial"/>
          <w:b/>
          <w:sz w:val="24"/>
          <w:szCs w:val="24"/>
        </w:rPr>
        <w:t>14 dni od daty otrzymania faktury</w:t>
      </w:r>
    </w:p>
    <w:p w:rsidR="0020162B" w:rsidRPr="00481C57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 xml:space="preserve">Sposób przygotowania oferty: ofertę należy sporządzić pisemnie w języku polskim na formularzu oferty: </w:t>
      </w:r>
      <w:r w:rsidRPr="00481C57">
        <w:rPr>
          <w:rFonts w:ascii="Arial" w:hAnsi="Arial" w:cs="Arial"/>
          <w:b/>
          <w:sz w:val="24"/>
          <w:szCs w:val="24"/>
        </w:rPr>
        <w:t>wg załącznika nr 2.</w:t>
      </w:r>
    </w:p>
    <w:p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wykonawca nie spełnia warunków udziału w postępowaniu,</w:t>
      </w:r>
    </w:p>
    <w:p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jej treść nie odpowiada treści niniejszego zapytania ofertowego,</w:t>
      </w:r>
    </w:p>
    <w:p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zawiera rażąco niską cenę w stosunku do przedmiotu zamówienia,</w:t>
      </w:r>
    </w:p>
    <w:p w:rsidR="0020162B" w:rsidRPr="00AC44E3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</w:rPr>
      </w:pPr>
      <w:r w:rsidRPr="00676948">
        <w:rPr>
          <w:rStyle w:val="Teksttreci"/>
          <w:rFonts w:ascii="Arial" w:hAnsi="Arial" w:cs="Arial"/>
          <w:color w:val="000000"/>
        </w:rPr>
        <w:t>wykonawca nie uzupełnił wymaganych dokumentów.</w:t>
      </w:r>
    </w:p>
    <w:p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>W postępowaniu mogą wziąć udział Wykonawcy, spełniający następujące warunki, tj.: dysponują co najmniej 3 letnim doświadczeniem w realizacji robót budowlanych o charakterze dekarsko – blacharskich</w:t>
      </w:r>
      <w:r>
        <w:rPr>
          <w:rFonts w:ascii="Arial" w:hAnsi="Arial" w:cs="Arial"/>
        </w:rPr>
        <w:t xml:space="preserve"> w tym układania płyt poliwęglanowych</w:t>
      </w:r>
      <w:r w:rsidRPr="00831585">
        <w:rPr>
          <w:rFonts w:ascii="Arial" w:hAnsi="Arial" w:cs="Arial"/>
        </w:rPr>
        <w:t xml:space="preserve">. </w:t>
      </w:r>
    </w:p>
    <w:p w:rsidR="0020162B" w:rsidRPr="0083158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585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Wykaz (minimum) </w:t>
      </w:r>
      <w:r>
        <w:rPr>
          <w:rFonts w:ascii="Arial" w:hAnsi="Arial" w:cs="Arial"/>
        </w:rPr>
        <w:t>3</w:t>
      </w:r>
      <w:r w:rsidRPr="00831585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ń</w:t>
      </w:r>
      <w:r w:rsidRPr="00831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zbliżonym charakterze prac budowlanych </w:t>
      </w:r>
      <w:r w:rsidRPr="00831585">
        <w:rPr>
          <w:rFonts w:ascii="Arial" w:hAnsi="Arial" w:cs="Arial"/>
        </w:rPr>
        <w:t>zrealizowanych w ostatnich 3 latach według załącznika nr 3.</w:t>
      </w:r>
    </w:p>
    <w:p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lastRenderedPageBreak/>
        <w:t>Kryteria oceny oferty:</w:t>
      </w:r>
    </w:p>
    <w:p w:rsidR="0020162B" w:rsidRPr="00885D79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t>Kryteria oceny ofert oraz przypisane im wagi: cena – 100%.</w:t>
      </w:r>
    </w:p>
    <w:p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Pr="006502AF">
        <w:rPr>
          <w:rFonts w:ascii="Arial" w:hAnsi="Arial" w:cs="Arial"/>
          <w:b/>
          <w:sz w:val="24"/>
          <w:szCs w:val="24"/>
        </w:rPr>
        <w:t xml:space="preserve">36 </w:t>
      </w:r>
      <w:r w:rsidRPr="00885D79">
        <w:rPr>
          <w:rFonts w:ascii="Arial" w:hAnsi="Arial" w:cs="Arial"/>
          <w:b/>
          <w:sz w:val="24"/>
          <w:szCs w:val="24"/>
        </w:rPr>
        <w:t xml:space="preserve">miesiące </w:t>
      </w:r>
    </w:p>
    <w:p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Oferta złożona przez Wykonawcę nie dopuszcza składania ofert</w:t>
      </w:r>
      <w:r>
        <w:rPr>
          <w:rFonts w:ascii="Arial" w:hAnsi="Arial" w:cs="Arial"/>
          <w:sz w:val="24"/>
          <w:szCs w:val="24"/>
        </w:rPr>
        <w:t xml:space="preserve"> </w:t>
      </w:r>
      <w:r w:rsidRPr="00676948">
        <w:rPr>
          <w:rFonts w:ascii="Arial" w:hAnsi="Arial" w:cs="Arial"/>
          <w:sz w:val="24"/>
          <w:szCs w:val="24"/>
        </w:rPr>
        <w:t>częściowych.</w:t>
      </w:r>
    </w:p>
    <w:p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działalności.</w:t>
      </w:r>
    </w:p>
    <w:p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związania z ofertą </w:t>
      </w:r>
      <w:r w:rsidRPr="00885D79">
        <w:rPr>
          <w:rFonts w:ascii="Arial" w:hAnsi="Arial" w:cs="Arial"/>
          <w:b/>
          <w:sz w:val="24"/>
          <w:szCs w:val="24"/>
        </w:rPr>
        <w:t>30 dni.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79142D" w:rsidRPr="0079142D">
        <w:rPr>
          <w:rFonts w:ascii="Arial" w:hAnsi="Arial" w:cs="Arial"/>
          <w:b/>
          <w:sz w:val="24"/>
          <w:szCs w:val="24"/>
        </w:rPr>
        <w:t>1</w:t>
      </w:r>
      <w:r w:rsidR="0079142D">
        <w:rPr>
          <w:rFonts w:ascii="Arial" w:hAnsi="Arial" w:cs="Arial"/>
          <w:b/>
          <w:sz w:val="24"/>
          <w:szCs w:val="24"/>
        </w:rPr>
        <w:t>5</w:t>
      </w:r>
      <w:r w:rsidRPr="006502AF">
        <w:rPr>
          <w:rFonts w:ascii="Arial" w:hAnsi="Arial" w:cs="Arial"/>
          <w:b/>
          <w:sz w:val="24"/>
          <w:szCs w:val="24"/>
        </w:rPr>
        <w:t>.0</w:t>
      </w:r>
      <w:r w:rsidR="0079142D">
        <w:rPr>
          <w:rFonts w:ascii="Arial" w:hAnsi="Arial" w:cs="Arial"/>
          <w:b/>
          <w:sz w:val="24"/>
          <w:szCs w:val="24"/>
        </w:rPr>
        <w:t>9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="00A23599" w:rsidRPr="00300DC2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990E84">
        <w:rPr>
          <w:rFonts w:ascii="Arial" w:hAnsi="Arial" w:cs="Arial"/>
          <w:sz w:val="24"/>
          <w:szCs w:val="24"/>
        </w:rPr>
        <w:t>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79142D" w:rsidRPr="0079142D">
        <w:rPr>
          <w:rFonts w:ascii="Arial" w:hAnsi="Arial" w:cs="Arial"/>
          <w:b/>
          <w:sz w:val="24"/>
          <w:szCs w:val="24"/>
        </w:rPr>
        <w:t>1</w:t>
      </w:r>
      <w:r w:rsidR="0079142D">
        <w:rPr>
          <w:rFonts w:ascii="Arial" w:hAnsi="Arial" w:cs="Arial"/>
          <w:b/>
          <w:sz w:val="24"/>
          <w:szCs w:val="24"/>
        </w:rPr>
        <w:t>5</w:t>
      </w:r>
      <w:r w:rsidRPr="007914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79142D">
        <w:rPr>
          <w:rFonts w:ascii="Arial" w:hAnsi="Arial" w:cs="Arial"/>
          <w:b/>
          <w:sz w:val="24"/>
          <w:szCs w:val="24"/>
        </w:rPr>
        <w:t>9</w:t>
      </w:r>
      <w:r w:rsidRPr="00885D79">
        <w:rPr>
          <w:rFonts w:ascii="Arial" w:hAnsi="Arial" w:cs="Arial"/>
          <w:b/>
          <w:sz w:val="24"/>
          <w:szCs w:val="24"/>
        </w:rPr>
        <w:t>.2021r</w:t>
      </w:r>
      <w:r w:rsidRPr="00990E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godz. </w:t>
      </w:r>
      <w:r w:rsidRPr="0020162B">
        <w:rPr>
          <w:rFonts w:ascii="Arial" w:hAnsi="Arial" w:cs="Arial"/>
          <w:b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 xml:space="preserve"> </w:t>
      </w:r>
      <w:r w:rsidRPr="00990E84">
        <w:rPr>
          <w:rFonts w:ascii="Arial" w:hAnsi="Arial" w:cs="Arial"/>
          <w:sz w:val="24"/>
          <w:szCs w:val="24"/>
        </w:rPr>
        <w:t xml:space="preserve">- rozpatrzenia ofert: do dnia </w:t>
      </w:r>
      <w:r w:rsidR="0079142D" w:rsidRPr="0079142D">
        <w:rPr>
          <w:rFonts w:ascii="Arial" w:hAnsi="Arial" w:cs="Arial"/>
          <w:b/>
          <w:sz w:val="24"/>
          <w:szCs w:val="24"/>
        </w:rPr>
        <w:t>1</w:t>
      </w:r>
      <w:r w:rsidR="0079142D">
        <w:rPr>
          <w:rFonts w:ascii="Arial" w:hAnsi="Arial" w:cs="Arial"/>
          <w:b/>
          <w:sz w:val="24"/>
          <w:szCs w:val="24"/>
        </w:rPr>
        <w:t>6</w:t>
      </w:r>
      <w:r w:rsidRPr="006502AF">
        <w:rPr>
          <w:rFonts w:ascii="Arial" w:hAnsi="Arial" w:cs="Arial"/>
          <w:b/>
          <w:sz w:val="24"/>
          <w:szCs w:val="24"/>
        </w:rPr>
        <w:t>.0</w:t>
      </w:r>
      <w:r w:rsidR="0079142D">
        <w:rPr>
          <w:rFonts w:ascii="Arial" w:hAnsi="Arial" w:cs="Arial"/>
          <w:b/>
          <w:sz w:val="24"/>
          <w:szCs w:val="24"/>
        </w:rPr>
        <w:t>9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FF355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>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możliwości nie zrealizowania zamówienia wszystkich wymienionych w nim pozycji.</w:t>
      </w:r>
    </w:p>
    <w:p w:rsidR="00B2705D" w:rsidRPr="00481C57" w:rsidRDefault="00B2705D" w:rsidP="00B2705D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81C57">
        <w:rPr>
          <w:rFonts w:ascii="Arial" w:hAnsi="Arial" w:cs="Arial"/>
          <w:sz w:val="24"/>
          <w:szCs w:val="24"/>
        </w:rPr>
        <w:t>Zabezpieczenie należytego wykonania umowy.</w:t>
      </w:r>
    </w:p>
    <w:p w:rsidR="00B2705D" w:rsidRPr="00481C57" w:rsidRDefault="00B2705D" w:rsidP="00B2705D">
      <w:pPr>
        <w:numPr>
          <w:ilvl w:val="0"/>
          <w:numId w:val="12"/>
        </w:numPr>
        <w:tabs>
          <w:tab w:val="left" w:pos="68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t>Wykonawca jest zobowiązany wnieść zabezpieczenie należytego wykonania umowy najpóźniej do 5 dni od  podpisania umowy, w wysokości 10 % ceny całkowitej podanej w ofercie / maksymalnej wartości nominalnej zobowiązania zamawiającego wynikającego z umowy.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t>Zabezpieczenie należytego wykonania umowy będzie służyło pokryciu roszczeń z tytułu niewykonania lub nienależytego wykonania umowy.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t>Zabezpieczenie należytego wykonania umowy może być wniesione w: pieniądzu, poręczeniach bankowych lub poręczeniach spółdzielczej kasy oszczędnościowo-kredytowej (z tym, że zobowiązanie kasy jest zawsze zobowiązaniem pieniężnym), gwarancjach bankowych, gwarancjach ubezpieczeniowych, poręczeniach udzielanych przez podmioty, o których mowa w art. 6b ust. 5 pkt 2 ustawy z dnia 9 listopada 2000 r. o utworzeniu Polskiej Agencji Rozwoju Przedsiębiorczości.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Poręczenie, gwarancja lub inny dokument stanowiący formę zabezpieczenia należytego wykonania umowy winny zawierać stwierdzenie, że na pierwsze pisemne żądanie Zamawiającego wzywające do zapłaty kwot z tytułu nienależytego wykonania umowy, zgodnie z warunkami umowy, następuje jego bezwarunkowa wypłata bez jakichkolwiek zastrzeżeń ze strony gwaranta/poręczyciela.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81C57">
        <w:rPr>
          <w:rFonts w:ascii="Arial" w:eastAsia="Calibri" w:hAnsi="Arial" w:cs="Arial"/>
          <w:sz w:val="24"/>
          <w:szCs w:val="24"/>
        </w:rPr>
        <w:t>Jeżeli zabezpieczenie należytego wykonania umowy zostanie wniesione w pieniądzu zamawiający przechowa je na oprocentowanym rachunku bankowym.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81C57">
        <w:rPr>
          <w:rFonts w:ascii="Arial" w:eastAsia="Calibri" w:hAnsi="Arial" w:cs="Arial"/>
          <w:sz w:val="24"/>
          <w:szCs w:val="24"/>
        </w:rPr>
        <w:t>Jeżeli zabezpieczenie należytego wykonania umowy zostanie wniesione w pieniądzu, zamawiający zwróci je wraz z odsetkami wynikającymi z umowy rachunku bankowego, na którym było ono przechowywane pomniejszonym o koszty prowadzenia rachunku oraz prowizji bankowej za przelew pieniędzy na rachunek wykonawcy.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81C57">
        <w:rPr>
          <w:rFonts w:ascii="Arial" w:eastAsia="Calibri" w:hAnsi="Arial" w:cs="Arial"/>
          <w:sz w:val="24"/>
          <w:szCs w:val="24"/>
        </w:rPr>
        <w:t>Zabezpieczenie może być wniesione w jednej lub kilku formach.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81C57">
        <w:rPr>
          <w:rFonts w:ascii="Arial" w:eastAsia="Calibri" w:hAnsi="Arial" w:cs="Arial"/>
          <w:sz w:val="24"/>
          <w:szCs w:val="24"/>
        </w:rPr>
        <w:t>W przypadku, gdy wykonawca wnosi zabezpieczenie w formie gwarancji bankowej, gwarancji ubezpieczeniowej lub poręczenia, z treści tych gwarancji/poręczeń musi w szczególności jednoznacznie wynikać:</w:t>
      </w:r>
    </w:p>
    <w:p w:rsidR="00B2705D" w:rsidRPr="00481C57" w:rsidRDefault="00B2705D" w:rsidP="00B2705D">
      <w:pPr>
        <w:pStyle w:val="Akapitzlist"/>
        <w:numPr>
          <w:ilvl w:val="0"/>
          <w:numId w:val="13"/>
        </w:numPr>
        <w:tabs>
          <w:tab w:val="num" w:pos="180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81C57">
        <w:rPr>
          <w:rFonts w:ascii="Arial" w:eastAsia="Calibri" w:hAnsi="Arial" w:cs="Arial"/>
          <w:sz w:val="24"/>
          <w:szCs w:val="24"/>
        </w:rPr>
        <w:t>zobowiązanie gwaranta/poręczyciela (np. banku, zakładu ubezpieczeń) do zapłaty do wysokości określonej w gwarancji/poręczeniu kwoty, nieodwołalnie i bezwarunkowo, na pierwsze żądanie zamawiającego (beneficjenta gwarancji/poręczenia) zawierające oświadczenie, że zaistniały okoliczności związane z niewykonaniem lub nienależytym wykonaniem umowy,</w:t>
      </w:r>
    </w:p>
    <w:p w:rsidR="00B2705D" w:rsidRPr="00481C57" w:rsidRDefault="00B2705D" w:rsidP="00B2705D">
      <w:pPr>
        <w:pStyle w:val="Akapitzlist"/>
        <w:numPr>
          <w:ilvl w:val="0"/>
          <w:numId w:val="13"/>
        </w:numPr>
        <w:tabs>
          <w:tab w:val="num" w:pos="180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81C57">
        <w:rPr>
          <w:rFonts w:ascii="Arial" w:eastAsia="Calibri" w:hAnsi="Arial" w:cs="Arial"/>
          <w:sz w:val="24"/>
          <w:szCs w:val="24"/>
        </w:rPr>
        <w:t>termin obowiązywania gwarancji/poręczenia.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81C57">
        <w:rPr>
          <w:rFonts w:ascii="Arial" w:eastAsia="Calibri" w:hAnsi="Arial" w:cs="Arial"/>
          <w:sz w:val="24"/>
          <w:szCs w:val="24"/>
        </w:rPr>
        <w:t xml:space="preserve">W przypadku, gdy wykonawca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polskich. </w:t>
      </w:r>
    </w:p>
    <w:p w:rsidR="00B2705D" w:rsidRPr="00481C57" w:rsidRDefault="00B2705D" w:rsidP="00B2705D">
      <w:pPr>
        <w:numPr>
          <w:ilvl w:val="0"/>
          <w:numId w:val="12"/>
        </w:numPr>
        <w:tabs>
          <w:tab w:val="num" w:pos="709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t>Zamawiający może, na wniosek wykonawcy, wyrazić zgodę na zmianę formy wniesionego zabezpieczenia pod warunkiem zachowania ciągłości zabezpieczenia i bez zmniejszenia jego wysokości.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t xml:space="preserve">Wypłata, o której mowa w </w:t>
      </w:r>
      <w:proofErr w:type="spellStart"/>
      <w:r w:rsidRPr="00481C57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481C57">
        <w:rPr>
          <w:rFonts w:ascii="Arial" w:eastAsia="Times New Roman" w:hAnsi="Arial" w:cs="Arial"/>
          <w:sz w:val="24"/>
          <w:szCs w:val="24"/>
          <w:lang w:eastAsia="pl-PL"/>
        </w:rPr>
        <w:t xml:space="preserve"> k, następuje nie później niż w ostatnim dniu ważności dotychczasowego zabezpieczenia.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t>Zamawiający zwraca 70% zabezpieczenia w terminie 30 dni od dnia wykonania zamówienia i uznania go przez Zamawiającego za należycie wykonane.</w:t>
      </w:r>
    </w:p>
    <w:p w:rsidR="00B2705D" w:rsidRPr="00481C57" w:rsidRDefault="00B2705D" w:rsidP="00B2705D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C57">
        <w:rPr>
          <w:rFonts w:ascii="Arial" w:eastAsia="Times New Roman" w:hAnsi="Arial" w:cs="Arial"/>
          <w:sz w:val="24"/>
          <w:szCs w:val="24"/>
          <w:lang w:eastAsia="pl-PL"/>
        </w:rPr>
        <w:t>Kwota w wysokości 30% zabezpieczenia, pozostawiona na zabezpieczenie roszczeń z tytułu rękojmi za wady, zostanie zwrócona nie później niż w 15 dniu po upływie okresu rękojmi za wady.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lastRenderedPageBreak/>
        <w:t xml:space="preserve">Adres strony internetowej prowadzonego postępowania: </w:t>
      </w:r>
      <w:hyperlink r:id="rId6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1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1"/>
    </w:p>
    <w:p w:rsidR="0020162B" w:rsidRPr="00B346AD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2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3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3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2"/>
    <w:p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Osobą upoważnioną do kontaktowania się z Wykon</w:t>
      </w:r>
      <w:r>
        <w:rPr>
          <w:rFonts w:ascii="Arial" w:hAnsi="Arial" w:cs="Arial"/>
          <w:sz w:val="24"/>
          <w:szCs w:val="24"/>
        </w:rPr>
        <w:t>awcami jest: p. Mirosław Jędrak</w:t>
      </w:r>
      <w:r w:rsidR="00FF35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Dokonanie wizji lokalnej można uzgodnić telefonicznie pod nr tel. 91 321 37 81 wewnętrzny 31.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4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4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:rsidR="00FF3559" w:rsidRPr="00DE67A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:rsidR="00DE67A8" w:rsidRPr="00B2705D" w:rsidRDefault="00DE67A8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>Informacje w zakresie RODO zawarte są w załączniku nr 5.</w:t>
      </w:r>
    </w:p>
    <w:p w:rsidR="00DB5844" w:rsidRPr="002D4670" w:rsidRDefault="00DB5844" w:rsidP="000364F3">
      <w:pPr>
        <w:spacing w:after="0" w:line="276" w:lineRule="auto"/>
        <w:jc w:val="both"/>
        <w:rPr>
          <w:rFonts w:ascii="Calibri" w:eastAsia="Calibri" w:hAnsi="Calibri" w:cs="Calibri"/>
        </w:rPr>
      </w:pPr>
    </w:p>
    <w:sectPr w:rsidR="00DB5844" w:rsidRPr="002D4670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6A9"/>
    <w:multiLevelType w:val="hybridMultilevel"/>
    <w:tmpl w:val="D37CD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E68AE"/>
    <w:multiLevelType w:val="hybridMultilevel"/>
    <w:tmpl w:val="3EB4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2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44"/>
    <w:rsid w:val="000364F3"/>
    <w:rsid w:val="000D02C7"/>
    <w:rsid w:val="0020162B"/>
    <w:rsid w:val="00246875"/>
    <w:rsid w:val="002A7F15"/>
    <w:rsid w:val="00396C6E"/>
    <w:rsid w:val="003F1CC5"/>
    <w:rsid w:val="00454329"/>
    <w:rsid w:val="00481C57"/>
    <w:rsid w:val="0051612A"/>
    <w:rsid w:val="00584B83"/>
    <w:rsid w:val="00734F1E"/>
    <w:rsid w:val="00746149"/>
    <w:rsid w:val="0079142D"/>
    <w:rsid w:val="00901C36"/>
    <w:rsid w:val="00945150"/>
    <w:rsid w:val="009D2828"/>
    <w:rsid w:val="00A23599"/>
    <w:rsid w:val="00AF3510"/>
    <w:rsid w:val="00B2705D"/>
    <w:rsid w:val="00B45177"/>
    <w:rsid w:val="00DB5844"/>
    <w:rsid w:val="00DD2B5C"/>
    <w:rsid w:val="00DE67A8"/>
    <w:rsid w:val="00E83E3E"/>
    <w:rsid w:val="00EF36E2"/>
    <w:rsid w:val="00F575CA"/>
    <w:rsid w:val="00F71DD7"/>
    <w:rsid w:val="00FD5002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rsid w:val="0020162B"/>
    <w:rPr>
      <w:rFonts w:cs="Times New Roman"/>
      <w:shd w:val="clear" w:color="auto" w:fill="FFFFFF"/>
    </w:rPr>
  </w:style>
  <w:style w:type="character" w:styleId="Hipercze">
    <w:name w:val="Hyperlink"/>
    <w:rsid w:val="0020162B"/>
    <w:rPr>
      <w:color w:val="0563C1"/>
      <w:u w:val="single"/>
    </w:rPr>
  </w:style>
  <w:style w:type="paragraph" w:customStyle="1" w:styleId="Teksttreci1">
    <w:name w:val="Tekst treści1"/>
    <w:basedOn w:val="Normalny"/>
    <w:rsid w:val="0020162B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201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62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3</cp:revision>
  <cp:lastPrinted>2021-08-10T06:32:00Z</cp:lastPrinted>
  <dcterms:created xsi:type="dcterms:W3CDTF">2021-09-03T10:37:00Z</dcterms:created>
  <dcterms:modified xsi:type="dcterms:W3CDTF">2021-09-06T09:45:00Z</dcterms:modified>
</cp:coreProperties>
</file>