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864E" w14:textId="32B1D1D0" w:rsidR="009C32FE" w:rsidRDefault="009E1DCE" w:rsidP="00B613FE">
      <w:pPr>
        <w:jc w:val="center"/>
        <w:rPr>
          <w:b/>
          <w:bCs/>
          <w:sz w:val="26"/>
          <w:szCs w:val="26"/>
        </w:rPr>
      </w:pPr>
      <w:r w:rsidRPr="00B613FE">
        <w:rPr>
          <w:b/>
          <w:bCs/>
          <w:sz w:val="26"/>
          <w:szCs w:val="26"/>
        </w:rPr>
        <w:t>Opis przedmiotu zamówienia</w:t>
      </w:r>
      <w:r w:rsidR="00B613FE">
        <w:rPr>
          <w:b/>
          <w:bCs/>
          <w:sz w:val="26"/>
          <w:szCs w:val="26"/>
        </w:rPr>
        <w:t xml:space="preserve"> nr </w:t>
      </w:r>
      <w:r w:rsidR="00B250FD">
        <w:rPr>
          <w:b/>
          <w:bCs/>
          <w:sz w:val="26"/>
          <w:szCs w:val="26"/>
        </w:rPr>
        <w:t>1/</w:t>
      </w:r>
      <w:r w:rsidR="00B613FE">
        <w:rPr>
          <w:b/>
          <w:bCs/>
          <w:sz w:val="26"/>
          <w:szCs w:val="26"/>
        </w:rPr>
        <w:t>BP/202</w:t>
      </w:r>
      <w:r w:rsidR="00EB0AE5">
        <w:rPr>
          <w:b/>
          <w:bCs/>
          <w:sz w:val="26"/>
          <w:szCs w:val="26"/>
        </w:rPr>
        <w:t>3</w:t>
      </w:r>
    </w:p>
    <w:p w14:paraId="5A353070" w14:textId="6F5AAD06" w:rsidR="00B250FD" w:rsidRDefault="0035248D" w:rsidP="00B250FD">
      <w:pPr>
        <w:rPr>
          <w:b/>
          <w:bCs/>
          <w:sz w:val="26"/>
          <w:szCs w:val="26"/>
        </w:rPr>
      </w:pPr>
      <w:r w:rsidRPr="0035248D">
        <w:rPr>
          <w:b/>
          <w:bCs/>
          <w:sz w:val="26"/>
          <w:szCs w:val="26"/>
        </w:rPr>
        <w:t>Przeprowadzenie kontroli nadzwyczajnej  nabrzeża nr 13.1 na wysokości pachoła cumowniczego nr 7 zgodnie z §81 Rozporządzenia Ministra Gospodarki Morskiej z dnia 23 października 2006 r. w sprawie warunków technicznych użytkowania oraz szczegółowego zakresu kontroli morskich budowli hydrotechnicznych</w:t>
      </w:r>
    </w:p>
    <w:p w14:paraId="44F261E5" w14:textId="1360AEBC" w:rsidR="00B250FD" w:rsidRDefault="00B250FD" w:rsidP="00B250F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Zakres przedmiotu zamówienia:</w:t>
      </w:r>
    </w:p>
    <w:p w14:paraId="359AAED4" w14:textId="77777777" w:rsidR="00B250FD" w:rsidRPr="00B250FD" w:rsidRDefault="00B250FD" w:rsidP="00B250FD">
      <w:pPr>
        <w:pStyle w:val="Akapitzlist"/>
        <w:numPr>
          <w:ilvl w:val="0"/>
          <w:numId w:val="5"/>
        </w:numPr>
        <w:rPr>
          <w:sz w:val="26"/>
          <w:szCs w:val="26"/>
        </w:rPr>
      </w:pPr>
      <w:r w:rsidRPr="00B250FD">
        <w:rPr>
          <w:sz w:val="26"/>
          <w:szCs w:val="26"/>
        </w:rPr>
        <w:t>Wizja lokalna – oględziny, pomiary inwentaryzacyjne, fotografie, ustalenia z Kierownikiem Portu Jachtowego.</w:t>
      </w:r>
    </w:p>
    <w:p w14:paraId="0A31CC3E" w14:textId="6F636E1D" w:rsidR="00B250FD" w:rsidRDefault="00B250FD" w:rsidP="00B250FD">
      <w:pPr>
        <w:pStyle w:val="Akapitzlist"/>
        <w:numPr>
          <w:ilvl w:val="0"/>
          <w:numId w:val="5"/>
        </w:numPr>
        <w:rPr>
          <w:sz w:val="26"/>
          <w:szCs w:val="26"/>
        </w:rPr>
      </w:pPr>
      <w:r w:rsidRPr="00B250FD">
        <w:rPr>
          <w:sz w:val="26"/>
          <w:szCs w:val="26"/>
        </w:rPr>
        <w:t>Kwerenda dokumentacji archiwalnej budowli i urządzeń nabrzeżowych, oraz informacji dot. zdarzenia kolizyjnego.</w:t>
      </w:r>
    </w:p>
    <w:p w14:paraId="737F3F0D" w14:textId="0DC820B3" w:rsidR="0035248D" w:rsidRPr="00B250FD" w:rsidRDefault="0035248D" w:rsidP="00B250FD">
      <w:pPr>
        <w:pStyle w:val="Akapitzlist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Sporządzenie protokołu kontroli nadzwyczajnej zawierającego ocenę stanu i możliwości korzystania z nabrzeża.</w:t>
      </w:r>
    </w:p>
    <w:p w14:paraId="3375161B" w14:textId="3312892C" w:rsidR="00B250FD" w:rsidRDefault="00B250FD" w:rsidP="00B250FD">
      <w:pPr>
        <w:pStyle w:val="Akapitzlist"/>
        <w:numPr>
          <w:ilvl w:val="0"/>
          <w:numId w:val="5"/>
        </w:numPr>
        <w:rPr>
          <w:sz w:val="26"/>
          <w:szCs w:val="26"/>
        </w:rPr>
      </w:pPr>
      <w:r w:rsidRPr="00B250FD">
        <w:rPr>
          <w:sz w:val="26"/>
          <w:szCs w:val="26"/>
        </w:rPr>
        <w:t>Opracowanie projektu wykonawczego napraw poawaryjnych</w:t>
      </w:r>
      <w:r w:rsidR="00136580">
        <w:rPr>
          <w:sz w:val="26"/>
          <w:szCs w:val="26"/>
        </w:rPr>
        <w:t xml:space="preserve"> </w:t>
      </w:r>
    </w:p>
    <w:p w14:paraId="30AA7490" w14:textId="51F30417" w:rsidR="00B250FD" w:rsidRDefault="00B250FD" w:rsidP="00B250FD">
      <w:pPr>
        <w:pStyle w:val="Akapitzlist"/>
        <w:numPr>
          <w:ilvl w:val="0"/>
          <w:numId w:val="5"/>
        </w:numPr>
        <w:rPr>
          <w:sz w:val="26"/>
          <w:szCs w:val="26"/>
        </w:rPr>
      </w:pPr>
      <w:r w:rsidRPr="00B250FD">
        <w:rPr>
          <w:sz w:val="26"/>
          <w:szCs w:val="26"/>
        </w:rPr>
        <w:t>Udzielanie wyjaśnień, ustnych/pisemnych, zgłoszonych przez Wykonawcę robót budowlanych, lub Kierownika Portu Jachtowego.</w:t>
      </w:r>
    </w:p>
    <w:p w14:paraId="520C5134" w14:textId="18859C0C" w:rsidR="003F2111" w:rsidRPr="003F2111" w:rsidRDefault="003F2111" w:rsidP="003F2111">
      <w:pPr>
        <w:pStyle w:val="Akapitzlist"/>
        <w:numPr>
          <w:ilvl w:val="0"/>
          <w:numId w:val="5"/>
        </w:numPr>
        <w:rPr>
          <w:sz w:val="26"/>
          <w:szCs w:val="26"/>
        </w:rPr>
      </w:pPr>
      <w:r w:rsidRPr="003F2111">
        <w:rPr>
          <w:sz w:val="26"/>
          <w:szCs w:val="26"/>
        </w:rPr>
        <w:t>Dokumentacja będąca przedmiotem umowy powinna obejmować swym zakresem wszystkie elementy, które umożliwią przeprowadzenie postępowania o udzielenie zamówienia publicznego/zapytania ofertowego na wykonanie robót budowlanych/remontu.</w:t>
      </w:r>
    </w:p>
    <w:p w14:paraId="3D940A3D" w14:textId="660A74AD" w:rsidR="003F2111" w:rsidRPr="003F2111" w:rsidRDefault="003F2111" w:rsidP="003F2111">
      <w:pPr>
        <w:pStyle w:val="Akapitzlist"/>
        <w:numPr>
          <w:ilvl w:val="0"/>
          <w:numId w:val="5"/>
        </w:numPr>
        <w:rPr>
          <w:sz w:val="26"/>
          <w:szCs w:val="26"/>
        </w:rPr>
      </w:pPr>
      <w:r w:rsidRPr="003F2111">
        <w:rPr>
          <w:sz w:val="26"/>
          <w:szCs w:val="26"/>
        </w:rPr>
        <w:t>Dokumentacja obejmuje opracowanie projektu budowlanego wykonawczego wraz z Przedmiarem robót, Specyfikacją Techniczną Wykonania i Odbioru Robót remontowych, Kosztorysem Inwestorskim.</w:t>
      </w:r>
    </w:p>
    <w:p w14:paraId="4E312AA2" w14:textId="54322145" w:rsidR="003F2111" w:rsidRPr="00F77748" w:rsidRDefault="003F2111" w:rsidP="00F77748">
      <w:pPr>
        <w:pStyle w:val="Akapitzlist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D</w:t>
      </w:r>
      <w:r w:rsidRPr="003F2111">
        <w:rPr>
          <w:sz w:val="26"/>
          <w:szCs w:val="26"/>
        </w:rPr>
        <w:t>okumentacja ma mieć charakter budowlano-wykonawczy, przy czym</w:t>
      </w:r>
      <w:r w:rsidR="00F77748">
        <w:rPr>
          <w:sz w:val="26"/>
          <w:szCs w:val="26"/>
        </w:rPr>
        <w:t xml:space="preserve">, </w:t>
      </w:r>
      <w:r w:rsidR="00F77748" w:rsidRPr="00F77748">
        <w:rPr>
          <w:sz w:val="26"/>
          <w:szCs w:val="26"/>
        </w:rPr>
        <w:t>c</w:t>
      </w:r>
      <w:r w:rsidRPr="00F77748">
        <w:rPr>
          <w:sz w:val="26"/>
          <w:szCs w:val="26"/>
        </w:rPr>
        <w:t xml:space="preserve">zęść wykonawcza wraz z częścią budowlaną, przedmiarem robót, kosztorysem inwestorskim i specyfikacją techniczną wykonania i odbioru robót ma służyć przeprowadzeniu postępowania o udzielenie zamówienia publicznego lub zapytania ofertowego  oraz realizacji robót budowlanych. </w:t>
      </w:r>
    </w:p>
    <w:p w14:paraId="2C730CD8" w14:textId="1F71DCCE" w:rsidR="003F2111" w:rsidRPr="00B250FD" w:rsidRDefault="003F2111" w:rsidP="003F2111">
      <w:pPr>
        <w:pStyle w:val="Akapitzlist"/>
        <w:numPr>
          <w:ilvl w:val="0"/>
          <w:numId w:val="5"/>
        </w:numPr>
        <w:rPr>
          <w:sz w:val="26"/>
          <w:szCs w:val="26"/>
        </w:rPr>
      </w:pPr>
      <w:r w:rsidRPr="003F2111">
        <w:rPr>
          <w:sz w:val="26"/>
          <w:szCs w:val="26"/>
        </w:rPr>
        <w:t>Wykonawca uzyska wszelkie niezbędne warunki, zgody i decyzje oraz uzgodnienia w zakresie niezbędnym do uzyskania przez Zamawiającego decyzji pozwolenia na budowę lub zgłoszenia/ jeżeli będzie wymagane/.</w:t>
      </w:r>
    </w:p>
    <w:p w14:paraId="1646730F" w14:textId="16EF00E5" w:rsidR="00B250FD" w:rsidRDefault="00B250FD" w:rsidP="00B250FD">
      <w:pPr>
        <w:pStyle w:val="Akapitzlist"/>
        <w:numPr>
          <w:ilvl w:val="0"/>
          <w:numId w:val="5"/>
        </w:numPr>
        <w:rPr>
          <w:sz w:val="26"/>
          <w:szCs w:val="26"/>
        </w:rPr>
      </w:pPr>
      <w:r w:rsidRPr="00B250FD">
        <w:rPr>
          <w:sz w:val="26"/>
          <w:szCs w:val="26"/>
        </w:rPr>
        <w:t>Wizja lokalna w trakcie robót naprawczych, w ramach Nadzoru Autorskiego. Deklarowany w ramach oferty jeden dzień roboczy</w:t>
      </w:r>
      <w:r w:rsidR="0035248D">
        <w:rPr>
          <w:sz w:val="26"/>
          <w:szCs w:val="26"/>
        </w:rPr>
        <w:t>.</w:t>
      </w:r>
    </w:p>
    <w:p w14:paraId="69B38EB7" w14:textId="352B573C" w:rsidR="0035248D" w:rsidRPr="0035248D" w:rsidRDefault="0035248D" w:rsidP="0035248D">
      <w:pPr>
        <w:rPr>
          <w:sz w:val="26"/>
          <w:szCs w:val="26"/>
        </w:rPr>
      </w:pPr>
      <w:r>
        <w:rPr>
          <w:sz w:val="26"/>
          <w:szCs w:val="26"/>
        </w:rPr>
        <w:t xml:space="preserve">Wszelkie dokumenty powinny być wykonane  w </w:t>
      </w:r>
      <w:r w:rsidRPr="0035248D">
        <w:rPr>
          <w:sz w:val="26"/>
          <w:szCs w:val="26"/>
        </w:rPr>
        <w:t>3 egz. w wersji papierowej i 1 egz. w  wersji elektronicznej.</w:t>
      </w:r>
    </w:p>
    <w:p w14:paraId="59F8168E" w14:textId="1D861935" w:rsidR="00B613FE" w:rsidRDefault="00B613FE" w:rsidP="00B613FE">
      <w:pPr>
        <w:pStyle w:val="Akapitzlist"/>
        <w:rPr>
          <w:sz w:val="26"/>
          <w:szCs w:val="26"/>
        </w:rPr>
      </w:pPr>
    </w:p>
    <w:p w14:paraId="3C81D501" w14:textId="1CFB01C8" w:rsidR="00B613FE" w:rsidRPr="00B613FE" w:rsidRDefault="00B613FE" w:rsidP="00B613FE">
      <w:pPr>
        <w:pStyle w:val="Akapitzlist"/>
        <w:rPr>
          <w:sz w:val="26"/>
          <w:szCs w:val="26"/>
        </w:rPr>
      </w:pPr>
      <w:r>
        <w:rPr>
          <w:sz w:val="26"/>
          <w:szCs w:val="26"/>
        </w:rPr>
        <w:t>Przed złożeniem oferty zalecane jest przeprowadzenie wizji lokalnej na terenie Portu Jachtowego im. Jerzego Porębskiego w Świnoujściu.</w:t>
      </w:r>
    </w:p>
    <w:sectPr w:rsidR="00B613FE" w:rsidRPr="00B61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45376" w14:textId="77777777" w:rsidR="00D758BF" w:rsidRDefault="00D758BF" w:rsidP="00F633B1">
      <w:pPr>
        <w:spacing w:after="0" w:line="240" w:lineRule="auto"/>
      </w:pPr>
      <w:r>
        <w:separator/>
      </w:r>
    </w:p>
  </w:endnote>
  <w:endnote w:type="continuationSeparator" w:id="0">
    <w:p w14:paraId="5255B421" w14:textId="77777777" w:rsidR="00D758BF" w:rsidRDefault="00D758BF" w:rsidP="00F63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89E7B" w14:textId="77777777" w:rsidR="00D758BF" w:rsidRDefault="00D758BF" w:rsidP="00F633B1">
      <w:pPr>
        <w:spacing w:after="0" w:line="240" w:lineRule="auto"/>
      </w:pPr>
      <w:r>
        <w:separator/>
      </w:r>
    </w:p>
  </w:footnote>
  <w:footnote w:type="continuationSeparator" w:id="0">
    <w:p w14:paraId="4695DE38" w14:textId="77777777" w:rsidR="00D758BF" w:rsidRDefault="00D758BF" w:rsidP="00F63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654E5"/>
    <w:multiLevelType w:val="hybridMultilevel"/>
    <w:tmpl w:val="429E2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81572"/>
    <w:multiLevelType w:val="hybridMultilevel"/>
    <w:tmpl w:val="F1A60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A66BB"/>
    <w:multiLevelType w:val="hybridMultilevel"/>
    <w:tmpl w:val="9CB2F2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BB4678"/>
    <w:multiLevelType w:val="hybridMultilevel"/>
    <w:tmpl w:val="7E4243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0948E9"/>
    <w:multiLevelType w:val="hybridMultilevel"/>
    <w:tmpl w:val="688C2B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7291359">
    <w:abstractNumId w:val="0"/>
  </w:num>
  <w:num w:numId="2" w16cid:durableId="388725355">
    <w:abstractNumId w:val="3"/>
  </w:num>
  <w:num w:numId="3" w16cid:durableId="2084595094">
    <w:abstractNumId w:val="4"/>
  </w:num>
  <w:num w:numId="4" w16cid:durableId="848908167">
    <w:abstractNumId w:val="2"/>
  </w:num>
  <w:num w:numId="5" w16cid:durableId="323974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CE"/>
    <w:rsid w:val="00136580"/>
    <w:rsid w:val="003026B5"/>
    <w:rsid w:val="00304772"/>
    <w:rsid w:val="0035248D"/>
    <w:rsid w:val="003F2111"/>
    <w:rsid w:val="004C18C4"/>
    <w:rsid w:val="00590BF1"/>
    <w:rsid w:val="00663A52"/>
    <w:rsid w:val="0080096B"/>
    <w:rsid w:val="0099524B"/>
    <w:rsid w:val="009C32FE"/>
    <w:rsid w:val="009E1DCE"/>
    <w:rsid w:val="00B250FD"/>
    <w:rsid w:val="00B613FE"/>
    <w:rsid w:val="00D2384B"/>
    <w:rsid w:val="00D758BF"/>
    <w:rsid w:val="00E91BD7"/>
    <w:rsid w:val="00EB0AE5"/>
    <w:rsid w:val="00F633B1"/>
    <w:rsid w:val="00F7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53BB"/>
  <w15:chartTrackingRefBased/>
  <w15:docId w15:val="{AB8B2FF4-38C1-419D-B8E4-8B11EF6C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D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3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33B1"/>
  </w:style>
  <w:style w:type="paragraph" w:styleId="Stopka">
    <w:name w:val="footer"/>
    <w:basedOn w:val="Normalny"/>
    <w:link w:val="StopkaZnak"/>
    <w:uiPriority w:val="99"/>
    <w:unhideWhenUsed/>
    <w:rsid w:val="00F63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3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</dc:creator>
  <cp:keywords/>
  <dc:description/>
  <cp:lastModifiedBy>Marek Świderski</cp:lastModifiedBy>
  <cp:revision>7</cp:revision>
  <cp:lastPrinted>2022-10-20T08:53:00Z</cp:lastPrinted>
  <dcterms:created xsi:type="dcterms:W3CDTF">2023-04-12T07:31:00Z</dcterms:created>
  <dcterms:modified xsi:type="dcterms:W3CDTF">2023-04-18T07:57:00Z</dcterms:modified>
</cp:coreProperties>
</file>