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EDF3" w14:textId="77777777" w:rsidR="004E1719" w:rsidRPr="009500E9" w:rsidRDefault="004E1719" w:rsidP="004E1719">
      <w:pPr>
        <w:rPr>
          <w:color w:val="000000"/>
        </w:rPr>
      </w:pPr>
    </w:p>
    <w:p w14:paraId="334490D1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D2AB19C" wp14:editId="7B6630C8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68748069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586F17DB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38F312F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602C3300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</w:t>
      </w:r>
      <w:proofErr w:type="spellStart"/>
      <w:r w:rsidRPr="004512DF">
        <w:rPr>
          <w:color w:val="000000"/>
          <w:sz w:val="20"/>
          <w:szCs w:val="20"/>
        </w:rPr>
        <w:t>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AAD5E98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0812ADA9" w14:textId="1011C850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991635">
        <w:rPr>
          <w:color w:val="000000"/>
          <w:sz w:val="20"/>
          <w:szCs w:val="20"/>
        </w:rPr>
        <w:t>70 625</w:t>
      </w:r>
      <w:r w:rsidR="00314F81">
        <w:rPr>
          <w:color w:val="000000"/>
          <w:sz w:val="20"/>
          <w:szCs w:val="20"/>
        </w:rPr>
        <w:t xml:space="preserve"> 000</w:t>
      </w:r>
    </w:p>
    <w:p w14:paraId="4F9CE7F6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517BB1B7" w14:textId="77777777" w:rsidR="004E1719" w:rsidRPr="00AA0DEA" w:rsidRDefault="004E1719" w:rsidP="004E1719">
      <w:pPr>
        <w:rPr>
          <w:rFonts w:eastAsia="Calibri"/>
          <w:lang w:eastAsia="en-US"/>
        </w:rPr>
      </w:pPr>
      <w:r w:rsidRPr="00AA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B0006" wp14:editId="34FC9DC7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115DA229" w14:textId="3D3B86BA" w:rsidR="004E1719" w:rsidRPr="00AA0DEA" w:rsidRDefault="004E1719" w:rsidP="004E1719">
      <w:pPr>
        <w:jc w:val="right"/>
      </w:pPr>
      <w:r w:rsidRPr="00AA0DEA">
        <w:t xml:space="preserve">Świdnica, </w:t>
      </w:r>
      <w:r w:rsidR="00BA1CE2">
        <w:t>22</w:t>
      </w:r>
      <w:r w:rsidR="00AA0DEA" w:rsidRPr="00AA0DEA">
        <w:t>-</w:t>
      </w:r>
      <w:r w:rsidR="00991635" w:rsidRPr="00AA0DEA">
        <w:t>08</w:t>
      </w:r>
      <w:r w:rsidR="00AA0DEA" w:rsidRPr="00AA0DEA">
        <w:t>-</w:t>
      </w:r>
      <w:r w:rsidR="00991635" w:rsidRPr="00AA0DEA">
        <w:t>2024</w:t>
      </w:r>
      <w:r w:rsidRPr="00AA0DEA">
        <w:t xml:space="preserve"> r.</w:t>
      </w:r>
    </w:p>
    <w:p w14:paraId="2417D485" w14:textId="77777777" w:rsidR="009F1032" w:rsidRDefault="009F1032" w:rsidP="00D64FE7">
      <w:pPr>
        <w:jc w:val="both"/>
      </w:pPr>
    </w:p>
    <w:p w14:paraId="06695BEF" w14:textId="77777777" w:rsidR="005F476A" w:rsidRPr="00AA0DEA" w:rsidRDefault="005F476A" w:rsidP="00D64FE7">
      <w:pPr>
        <w:jc w:val="both"/>
      </w:pPr>
    </w:p>
    <w:p w14:paraId="5CB4A89B" w14:textId="7AEC744F" w:rsidR="0024092D" w:rsidRPr="00AA0DEA" w:rsidRDefault="00AA0DEA" w:rsidP="00AA0DEA">
      <w:pPr>
        <w:ind w:left="5664"/>
        <w:jc w:val="right"/>
        <w:rPr>
          <w:b/>
          <w:bCs/>
        </w:rPr>
      </w:pPr>
      <w:r w:rsidRPr="00AA0DEA">
        <w:rPr>
          <w:b/>
          <w:bCs/>
        </w:rPr>
        <w:t>wszyscy Wykonawcy</w:t>
      </w:r>
    </w:p>
    <w:p w14:paraId="68252E6A" w14:textId="77777777" w:rsidR="009F1032" w:rsidRPr="00AA0DEA" w:rsidRDefault="009F1032" w:rsidP="00D64FE7">
      <w:pPr>
        <w:spacing w:after="226"/>
        <w:ind w:left="426" w:hanging="431"/>
      </w:pPr>
    </w:p>
    <w:p w14:paraId="0785A312" w14:textId="72ED4252" w:rsidR="00AA0DEA" w:rsidRDefault="00AA0DEA" w:rsidP="00AA0DEA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>
        <w:rPr>
          <w:bCs/>
          <w:i/>
          <w:u w:val="single"/>
          <w:lang w:eastAsia="ar-SA"/>
        </w:rPr>
        <w:t xml:space="preserve"> 4/2024</w:t>
      </w:r>
      <w:r w:rsidRPr="00B5238A">
        <w:rPr>
          <w:bCs/>
          <w:i/>
          <w:u w:val="single"/>
          <w:lang w:eastAsia="ar-SA"/>
        </w:rPr>
        <w:t xml:space="preserve"> pn.: </w:t>
      </w:r>
      <w:r w:rsidRPr="00214960">
        <w:rPr>
          <w:bCs/>
          <w:i/>
          <w:u w:val="single"/>
          <w:lang w:eastAsia="ar-SA"/>
        </w:rPr>
        <w:t>„BUDOWA BUDYNKU MIESZKALNO-USŁUGOWEGO Z GARAŻEM PODZIEMNYM WRAZ Z INFRASTRUKTURĄ TECHNICZNĄ I ZAGOSPODAROWANIEM TERENU</w:t>
      </w:r>
      <w:r>
        <w:rPr>
          <w:bCs/>
          <w:i/>
          <w:u w:val="single"/>
          <w:lang w:eastAsia="ar-SA"/>
        </w:rPr>
        <w:t xml:space="preserve"> </w:t>
      </w:r>
      <w:r w:rsidRPr="00214960">
        <w:rPr>
          <w:bCs/>
          <w:i/>
          <w:u w:val="single"/>
          <w:lang w:eastAsia="ar-SA"/>
        </w:rPr>
        <w:t>PRZY ULICY KSIĘCIA BOLKA II ŚWIDNICKIEGO 26-28 W ŚWIDNICY”</w:t>
      </w:r>
      <w:r w:rsidR="005F476A">
        <w:rPr>
          <w:bCs/>
          <w:i/>
          <w:u w:val="single"/>
          <w:lang w:eastAsia="ar-SA"/>
        </w:rPr>
        <w:t>.</w:t>
      </w:r>
    </w:p>
    <w:p w14:paraId="5F91AED6" w14:textId="77777777" w:rsidR="005F476A" w:rsidRDefault="005F476A" w:rsidP="00AA0DEA">
      <w:pPr>
        <w:spacing w:before="240" w:after="240"/>
        <w:jc w:val="both"/>
        <w:rPr>
          <w:bCs/>
          <w:i/>
          <w:u w:val="single"/>
          <w:lang w:eastAsia="ar-SA"/>
        </w:rPr>
      </w:pPr>
    </w:p>
    <w:p w14:paraId="57A625B4" w14:textId="377AB47F" w:rsidR="00314F81" w:rsidRPr="00481A8D" w:rsidRDefault="00AA0DEA" w:rsidP="00AA0DEA">
      <w:pPr>
        <w:spacing w:before="240" w:after="240"/>
        <w:jc w:val="center"/>
        <w:rPr>
          <w:b/>
          <w:sz w:val="28"/>
          <w:szCs w:val="28"/>
          <w:u w:val="single"/>
        </w:rPr>
      </w:pPr>
      <w:r w:rsidRPr="00481A8D">
        <w:rPr>
          <w:b/>
          <w:sz w:val="28"/>
          <w:szCs w:val="28"/>
          <w:u w:val="single"/>
        </w:rPr>
        <w:t>Pytani</w:t>
      </w:r>
      <w:r w:rsidR="0085470E">
        <w:rPr>
          <w:b/>
          <w:sz w:val="28"/>
          <w:szCs w:val="28"/>
          <w:u w:val="single"/>
        </w:rPr>
        <w:t>a</w:t>
      </w:r>
      <w:r w:rsidRPr="00481A8D">
        <w:rPr>
          <w:b/>
          <w:sz w:val="28"/>
          <w:szCs w:val="28"/>
          <w:u w:val="single"/>
        </w:rPr>
        <w:t xml:space="preserve"> i odpowiedzi do SWZ nr </w:t>
      </w:r>
      <w:r w:rsidR="009B6A5A">
        <w:rPr>
          <w:b/>
          <w:sz w:val="28"/>
          <w:szCs w:val="28"/>
          <w:u w:val="single"/>
        </w:rPr>
        <w:t>4</w:t>
      </w:r>
    </w:p>
    <w:p w14:paraId="7470128D" w14:textId="6BF006BE" w:rsidR="00347ABB" w:rsidRDefault="00AA0DEA" w:rsidP="004E1719">
      <w:pPr>
        <w:jc w:val="both"/>
      </w:pPr>
      <w:r w:rsidRPr="00AA0DEA">
        <w:t xml:space="preserve">Zamawiający, na podstawie art. 135 ust. 2 ustawy z dnia 11 września 2019 r. Prawo zamówień publicznych (Dz. U. z </w:t>
      </w:r>
      <w:r>
        <w:t>2023</w:t>
      </w:r>
      <w:r w:rsidRPr="00AA0DEA">
        <w:t xml:space="preserve"> r. poz. </w:t>
      </w:r>
      <w:r>
        <w:t>1605</w:t>
      </w:r>
      <w:r w:rsidRPr="00AA0DEA">
        <w:t xml:space="preserve">) - dalej </w:t>
      </w:r>
      <w:proofErr w:type="spellStart"/>
      <w:r w:rsidRPr="00AA0DEA">
        <w:t>p.z.p</w:t>
      </w:r>
      <w:proofErr w:type="spellEnd"/>
      <w:r w:rsidRPr="00AA0DEA">
        <w:t>., udziela odpowiedzi na pytanie</w:t>
      </w:r>
      <w:r>
        <w:t>/wniosek</w:t>
      </w:r>
      <w:r w:rsidR="009B6A5A">
        <w:t>, które wpłynęło do treści SWZ:</w:t>
      </w:r>
    </w:p>
    <w:p w14:paraId="723F923E" w14:textId="4AF64B45" w:rsidR="009B6A5A" w:rsidRDefault="009B6A5A" w:rsidP="00DC2726">
      <w:pPr>
        <w:pStyle w:val="Akapitzlist"/>
        <w:numPr>
          <w:ilvl w:val="0"/>
          <w:numId w:val="6"/>
        </w:numPr>
        <w:spacing w:line="256" w:lineRule="auto"/>
        <w:jc w:val="both"/>
        <w:rPr>
          <w:i/>
        </w:rPr>
      </w:pPr>
      <w:r w:rsidRPr="009B6A5A">
        <w:rPr>
          <w:i/>
        </w:rPr>
        <w:t>W związku z rozbieżnościami pomiędzy projektem budowlanym, technicznym i wykonawczym prosimy o wyjaśnienie, według którego projektu należy wycenić nasadzenia drzew? Według projektu budowlanego i technicznego należy nasadzić 16 szt. klonów pospolitych, natomiast według projektu wykonawczego – 14 szt.</w:t>
      </w:r>
    </w:p>
    <w:p w14:paraId="65B27A05" w14:textId="54F0F15F" w:rsidR="009B6A5A" w:rsidRDefault="009B6A5A" w:rsidP="00DC2726">
      <w:pPr>
        <w:spacing w:line="256" w:lineRule="auto"/>
        <w:ind w:left="360" w:firstLine="348"/>
        <w:jc w:val="both"/>
        <w:rPr>
          <w:b/>
        </w:rPr>
      </w:pPr>
      <w:r w:rsidRPr="00DC2726">
        <w:rPr>
          <w:b/>
        </w:rPr>
        <w:t xml:space="preserve">Odp. </w:t>
      </w:r>
      <w:r w:rsidR="001F6EA1">
        <w:rPr>
          <w:b/>
        </w:rPr>
        <w:t>Wg. projektu wykonawczego.</w:t>
      </w:r>
    </w:p>
    <w:p w14:paraId="6A018CFF" w14:textId="77777777" w:rsidR="00DC2726" w:rsidRPr="00DC2726" w:rsidRDefault="00DC2726" w:rsidP="00DC2726">
      <w:pPr>
        <w:spacing w:line="256" w:lineRule="auto"/>
        <w:ind w:left="360"/>
        <w:jc w:val="both"/>
        <w:rPr>
          <w:b/>
        </w:rPr>
      </w:pPr>
    </w:p>
    <w:p w14:paraId="44F1AFC4" w14:textId="77777777" w:rsidR="009B6A5A" w:rsidRDefault="009B6A5A" w:rsidP="00DC2726">
      <w:pPr>
        <w:pStyle w:val="Akapitzlist"/>
        <w:numPr>
          <w:ilvl w:val="0"/>
          <w:numId w:val="6"/>
        </w:numPr>
        <w:spacing w:line="256" w:lineRule="auto"/>
        <w:rPr>
          <w:i/>
        </w:rPr>
      </w:pPr>
      <w:r w:rsidRPr="009B6A5A">
        <w:rPr>
          <w:i/>
        </w:rPr>
        <w:t>Prosimy o podanie specyfikacji urządzeń wyposażenia placu zabaw.</w:t>
      </w:r>
    </w:p>
    <w:p w14:paraId="7360240E" w14:textId="06E3DBC3" w:rsidR="009B6A5A" w:rsidRDefault="009B6A5A" w:rsidP="00984144">
      <w:pPr>
        <w:spacing w:line="256" w:lineRule="auto"/>
        <w:ind w:left="1276" w:hanging="556"/>
        <w:rPr>
          <w:b/>
        </w:rPr>
      </w:pPr>
      <w:r w:rsidRPr="00DC2726">
        <w:rPr>
          <w:b/>
        </w:rPr>
        <w:t>Odp.</w:t>
      </w:r>
      <w:r w:rsidR="001F6EA1">
        <w:rPr>
          <w:b/>
        </w:rPr>
        <w:t xml:space="preserve"> </w:t>
      </w:r>
      <w:r w:rsidR="00984144">
        <w:rPr>
          <w:b/>
        </w:rPr>
        <w:t>Urządzenia placu zabaw w</w:t>
      </w:r>
      <w:r w:rsidR="001F6EA1">
        <w:rPr>
          <w:b/>
        </w:rPr>
        <w:t xml:space="preserve">g. </w:t>
      </w:r>
      <w:r w:rsidR="00984144">
        <w:rPr>
          <w:b/>
        </w:rPr>
        <w:t>wzoru określonego w załączniku</w:t>
      </w:r>
      <w:r w:rsidR="001F6EA1">
        <w:rPr>
          <w:b/>
        </w:rPr>
        <w:t xml:space="preserve"> do niniejszego pisma.</w:t>
      </w:r>
    </w:p>
    <w:p w14:paraId="3835260D" w14:textId="77777777" w:rsidR="00DC2726" w:rsidRPr="00DC2726" w:rsidRDefault="00DC2726" w:rsidP="00DC2726">
      <w:pPr>
        <w:spacing w:line="256" w:lineRule="auto"/>
        <w:ind w:left="360"/>
        <w:rPr>
          <w:b/>
        </w:rPr>
      </w:pPr>
    </w:p>
    <w:p w14:paraId="06F0C5FA" w14:textId="77777777" w:rsidR="009B6A5A" w:rsidRDefault="009B6A5A" w:rsidP="00DC2726">
      <w:pPr>
        <w:pStyle w:val="Akapitzlist"/>
        <w:numPr>
          <w:ilvl w:val="0"/>
          <w:numId w:val="6"/>
        </w:numPr>
        <w:spacing w:line="256" w:lineRule="auto"/>
        <w:jc w:val="both"/>
        <w:rPr>
          <w:i/>
        </w:rPr>
      </w:pPr>
      <w:r w:rsidRPr="009B6A5A">
        <w:rPr>
          <w:i/>
        </w:rPr>
        <w:t>Prosimy o potwierdzenie, że drzwi DW i DT ujęte w zestawieniach stolarki drzwiowej należy wykonać jako drzwi stalowe.</w:t>
      </w:r>
    </w:p>
    <w:p w14:paraId="05F8A232" w14:textId="01FA82AC" w:rsidR="009B6A5A" w:rsidRPr="00DC2726" w:rsidRDefault="009B6A5A" w:rsidP="00DC2726">
      <w:pPr>
        <w:spacing w:line="256" w:lineRule="auto"/>
        <w:ind w:left="360" w:firstLine="348"/>
        <w:jc w:val="both"/>
        <w:rPr>
          <w:b/>
        </w:rPr>
      </w:pPr>
      <w:r w:rsidRPr="00DC2726">
        <w:rPr>
          <w:b/>
        </w:rPr>
        <w:t>Odp.</w:t>
      </w:r>
      <w:r w:rsidR="000D5CBA">
        <w:rPr>
          <w:b/>
        </w:rPr>
        <w:t xml:space="preserve"> Tak, potwierdzamy.</w:t>
      </w:r>
    </w:p>
    <w:p w14:paraId="26AAAF2E" w14:textId="77777777" w:rsidR="009B6A5A" w:rsidRPr="009B6A5A" w:rsidRDefault="009B6A5A" w:rsidP="009B6A5A">
      <w:pPr>
        <w:pStyle w:val="Akapitzlist"/>
        <w:spacing w:after="160" w:line="256" w:lineRule="auto"/>
        <w:jc w:val="both"/>
        <w:rPr>
          <w:i/>
        </w:rPr>
      </w:pPr>
    </w:p>
    <w:p w14:paraId="5DE7BE24" w14:textId="77777777" w:rsidR="009B6A5A" w:rsidRDefault="009B6A5A" w:rsidP="00DC2726">
      <w:pPr>
        <w:pStyle w:val="Akapitzlist"/>
        <w:numPr>
          <w:ilvl w:val="0"/>
          <w:numId w:val="6"/>
        </w:numPr>
        <w:spacing w:line="256" w:lineRule="auto"/>
        <w:jc w:val="both"/>
        <w:rPr>
          <w:i/>
        </w:rPr>
      </w:pPr>
      <w:r w:rsidRPr="009B6A5A">
        <w:rPr>
          <w:i/>
        </w:rPr>
        <w:t>Prosimy o potwierdzenie, że drzwi DW1 ujęte w zestawieniu stolarki drzwiowej należy wykonać jako drzwi aluminiowo-szklane.</w:t>
      </w:r>
    </w:p>
    <w:p w14:paraId="0238ABBF" w14:textId="77777777" w:rsidR="000D5CBA" w:rsidRPr="00DC2726" w:rsidRDefault="000D5CBA" w:rsidP="000D5CBA">
      <w:pPr>
        <w:spacing w:line="256" w:lineRule="auto"/>
        <w:ind w:left="360" w:firstLine="348"/>
        <w:jc w:val="both"/>
        <w:rPr>
          <w:b/>
        </w:rPr>
      </w:pPr>
      <w:r w:rsidRPr="00DC2726">
        <w:rPr>
          <w:b/>
        </w:rPr>
        <w:t>Odp.</w:t>
      </w:r>
      <w:r>
        <w:rPr>
          <w:b/>
        </w:rPr>
        <w:t xml:space="preserve"> Tak, potwierdzamy.</w:t>
      </w:r>
    </w:p>
    <w:p w14:paraId="68819924" w14:textId="77777777" w:rsidR="00DC2726" w:rsidRPr="009B6A5A" w:rsidRDefault="00DC2726" w:rsidP="00DC2726">
      <w:pPr>
        <w:pStyle w:val="Akapitzlist"/>
        <w:spacing w:after="160" w:line="256" w:lineRule="auto"/>
        <w:jc w:val="both"/>
        <w:rPr>
          <w:i/>
        </w:rPr>
      </w:pPr>
    </w:p>
    <w:p w14:paraId="1E765F5F" w14:textId="77777777" w:rsidR="009B6A5A" w:rsidRDefault="009B6A5A" w:rsidP="00DC2726">
      <w:pPr>
        <w:pStyle w:val="Akapitzlist"/>
        <w:numPr>
          <w:ilvl w:val="0"/>
          <w:numId w:val="6"/>
        </w:numPr>
        <w:spacing w:line="259" w:lineRule="auto"/>
        <w:rPr>
          <w:i/>
        </w:rPr>
      </w:pPr>
      <w:r w:rsidRPr="009B6A5A">
        <w:rPr>
          <w:i/>
        </w:rPr>
        <w:t>W dokumentacji projektowej brak części elektrycznej  dotyczącej „budynku A2” (zamieszczono tylko parter).</w:t>
      </w:r>
    </w:p>
    <w:p w14:paraId="7117285F" w14:textId="53215DEE" w:rsidR="00DC2726" w:rsidRPr="00DC2726" w:rsidRDefault="00DC2726" w:rsidP="00DC2726">
      <w:pPr>
        <w:spacing w:line="256" w:lineRule="auto"/>
        <w:ind w:left="360" w:firstLine="348"/>
        <w:jc w:val="both"/>
        <w:rPr>
          <w:b/>
        </w:rPr>
      </w:pPr>
      <w:r w:rsidRPr="00DC2726">
        <w:rPr>
          <w:b/>
        </w:rPr>
        <w:t>Odp.</w:t>
      </w:r>
      <w:r w:rsidR="000D5CBA">
        <w:rPr>
          <w:b/>
        </w:rPr>
        <w:t xml:space="preserve"> W załączeniu część elektryczna budynku A2.</w:t>
      </w:r>
    </w:p>
    <w:p w14:paraId="229562BB" w14:textId="77777777" w:rsidR="00DC2726" w:rsidRPr="009B6A5A" w:rsidRDefault="00DC2726" w:rsidP="00DC2726">
      <w:pPr>
        <w:pStyle w:val="Akapitzlist"/>
        <w:spacing w:after="160" w:line="259" w:lineRule="auto"/>
        <w:rPr>
          <w:i/>
        </w:rPr>
      </w:pPr>
    </w:p>
    <w:p w14:paraId="3E356F64" w14:textId="77777777" w:rsidR="009B6A5A" w:rsidRDefault="009B6A5A" w:rsidP="009B6A5A">
      <w:pPr>
        <w:pStyle w:val="Akapitzlist"/>
        <w:numPr>
          <w:ilvl w:val="0"/>
          <w:numId w:val="6"/>
        </w:numPr>
        <w:spacing w:after="160" w:line="259" w:lineRule="auto"/>
        <w:rPr>
          <w:i/>
        </w:rPr>
      </w:pPr>
      <w:r w:rsidRPr="009B6A5A">
        <w:rPr>
          <w:i/>
        </w:rPr>
        <w:t>W opisie projektu wspomniano o obudowach rozdzielnic TRG… oraz TLA… ognioodpornych. Proszę o wskazanie klas ognioodporności.</w:t>
      </w:r>
    </w:p>
    <w:p w14:paraId="78DD01F3" w14:textId="55CCB917" w:rsidR="00DC2726" w:rsidRPr="00DC2726" w:rsidRDefault="00DC2726" w:rsidP="00DC2726">
      <w:pPr>
        <w:pStyle w:val="Akapitzlist"/>
        <w:spacing w:after="160" w:line="256" w:lineRule="auto"/>
        <w:jc w:val="both"/>
        <w:rPr>
          <w:b/>
        </w:rPr>
      </w:pPr>
      <w:r w:rsidRPr="00DC2726">
        <w:rPr>
          <w:b/>
        </w:rPr>
        <w:t>Odp.</w:t>
      </w:r>
      <w:r w:rsidR="000D5CBA">
        <w:rPr>
          <w:b/>
        </w:rPr>
        <w:t xml:space="preserve"> </w:t>
      </w:r>
      <w:r w:rsidR="000D5CBA" w:rsidRPr="000D5CBA">
        <w:rPr>
          <w:b/>
        </w:rPr>
        <w:t>Obudowa: EI</w:t>
      </w:r>
      <w:r w:rsidR="000D5CBA">
        <w:rPr>
          <w:b/>
        </w:rPr>
        <w:t xml:space="preserve"> </w:t>
      </w:r>
      <w:r w:rsidR="000D5CBA" w:rsidRPr="000D5CBA">
        <w:rPr>
          <w:b/>
        </w:rPr>
        <w:t>120, drzwiczki EI</w:t>
      </w:r>
      <w:r w:rsidR="000D5CBA">
        <w:rPr>
          <w:b/>
        </w:rPr>
        <w:t xml:space="preserve"> </w:t>
      </w:r>
      <w:r w:rsidR="000D5CBA" w:rsidRPr="000D5CBA">
        <w:rPr>
          <w:b/>
        </w:rPr>
        <w:t>60</w:t>
      </w:r>
    </w:p>
    <w:p w14:paraId="19A8B964" w14:textId="77777777" w:rsidR="00DC2726" w:rsidRPr="009B6A5A" w:rsidRDefault="00DC2726" w:rsidP="00DC2726">
      <w:pPr>
        <w:pStyle w:val="Akapitzlist"/>
        <w:spacing w:after="160" w:line="259" w:lineRule="auto"/>
        <w:rPr>
          <w:i/>
        </w:rPr>
      </w:pPr>
    </w:p>
    <w:p w14:paraId="22FF2BCB" w14:textId="77777777" w:rsidR="009B6A5A" w:rsidRDefault="009B6A5A" w:rsidP="009B6A5A">
      <w:pPr>
        <w:pStyle w:val="Akapitzlist"/>
        <w:numPr>
          <w:ilvl w:val="0"/>
          <w:numId w:val="6"/>
        </w:numPr>
        <w:spacing w:after="160" w:line="259" w:lineRule="auto"/>
        <w:rPr>
          <w:i/>
        </w:rPr>
      </w:pPr>
      <w:r w:rsidRPr="009B6A5A">
        <w:rPr>
          <w:i/>
        </w:rPr>
        <w:t>Proszę o potwierdzenie poprawności rozwiązania projektowego pozostawania pod napięciem po wyłączeniu wyłącznikiem p.poż niektórych obwodów nie związanych z urządzeniami przeciwpożarowymi.</w:t>
      </w:r>
    </w:p>
    <w:p w14:paraId="1C06E376" w14:textId="0DCAF1B5" w:rsidR="00DC2726" w:rsidRDefault="00DC2726" w:rsidP="00DC2726">
      <w:pPr>
        <w:pStyle w:val="Akapitzlist"/>
        <w:spacing w:after="160" w:line="256" w:lineRule="auto"/>
        <w:jc w:val="both"/>
        <w:rPr>
          <w:b/>
        </w:rPr>
      </w:pPr>
      <w:r w:rsidRPr="00DC2726">
        <w:rPr>
          <w:b/>
        </w:rPr>
        <w:t>Odp.</w:t>
      </w:r>
      <w:r w:rsidR="000D5CBA">
        <w:rPr>
          <w:b/>
        </w:rPr>
        <w:t xml:space="preserve"> Prosimy</w:t>
      </w:r>
      <w:r w:rsidR="000D5CBA" w:rsidRPr="000D5CBA">
        <w:rPr>
          <w:b/>
        </w:rPr>
        <w:t xml:space="preserve"> o wskazanie tych obwodów</w:t>
      </w:r>
      <w:r w:rsidR="000D5CBA">
        <w:rPr>
          <w:b/>
        </w:rPr>
        <w:t>.</w:t>
      </w:r>
    </w:p>
    <w:p w14:paraId="6255123F" w14:textId="77777777" w:rsidR="000D5CBA" w:rsidRPr="00DC2726" w:rsidRDefault="000D5CBA" w:rsidP="00DC2726">
      <w:pPr>
        <w:pStyle w:val="Akapitzlist"/>
        <w:spacing w:after="160" w:line="256" w:lineRule="auto"/>
        <w:jc w:val="both"/>
        <w:rPr>
          <w:b/>
        </w:rPr>
      </w:pPr>
    </w:p>
    <w:p w14:paraId="323FC3C5" w14:textId="77777777" w:rsidR="009B6A5A" w:rsidRDefault="009B6A5A" w:rsidP="009B6A5A">
      <w:pPr>
        <w:pStyle w:val="Akapitzlist"/>
        <w:numPr>
          <w:ilvl w:val="0"/>
          <w:numId w:val="6"/>
        </w:numPr>
        <w:spacing w:after="160" w:line="259" w:lineRule="auto"/>
        <w:rPr>
          <w:i/>
        </w:rPr>
      </w:pPr>
      <w:r w:rsidRPr="009B6A5A">
        <w:rPr>
          <w:i/>
        </w:rPr>
        <w:t>W dokumentacji projektowej brak certyfikowanego Przeciwpożarowego Wyłącznika Prądu. Proszę o potwierdzenie braku konieczności zastosowania takiego wyłącznika.</w:t>
      </w:r>
    </w:p>
    <w:p w14:paraId="275F242A" w14:textId="7DBC13F0" w:rsidR="00DC2726" w:rsidRPr="00DC2726" w:rsidRDefault="00DC2726" w:rsidP="00DC2726">
      <w:pPr>
        <w:pStyle w:val="Akapitzlist"/>
        <w:spacing w:after="160" w:line="256" w:lineRule="auto"/>
        <w:jc w:val="both"/>
        <w:rPr>
          <w:b/>
        </w:rPr>
      </w:pPr>
      <w:r w:rsidRPr="00DC2726">
        <w:rPr>
          <w:b/>
        </w:rPr>
        <w:t>Odp.</w:t>
      </w:r>
      <w:r w:rsidR="000D5CBA">
        <w:rPr>
          <w:b/>
        </w:rPr>
        <w:t xml:space="preserve"> </w:t>
      </w:r>
      <w:r w:rsidR="000D5CBA" w:rsidRPr="000D5CBA">
        <w:rPr>
          <w:b/>
        </w:rPr>
        <w:t>Należy używać wyrobów certyfikowanych</w:t>
      </w:r>
      <w:r w:rsidR="000D5CBA">
        <w:rPr>
          <w:b/>
        </w:rPr>
        <w:t>.</w:t>
      </w:r>
    </w:p>
    <w:p w14:paraId="69DA59B9" w14:textId="77777777" w:rsidR="00DC2726" w:rsidRPr="009B6A5A" w:rsidRDefault="00DC2726" w:rsidP="00DC2726">
      <w:pPr>
        <w:pStyle w:val="Akapitzlist"/>
        <w:spacing w:after="160" w:line="259" w:lineRule="auto"/>
        <w:rPr>
          <w:i/>
        </w:rPr>
      </w:pPr>
    </w:p>
    <w:p w14:paraId="534618CF" w14:textId="77777777" w:rsidR="009B6A5A" w:rsidRDefault="009B6A5A" w:rsidP="009B6A5A">
      <w:pPr>
        <w:pStyle w:val="Akapitzlist"/>
        <w:numPr>
          <w:ilvl w:val="0"/>
          <w:numId w:val="6"/>
        </w:numPr>
        <w:spacing w:line="259" w:lineRule="auto"/>
        <w:ind w:right="2"/>
        <w:rPr>
          <w:i/>
        </w:rPr>
      </w:pPr>
      <w:r w:rsidRPr="009B6A5A">
        <w:rPr>
          <w:i/>
        </w:rPr>
        <w:t xml:space="preserve">W pliku : „Załącznik do PT Ks. Bolka 2024 06 25” na stronie 8 w punkcie b)  umieszczono poniższą informację: „czujniki dymu na klatkach schodowych (po 1 szt. na każdej klatce)”.  Proszę o informację o jakie czujniki dymu chodzi – typ, parametry techniczne, itd. Warto nadmienić, że na klatkach schodowych są już umieszczone czujki systemu oddymiania. </w:t>
      </w:r>
    </w:p>
    <w:p w14:paraId="51B58835" w14:textId="6C4C17DD" w:rsidR="00DC2726" w:rsidRPr="00DC2726" w:rsidRDefault="00DC2726" w:rsidP="00DC2726">
      <w:pPr>
        <w:pStyle w:val="Akapitzlist"/>
        <w:spacing w:after="160" w:line="256" w:lineRule="auto"/>
        <w:jc w:val="both"/>
        <w:rPr>
          <w:b/>
        </w:rPr>
      </w:pPr>
      <w:r w:rsidRPr="00DC2726">
        <w:rPr>
          <w:b/>
        </w:rPr>
        <w:t>Odp.</w:t>
      </w:r>
      <w:r w:rsidR="000D5CBA">
        <w:rPr>
          <w:b/>
        </w:rPr>
        <w:t xml:space="preserve"> </w:t>
      </w:r>
      <w:r w:rsidR="000D5CBA" w:rsidRPr="000D5CBA">
        <w:rPr>
          <w:b/>
        </w:rPr>
        <w:t>W przedmiotowym  załączniku podano dodatkowe wymagania Zamawiającego, przedmiotowy czujnik jest niezależnym systemem wykry</w:t>
      </w:r>
      <w:r w:rsidR="000D5CBA">
        <w:rPr>
          <w:b/>
        </w:rPr>
        <w:t>wania tlenku węgla z sygnałem dźwię</w:t>
      </w:r>
      <w:r w:rsidR="000D5CBA" w:rsidRPr="000D5CBA">
        <w:rPr>
          <w:b/>
        </w:rPr>
        <w:t>kowym, niezależnym od zaprojektowanego sy</w:t>
      </w:r>
      <w:r w:rsidR="000D5CBA">
        <w:rPr>
          <w:b/>
        </w:rPr>
        <w:t>s</w:t>
      </w:r>
      <w:r w:rsidR="000D5CBA" w:rsidRPr="000D5CBA">
        <w:rPr>
          <w:b/>
        </w:rPr>
        <w:t>temu oddymiania wynikającym z WT.</w:t>
      </w:r>
    </w:p>
    <w:p w14:paraId="07FB2399" w14:textId="77777777" w:rsidR="00DC2726" w:rsidRPr="009B6A5A" w:rsidRDefault="00DC2726" w:rsidP="00DC2726">
      <w:pPr>
        <w:pStyle w:val="Akapitzlist"/>
        <w:spacing w:line="259" w:lineRule="auto"/>
        <w:ind w:right="2"/>
        <w:rPr>
          <w:i/>
        </w:rPr>
      </w:pPr>
    </w:p>
    <w:p w14:paraId="43329889" w14:textId="77777777" w:rsidR="009B6A5A" w:rsidRDefault="009B6A5A" w:rsidP="001A2590">
      <w:pPr>
        <w:numPr>
          <w:ilvl w:val="0"/>
          <w:numId w:val="6"/>
        </w:numPr>
        <w:spacing w:line="259" w:lineRule="auto"/>
        <w:ind w:right="2"/>
        <w:rPr>
          <w:i/>
        </w:rPr>
      </w:pPr>
      <w:r w:rsidRPr="009B6A5A">
        <w:rPr>
          <w:i/>
        </w:rPr>
        <w:t>W pliku : „Załącznik do PT Ks. Bolka 2024 06 25” na stronie 2 umieszczono poniższą informację: „klatkę schodową należy wyposażyć w SYSTEM ODDYMIANIA Z CZUJNIKAMI TLENKU WĘGLA oraz oświetlenie uruchamiane za pomocą czujników ruchu”. Ponieważ instalacja oddymiająca jest kwalifikowana jako „urządzenie przeciwpożarowe” a projekt wymaga uzgodnienia z rzeczoznawcą do spraw p.poż powyższa zmiana w takiej formie nie jest możliwa. Proszę o uzupełnienie dokumentacji projektowej o instalację wykrywania tlenku węgla i zamieszczenie jej w dokumentacji przetargowej w celu umożliwienia oferentom sporządzenia rzetelnej oferty.</w:t>
      </w:r>
    </w:p>
    <w:p w14:paraId="3C372B00" w14:textId="4F80F0A7" w:rsidR="00DC2726" w:rsidRDefault="00DC2726" w:rsidP="001A2590">
      <w:pPr>
        <w:pStyle w:val="Akapitzlist"/>
        <w:spacing w:line="256" w:lineRule="auto"/>
        <w:jc w:val="both"/>
        <w:rPr>
          <w:b/>
        </w:rPr>
      </w:pPr>
      <w:r w:rsidRPr="00DC2726">
        <w:rPr>
          <w:b/>
        </w:rPr>
        <w:t>Odp.</w:t>
      </w:r>
      <w:r w:rsidR="000D5CBA">
        <w:rPr>
          <w:b/>
        </w:rPr>
        <w:t xml:space="preserve"> </w:t>
      </w:r>
      <w:r w:rsidR="000D5CBA" w:rsidRPr="000D5CBA">
        <w:rPr>
          <w:b/>
        </w:rPr>
        <w:t>W przedmiotowym  załączniku podano dodatkowe wymagania Zamawiającego, przedmiotowy czujnik jest niezależnym systemem wykry</w:t>
      </w:r>
      <w:r w:rsidR="000D5CBA">
        <w:rPr>
          <w:b/>
        </w:rPr>
        <w:t>wania tlenku węgla z sygnałem dźwię</w:t>
      </w:r>
      <w:r w:rsidR="000D5CBA" w:rsidRPr="000D5CBA">
        <w:rPr>
          <w:b/>
        </w:rPr>
        <w:t>kowym, niezależnym od zaprojektowanego sytemu oddymiania wynikającym z WT. Przedmiotowe załączanie oświetlenia  jest dodatkowym wymogiem Zamawiającego</w:t>
      </w:r>
    </w:p>
    <w:p w14:paraId="688E4B29" w14:textId="77777777" w:rsidR="001A2590" w:rsidRPr="001A2590" w:rsidRDefault="001A2590" w:rsidP="001A2590">
      <w:pPr>
        <w:pStyle w:val="Akapitzlist"/>
        <w:spacing w:after="160" w:line="256" w:lineRule="auto"/>
        <w:jc w:val="both"/>
        <w:rPr>
          <w:b/>
        </w:rPr>
      </w:pPr>
    </w:p>
    <w:p w14:paraId="0712A9B9" w14:textId="77777777" w:rsidR="009B6A5A" w:rsidRDefault="009B6A5A" w:rsidP="009B6A5A">
      <w:pPr>
        <w:pStyle w:val="Akapitzlist"/>
        <w:numPr>
          <w:ilvl w:val="0"/>
          <w:numId w:val="6"/>
        </w:numPr>
        <w:spacing w:after="223" w:line="259" w:lineRule="auto"/>
        <w:ind w:right="2"/>
        <w:rPr>
          <w:i/>
        </w:rPr>
      </w:pPr>
      <w:r w:rsidRPr="009B6A5A">
        <w:rPr>
          <w:i/>
        </w:rPr>
        <w:t>W projekcie oddymiania brak przycisków oddymiających – proszę o potwierdzenie poprawności takiego rozwiązania.</w:t>
      </w:r>
    </w:p>
    <w:p w14:paraId="30BB14CF" w14:textId="50B7D57A" w:rsidR="00DC2726" w:rsidRPr="00DC2726" w:rsidRDefault="00DC2726" w:rsidP="00DC2726">
      <w:pPr>
        <w:pStyle w:val="Akapitzlist"/>
        <w:spacing w:after="160" w:line="256" w:lineRule="auto"/>
        <w:jc w:val="both"/>
        <w:rPr>
          <w:b/>
        </w:rPr>
      </w:pPr>
      <w:r w:rsidRPr="00DC2726">
        <w:rPr>
          <w:b/>
        </w:rPr>
        <w:t>Odp.</w:t>
      </w:r>
      <w:r w:rsidR="000D5CBA">
        <w:rPr>
          <w:b/>
        </w:rPr>
        <w:t xml:space="preserve"> </w:t>
      </w:r>
      <w:r w:rsidR="000D5CBA" w:rsidRPr="000D5CBA">
        <w:rPr>
          <w:b/>
        </w:rPr>
        <w:t>Pr</w:t>
      </w:r>
      <w:r w:rsidR="000D5CBA">
        <w:rPr>
          <w:b/>
        </w:rPr>
        <w:t>zycisk oddymiający przy wejściu</w:t>
      </w:r>
      <w:r w:rsidR="000D5CBA" w:rsidRPr="000D5CBA">
        <w:rPr>
          <w:b/>
        </w:rPr>
        <w:t>, załącza się schemat</w:t>
      </w:r>
      <w:r w:rsidR="000D5CBA">
        <w:rPr>
          <w:b/>
        </w:rPr>
        <w:t>.</w:t>
      </w:r>
    </w:p>
    <w:p w14:paraId="2C66F809" w14:textId="77777777" w:rsidR="00DC2726" w:rsidRPr="009B6A5A" w:rsidRDefault="00DC2726" w:rsidP="00DC2726">
      <w:pPr>
        <w:pStyle w:val="Akapitzlist"/>
        <w:spacing w:after="223" w:line="259" w:lineRule="auto"/>
        <w:ind w:right="2"/>
        <w:rPr>
          <w:i/>
        </w:rPr>
      </w:pPr>
    </w:p>
    <w:p w14:paraId="7205CB89" w14:textId="77777777" w:rsidR="009B6A5A" w:rsidRDefault="009B6A5A" w:rsidP="009B6A5A">
      <w:pPr>
        <w:pStyle w:val="Akapitzlist"/>
        <w:numPr>
          <w:ilvl w:val="0"/>
          <w:numId w:val="6"/>
        </w:numPr>
        <w:spacing w:after="223" w:line="259" w:lineRule="auto"/>
        <w:ind w:right="2"/>
        <w:rPr>
          <w:i/>
        </w:rPr>
      </w:pPr>
      <w:r w:rsidRPr="009B6A5A">
        <w:rPr>
          <w:i/>
        </w:rPr>
        <w:t>Proszę o potwierdzenie braku konieczności oddymiania klatki schodowej A2.</w:t>
      </w:r>
    </w:p>
    <w:p w14:paraId="234B6672" w14:textId="6BAD1416" w:rsidR="00DC2726" w:rsidRPr="00DC2726" w:rsidRDefault="00DC2726" w:rsidP="00DC2726">
      <w:pPr>
        <w:pStyle w:val="Akapitzlist"/>
        <w:spacing w:after="160" w:line="256" w:lineRule="auto"/>
        <w:jc w:val="both"/>
        <w:rPr>
          <w:b/>
        </w:rPr>
      </w:pPr>
      <w:r w:rsidRPr="00DC2726">
        <w:rPr>
          <w:b/>
        </w:rPr>
        <w:t>Odp.</w:t>
      </w:r>
      <w:r w:rsidR="000D5CBA">
        <w:rPr>
          <w:b/>
        </w:rPr>
        <w:t xml:space="preserve"> </w:t>
      </w:r>
      <w:r w:rsidR="000D5CBA" w:rsidRPr="000D5CBA">
        <w:rPr>
          <w:b/>
        </w:rPr>
        <w:t>Zgodnie z projektem, bez konieczności oddymiania klatki schodowej A2</w:t>
      </w:r>
    </w:p>
    <w:p w14:paraId="141A03DF" w14:textId="77777777" w:rsidR="00DC2726" w:rsidRPr="009B6A5A" w:rsidRDefault="00DC2726" w:rsidP="00DC2726">
      <w:pPr>
        <w:pStyle w:val="Akapitzlist"/>
        <w:spacing w:after="223" w:line="259" w:lineRule="auto"/>
        <w:ind w:right="2"/>
        <w:rPr>
          <w:i/>
        </w:rPr>
      </w:pPr>
    </w:p>
    <w:p w14:paraId="635E42D9" w14:textId="77777777" w:rsidR="009B6A5A" w:rsidRPr="009B6A5A" w:rsidRDefault="009B6A5A" w:rsidP="009B6A5A">
      <w:pPr>
        <w:pStyle w:val="Akapitzlist"/>
        <w:numPr>
          <w:ilvl w:val="0"/>
          <w:numId w:val="6"/>
        </w:numPr>
        <w:spacing w:after="223" w:line="259" w:lineRule="auto"/>
        <w:ind w:right="2"/>
        <w:rPr>
          <w:i/>
        </w:rPr>
      </w:pPr>
      <w:r w:rsidRPr="009B6A5A">
        <w:rPr>
          <w:i/>
        </w:rPr>
        <w:t>Wykonawca wnosi, aby w § 6 ust. 1 wzoru umowy wkreślić wyraz „kompletnego”.</w:t>
      </w:r>
    </w:p>
    <w:p w14:paraId="3237773E" w14:textId="77777777" w:rsidR="009B6A5A" w:rsidRDefault="009B6A5A" w:rsidP="009B6A5A">
      <w:pPr>
        <w:pStyle w:val="Akapitzlist"/>
        <w:spacing w:after="223" w:line="259" w:lineRule="auto"/>
        <w:ind w:right="2"/>
        <w:rPr>
          <w:i/>
        </w:rPr>
      </w:pPr>
      <w:r w:rsidRPr="009B6A5A">
        <w:rPr>
          <w:i/>
        </w:rPr>
        <w:t>Umowa określa w sposób wystarczający określa przedmiot umowy i wskazuje zakres konieczny do wykonania.</w:t>
      </w:r>
    </w:p>
    <w:p w14:paraId="232E0AC0" w14:textId="77777777" w:rsidR="00DC2726" w:rsidRPr="00630381" w:rsidRDefault="00DC2726" w:rsidP="00630381">
      <w:pPr>
        <w:pStyle w:val="Akapitzlist"/>
        <w:spacing w:after="223" w:line="259" w:lineRule="auto"/>
        <w:ind w:right="2"/>
        <w:rPr>
          <w:b/>
        </w:rPr>
      </w:pPr>
      <w:r w:rsidRPr="00630381">
        <w:rPr>
          <w:b/>
        </w:rPr>
        <w:t>Odp.</w:t>
      </w:r>
      <w:r w:rsidR="00630381" w:rsidRPr="00630381">
        <w:rPr>
          <w:b/>
        </w:rPr>
        <w:t xml:space="preserve"> Zamawiający nie wyraża zgody na zmianę.</w:t>
      </w:r>
    </w:p>
    <w:p w14:paraId="1EA5F65D" w14:textId="77777777" w:rsidR="00DC2726" w:rsidRPr="009B6A5A" w:rsidRDefault="00DC2726" w:rsidP="009B6A5A">
      <w:pPr>
        <w:pStyle w:val="Akapitzlist"/>
        <w:spacing w:after="223" w:line="259" w:lineRule="auto"/>
        <w:ind w:right="2"/>
        <w:rPr>
          <w:i/>
        </w:rPr>
      </w:pPr>
    </w:p>
    <w:p w14:paraId="14E65B65" w14:textId="77777777" w:rsidR="009B6A5A" w:rsidRDefault="009B6A5A" w:rsidP="009B6A5A">
      <w:pPr>
        <w:pStyle w:val="Akapitzlist"/>
        <w:numPr>
          <w:ilvl w:val="0"/>
          <w:numId w:val="6"/>
        </w:numPr>
        <w:spacing w:after="223" w:line="259" w:lineRule="auto"/>
        <w:ind w:right="2"/>
        <w:rPr>
          <w:i/>
        </w:rPr>
      </w:pPr>
      <w:r w:rsidRPr="009B6A5A">
        <w:rPr>
          <w:i/>
        </w:rPr>
        <w:t>Wykonawca wnioskuje o usunięcie w § 7 ust. 1 pkt 4 umowy w całości lub o zmniejszenie wartości podwyższenia kary do wysokości do 20%. Aktualna wartość podwyższenia ew. kary o 50% jest wygórowana a ponadto bez wskazania od którego terminu podwyższenie kary nastąpi (licząc od dnia upływu terminu dodatkowego) jest zwrotem nieprecyzyjnym i niedookreślonym w umowie.</w:t>
      </w:r>
    </w:p>
    <w:p w14:paraId="1D21B0B7" w14:textId="77777777" w:rsidR="00630381" w:rsidRPr="00DC2726" w:rsidRDefault="00630381" w:rsidP="00630381">
      <w:pPr>
        <w:pStyle w:val="Akapitzlist"/>
        <w:spacing w:after="160" w:line="256" w:lineRule="auto"/>
        <w:jc w:val="both"/>
        <w:rPr>
          <w:b/>
        </w:rPr>
      </w:pPr>
      <w:r w:rsidRPr="00DC2726">
        <w:rPr>
          <w:b/>
        </w:rPr>
        <w:t>Odp.</w:t>
      </w:r>
      <w:r>
        <w:rPr>
          <w:b/>
        </w:rPr>
        <w:t xml:space="preserve"> Zamawiający nie wyraża zgody na zmianę.</w:t>
      </w:r>
    </w:p>
    <w:p w14:paraId="6D8FD1D0" w14:textId="77777777" w:rsidR="00DC2726" w:rsidRPr="009B6A5A" w:rsidRDefault="00DC2726" w:rsidP="00DC2726">
      <w:pPr>
        <w:pStyle w:val="Akapitzlist"/>
        <w:spacing w:after="223" w:line="259" w:lineRule="auto"/>
        <w:ind w:right="2"/>
        <w:rPr>
          <w:i/>
        </w:rPr>
      </w:pPr>
    </w:p>
    <w:p w14:paraId="644CEB4F" w14:textId="77777777" w:rsidR="009B6A5A" w:rsidRDefault="009B6A5A" w:rsidP="009B6A5A">
      <w:pPr>
        <w:pStyle w:val="Akapitzlist"/>
        <w:numPr>
          <w:ilvl w:val="0"/>
          <w:numId w:val="6"/>
        </w:numPr>
        <w:spacing w:after="223" w:line="259" w:lineRule="auto"/>
        <w:ind w:right="2"/>
        <w:rPr>
          <w:i/>
        </w:rPr>
      </w:pPr>
      <w:r w:rsidRPr="009B6A5A">
        <w:rPr>
          <w:i/>
        </w:rPr>
        <w:t>Wykonawca wnioskuje o zmianę w § 7 ust. 1 pkt 13 umowy wysokość kary umownej z 2,5% na 1% wynagrodzenia umownego netto.</w:t>
      </w:r>
    </w:p>
    <w:p w14:paraId="2A52A2BD" w14:textId="77777777" w:rsidR="00630381" w:rsidRPr="00DC2726" w:rsidRDefault="00630381" w:rsidP="00630381">
      <w:pPr>
        <w:pStyle w:val="Akapitzlist"/>
        <w:spacing w:after="160" w:line="256" w:lineRule="auto"/>
        <w:jc w:val="both"/>
        <w:rPr>
          <w:b/>
        </w:rPr>
      </w:pPr>
      <w:r w:rsidRPr="00DC2726">
        <w:rPr>
          <w:b/>
        </w:rPr>
        <w:t>Odp.</w:t>
      </w:r>
      <w:r>
        <w:rPr>
          <w:b/>
        </w:rPr>
        <w:t xml:space="preserve"> Zamawiający nie wyraża zgody na zmianę.</w:t>
      </w:r>
    </w:p>
    <w:p w14:paraId="4A828FAB" w14:textId="77777777" w:rsidR="00DC2726" w:rsidRPr="009B6A5A" w:rsidRDefault="00DC2726" w:rsidP="00DC2726">
      <w:pPr>
        <w:pStyle w:val="Akapitzlist"/>
        <w:spacing w:after="223" w:line="259" w:lineRule="auto"/>
        <w:ind w:right="2"/>
        <w:rPr>
          <w:i/>
        </w:rPr>
      </w:pPr>
    </w:p>
    <w:p w14:paraId="75EC29AF" w14:textId="77777777" w:rsidR="009B6A5A" w:rsidRDefault="009B6A5A" w:rsidP="009B6A5A">
      <w:pPr>
        <w:pStyle w:val="Akapitzlist"/>
        <w:numPr>
          <w:ilvl w:val="0"/>
          <w:numId w:val="6"/>
        </w:numPr>
        <w:spacing w:after="223" w:line="259" w:lineRule="auto"/>
        <w:ind w:right="2"/>
        <w:rPr>
          <w:i/>
        </w:rPr>
      </w:pPr>
      <w:r w:rsidRPr="009B6A5A">
        <w:rPr>
          <w:i/>
        </w:rPr>
        <w:t>Wykonawca wnioskuje o zmianę w § 7 ust. 2 umowy wysokość kary umownej za odstąpienie od umowy 15% na 10% wynagrodzenia umownego netto.</w:t>
      </w:r>
    </w:p>
    <w:p w14:paraId="54DEB8BC" w14:textId="1C032868" w:rsidR="00B17F9D" w:rsidRPr="00DC2726" w:rsidRDefault="00B17F9D" w:rsidP="00B17F9D">
      <w:pPr>
        <w:pStyle w:val="Akapitzlist"/>
        <w:spacing w:after="160" w:line="256" w:lineRule="auto"/>
        <w:jc w:val="both"/>
        <w:rPr>
          <w:b/>
        </w:rPr>
      </w:pPr>
      <w:r w:rsidRPr="00DC2726">
        <w:rPr>
          <w:b/>
        </w:rPr>
        <w:t>Odp.</w:t>
      </w:r>
      <w:r>
        <w:rPr>
          <w:b/>
        </w:rPr>
        <w:t xml:space="preserve"> Zamawiający nie wyraża zgody</w:t>
      </w:r>
      <w:r w:rsidR="00630381">
        <w:rPr>
          <w:b/>
        </w:rPr>
        <w:t xml:space="preserve"> na zmianę</w:t>
      </w:r>
      <w:r>
        <w:rPr>
          <w:b/>
        </w:rPr>
        <w:t>.</w:t>
      </w:r>
    </w:p>
    <w:p w14:paraId="096028D0" w14:textId="77777777" w:rsidR="00DC2726" w:rsidRPr="009B6A5A" w:rsidRDefault="00DC2726" w:rsidP="00DC2726">
      <w:pPr>
        <w:pStyle w:val="Akapitzlist"/>
        <w:spacing w:after="223" w:line="259" w:lineRule="auto"/>
        <w:ind w:right="2"/>
        <w:rPr>
          <w:i/>
        </w:rPr>
      </w:pPr>
    </w:p>
    <w:p w14:paraId="000825AD" w14:textId="77777777" w:rsidR="009B6A5A" w:rsidRDefault="009B6A5A" w:rsidP="009B6A5A">
      <w:pPr>
        <w:pStyle w:val="Akapitzlist"/>
        <w:numPr>
          <w:ilvl w:val="0"/>
          <w:numId w:val="6"/>
        </w:numPr>
        <w:spacing w:after="223" w:line="259" w:lineRule="auto"/>
        <w:ind w:right="2"/>
        <w:rPr>
          <w:i/>
        </w:rPr>
      </w:pPr>
      <w:r w:rsidRPr="009B6A5A">
        <w:rPr>
          <w:i/>
        </w:rPr>
        <w:t>Wykonawca wnosi, aby w § 8 ust. 2 wzoru umowy zamienić sformułowanie: „opóźnia się” na „jest w zwłoce”.</w:t>
      </w:r>
    </w:p>
    <w:p w14:paraId="4A6239D1" w14:textId="4A06BC2B" w:rsidR="00DC2726" w:rsidRDefault="00DC2726" w:rsidP="001130F9">
      <w:pPr>
        <w:pStyle w:val="Akapitzlist"/>
        <w:spacing w:after="160" w:line="256" w:lineRule="auto"/>
        <w:ind w:left="993" w:hanging="284"/>
        <w:jc w:val="both"/>
        <w:rPr>
          <w:b/>
        </w:rPr>
      </w:pPr>
      <w:r w:rsidRPr="00DC2726">
        <w:rPr>
          <w:b/>
        </w:rPr>
        <w:t>Odp.</w:t>
      </w:r>
      <w:r w:rsidR="00B17F9D">
        <w:rPr>
          <w:b/>
        </w:rPr>
        <w:t xml:space="preserve"> Zamawiający wyra</w:t>
      </w:r>
      <w:r w:rsidR="001130F9">
        <w:rPr>
          <w:b/>
        </w:rPr>
        <w:t>ża zgodę na wprowadzenie zmiany w §8, ust. 2</w:t>
      </w:r>
      <w:r w:rsidR="001130F9" w:rsidRPr="001130F9">
        <w:rPr>
          <w:b/>
        </w:rPr>
        <w:t xml:space="preserve"> wzoru umowy, w związku z czym treść ustępu przyjmuje brzmienie:</w:t>
      </w:r>
      <w:r w:rsidR="00B17F9D">
        <w:rPr>
          <w:b/>
        </w:rPr>
        <w:t xml:space="preserve"> </w:t>
      </w:r>
      <w:r w:rsidR="001130F9">
        <w:rPr>
          <w:b/>
        </w:rPr>
        <w:t xml:space="preserve"> </w:t>
      </w:r>
    </w:p>
    <w:p w14:paraId="0C238735" w14:textId="77777777" w:rsidR="001130F9" w:rsidRDefault="001130F9" w:rsidP="00DC2726">
      <w:pPr>
        <w:pStyle w:val="Akapitzlist"/>
        <w:spacing w:after="160" w:line="256" w:lineRule="auto"/>
        <w:jc w:val="both"/>
        <w:rPr>
          <w:b/>
        </w:rPr>
      </w:pPr>
    </w:p>
    <w:p w14:paraId="0EE1A76C" w14:textId="4035C3FD" w:rsidR="001130F9" w:rsidRPr="00DC2726" w:rsidRDefault="001130F9" w:rsidP="001130F9">
      <w:pPr>
        <w:pStyle w:val="Akapitzlist"/>
        <w:spacing w:after="160" w:line="256" w:lineRule="auto"/>
        <w:ind w:left="993" w:hanging="273"/>
        <w:jc w:val="both"/>
        <w:rPr>
          <w:b/>
        </w:rPr>
      </w:pPr>
      <w:r>
        <w:rPr>
          <w:b/>
        </w:rPr>
        <w:t>„2.</w:t>
      </w:r>
      <w:r w:rsidRPr="001130F9">
        <w:rPr>
          <w:b/>
        </w:rPr>
        <w:t>Jeżeli Wykonawca jest w zwłoce tak dalece z wykonywaniem robót, że wątpliwym jest ich terminowe zakończenie, Zamawiający może go poinformować na piśmie, jakie należy podjąć działania dla terminowego wykonania przedmiotu umowy. Jeżeli Wykonawca nie wykona zaleceń Zamawiającego w określonym przez niego terminie, Zamawiający może odstąpić od umowy z przyczyn leżących wyłącznie po stronie Wykonawcy.</w:t>
      </w:r>
      <w:r>
        <w:rPr>
          <w:b/>
        </w:rPr>
        <w:t>”</w:t>
      </w:r>
    </w:p>
    <w:p w14:paraId="05675C09" w14:textId="77777777" w:rsidR="00DC2726" w:rsidRPr="009B6A5A" w:rsidRDefault="00DC2726" w:rsidP="00DC2726">
      <w:pPr>
        <w:pStyle w:val="Akapitzlist"/>
        <w:spacing w:after="223" w:line="259" w:lineRule="auto"/>
        <w:ind w:right="2"/>
        <w:rPr>
          <w:i/>
        </w:rPr>
      </w:pPr>
    </w:p>
    <w:p w14:paraId="5399FE24" w14:textId="77777777" w:rsidR="009B6A5A" w:rsidRPr="009B6A5A" w:rsidRDefault="009B6A5A" w:rsidP="009B6A5A">
      <w:pPr>
        <w:pStyle w:val="Akapitzlist"/>
        <w:numPr>
          <w:ilvl w:val="0"/>
          <w:numId w:val="6"/>
        </w:numPr>
        <w:spacing w:after="223" w:line="259" w:lineRule="auto"/>
        <w:ind w:right="2"/>
        <w:rPr>
          <w:i/>
        </w:rPr>
      </w:pPr>
      <w:r w:rsidRPr="009B6A5A">
        <w:rPr>
          <w:i/>
        </w:rPr>
        <w:t xml:space="preserve">W § 8 wzoru umowy określono przesłanki odstąpienia od umowy wyłącznie przez Zamawiającego, brak przesłanek do odstąpienia od umowy przez Wykonawcę, co narusza zasadę równości stron umowy, w szczególności wobec braku przesłanek do odstąpienia i jednoczesnego wskazania w § 8 ust. 6 wzoru umowy sformułowania: „W razie odstąpienia od umowy przez którąkolwiek ze stron (…)”. Otóż Wykonawca nie może odstąpić od umowy bez wskazania podstawy prawnej, której brak w umowie. </w:t>
      </w:r>
    </w:p>
    <w:p w14:paraId="55B78FEF" w14:textId="77777777" w:rsidR="009B6A5A" w:rsidRPr="00786456" w:rsidRDefault="009B6A5A" w:rsidP="009B6A5A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86456">
        <w:rPr>
          <w:rFonts w:ascii="Times New Roman" w:hAnsi="Times New Roman" w:cs="Times New Roman"/>
          <w:i/>
          <w:color w:val="auto"/>
          <w:sz w:val="22"/>
          <w:szCs w:val="22"/>
        </w:rPr>
        <w:t>Wykonawca wnioskuje o dodanie w nowym ust. 5a następujących zapisów:</w:t>
      </w:r>
    </w:p>
    <w:p w14:paraId="7E1997AA" w14:textId="77777777" w:rsidR="009B6A5A" w:rsidRPr="00786456" w:rsidRDefault="009B6A5A" w:rsidP="009B6A5A">
      <w:pPr>
        <w:suppressAutoHyphens/>
        <w:spacing w:line="276" w:lineRule="auto"/>
        <w:ind w:left="1004" w:hanging="295"/>
        <w:jc w:val="both"/>
        <w:rPr>
          <w:i/>
          <w:iCs/>
        </w:rPr>
      </w:pPr>
      <w:r w:rsidRPr="00786456">
        <w:rPr>
          <w:i/>
          <w:iCs/>
        </w:rPr>
        <w:t>„5a.</w:t>
      </w:r>
      <w:r w:rsidRPr="00786456">
        <w:rPr>
          <w:i/>
          <w:iCs/>
        </w:rPr>
        <w:tab/>
        <w:t xml:space="preserve">Wykonawca może odstąpić od umowy jeżeli: </w:t>
      </w:r>
    </w:p>
    <w:p w14:paraId="36DC5EC7" w14:textId="77777777" w:rsidR="009B6A5A" w:rsidRPr="00786456" w:rsidRDefault="009B6A5A" w:rsidP="009B6A5A">
      <w:pPr>
        <w:numPr>
          <w:ilvl w:val="0"/>
          <w:numId w:val="7"/>
        </w:numPr>
        <w:suppressAutoHyphens/>
        <w:spacing w:line="276" w:lineRule="auto"/>
        <w:ind w:left="1418" w:hanging="284"/>
        <w:jc w:val="both"/>
        <w:rPr>
          <w:i/>
          <w:iCs/>
        </w:rPr>
      </w:pPr>
      <w:r w:rsidRPr="00786456">
        <w:rPr>
          <w:i/>
          <w:iCs/>
        </w:rPr>
        <w:t>zostanie ogłoszona upadłość Zamawiającego albo ogłosi on otwarcie likwidacji lub rozwiązanie firmy, bądź też złożony zostanie wobec niego wniosek o otwarcie postępowania restrukturyzacyjnego, o ile nie stoi to w sprzeczności z treścią ustaw Prawo upadłościowe lub Prawo restrukturyzacyjne,</w:t>
      </w:r>
    </w:p>
    <w:p w14:paraId="3F2CC23F" w14:textId="77777777" w:rsidR="009B6A5A" w:rsidRPr="00786456" w:rsidRDefault="009B6A5A" w:rsidP="009B6A5A">
      <w:pPr>
        <w:numPr>
          <w:ilvl w:val="0"/>
          <w:numId w:val="7"/>
        </w:numPr>
        <w:suppressAutoHyphens/>
        <w:spacing w:line="276" w:lineRule="auto"/>
        <w:ind w:left="1418" w:hanging="284"/>
        <w:jc w:val="both"/>
        <w:rPr>
          <w:i/>
          <w:iCs/>
        </w:rPr>
      </w:pPr>
      <w:r w:rsidRPr="00786456">
        <w:rPr>
          <w:i/>
          <w:iCs/>
        </w:rPr>
        <w:t>Zamawiający opóźnia się z zapłata wymagalnego wynagrodzenia wobec Wykonawcy o 30 dni,</w:t>
      </w:r>
    </w:p>
    <w:p w14:paraId="3324CF71" w14:textId="77777777" w:rsidR="009B6A5A" w:rsidRDefault="009B6A5A" w:rsidP="009B6A5A">
      <w:pPr>
        <w:numPr>
          <w:ilvl w:val="0"/>
          <w:numId w:val="7"/>
        </w:numPr>
        <w:suppressAutoHyphens/>
        <w:spacing w:line="276" w:lineRule="auto"/>
        <w:ind w:left="1418" w:hanging="284"/>
        <w:jc w:val="both"/>
        <w:rPr>
          <w:i/>
          <w:iCs/>
        </w:rPr>
      </w:pPr>
      <w:r w:rsidRPr="00786456">
        <w:rPr>
          <w:i/>
          <w:iCs/>
        </w:rPr>
        <w:t>Zamawiający nie usunie wad lub błędów w dokumentacji projektowej pomimo</w:t>
      </w:r>
      <w:r w:rsidRPr="009B6A5A">
        <w:rPr>
          <w:i/>
          <w:iCs/>
        </w:rPr>
        <w:t xml:space="preserve"> wezwania Zamawiającego przez okres kolejnych 30 dni.”</w:t>
      </w:r>
    </w:p>
    <w:p w14:paraId="09EC5834" w14:textId="77777777" w:rsidR="00786456" w:rsidRDefault="00786456" w:rsidP="00786456">
      <w:pPr>
        <w:suppressAutoHyphens/>
        <w:spacing w:line="276" w:lineRule="auto"/>
        <w:ind w:left="1418"/>
        <w:jc w:val="both"/>
        <w:rPr>
          <w:i/>
          <w:iCs/>
        </w:rPr>
      </w:pPr>
    </w:p>
    <w:p w14:paraId="1F76D913" w14:textId="0E76B27C" w:rsidR="00DC2726" w:rsidRPr="00DC2726" w:rsidRDefault="00DC2726" w:rsidP="001A2590">
      <w:pPr>
        <w:pStyle w:val="Akapitzlist"/>
        <w:spacing w:line="256" w:lineRule="auto"/>
        <w:ind w:left="1134" w:hanging="425"/>
        <w:jc w:val="both"/>
        <w:rPr>
          <w:b/>
        </w:rPr>
      </w:pPr>
      <w:r w:rsidRPr="00DC2726">
        <w:rPr>
          <w:b/>
        </w:rPr>
        <w:t>Odp.</w:t>
      </w:r>
      <w:r w:rsidR="00786456">
        <w:rPr>
          <w:b/>
        </w:rPr>
        <w:t xml:space="preserve"> Zamawiający wprowadza</w:t>
      </w:r>
      <w:r w:rsidR="00A870F1">
        <w:rPr>
          <w:b/>
        </w:rPr>
        <w:t xml:space="preserve"> </w:t>
      </w:r>
      <w:r w:rsidR="000E53EF">
        <w:rPr>
          <w:b/>
        </w:rPr>
        <w:t>zmian</w:t>
      </w:r>
      <w:r w:rsidR="00786456">
        <w:rPr>
          <w:b/>
        </w:rPr>
        <w:t>y</w:t>
      </w:r>
      <w:r w:rsidR="00A870F1">
        <w:rPr>
          <w:b/>
        </w:rPr>
        <w:t xml:space="preserve"> w §8 wzoru umowy</w:t>
      </w:r>
      <w:r w:rsidR="00786456">
        <w:rPr>
          <w:b/>
        </w:rPr>
        <w:t xml:space="preserve"> poprzez dodanie</w:t>
      </w:r>
      <w:r w:rsidR="00A870F1">
        <w:rPr>
          <w:b/>
        </w:rPr>
        <w:t xml:space="preserve"> ust. 5a o treści</w:t>
      </w:r>
      <w:r w:rsidR="000E53EF">
        <w:rPr>
          <w:b/>
        </w:rPr>
        <w:t>:</w:t>
      </w:r>
    </w:p>
    <w:p w14:paraId="681F5601" w14:textId="13BFF409" w:rsidR="00786456" w:rsidRPr="00630381" w:rsidRDefault="00786456" w:rsidP="001A2590">
      <w:pPr>
        <w:suppressAutoHyphens/>
        <w:spacing w:line="276" w:lineRule="auto"/>
        <w:ind w:left="1122"/>
        <w:jc w:val="both"/>
        <w:rPr>
          <w:b/>
          <w:bCs/>
          <w:iCs/>
        </w:rPr>
      </w:pPr>
      <w:r w:rsidRPr="00630381">
        <w:rPr>
          <w:b/>
          <w:bCs/>
          <w:iCs/>
        </w:rPr>
        <w:t xml:space="preserve">„5a.  </w:t>
      </w:r>
      <w:r w:rsidRPr="00630381">
        <w:rPr>
          <w:b/>
          <w:bCs/>
          <w:i/>
          <w:iCs/>
        </w:rPr>
        <w:t xml:space="preserve">Wykonawca </w:t>
      </w:r>
      <w:r w:rsidRPr="00630381">
        <w:rPr>
          <w:b/>
          <w:bCs/>
          <w:iCs/>
        </w:rPr>
        <w:t>może odstąpić od umowy jeżeli:</w:t>
      </w:r>
    </w:p>
    <w:p w14:paraId="15335608" w14:textId="77777777" w:rsidR="00786456" w:rsidRPr="00630381" w:rsidRDefault="00786456" w:rsidP="00786456">
      <w:pPr>
        <w:numPr>
          <w:ilvl w:val="0"/>
          <w:numId w:val="10"/>
        </w:numPr>
        <w:suppressAutoHyphens/>
        <w:spacing w:line="276" w:lineRule="auto"/>
        <w:ind w:left="1842" w:hanging="425"/>
        <w:jc w:val="both"/>
        <w:rPr>
          <w:b/>
          <w:bCs/>
          <w:iCs/>
        </w:rPr>
      </w:pPr>
      <w:r w:rsidRPr="00630381">
        <w:rPr>
          <w:b/>
          <w:bCs/>
          <w:i/>
          <w:iCs/>
        </w:rPr>
        <w:t>Zamawiający</w:t>
      </w:r>
      <w:r w:rsidRPr="00630381">
        <w:rPr>
          <w:b/>
          <w:bCs/>
          <w:iCs/>
        </w:rPr>
        <w:t xml:space="preserve"> odmawia bez uzasadnionej przyczyny odbioru robót lub odmawia podpisania protokołu odbioru, </w:t>
      </w:r>
    </w:p>
    <w:p w14:paraId="6D78396F" w14:textId="7DED0BD8" w:rsidR="0023738B" w:rsidRPr="00630381" w:rsidRDefault="00786456" w:rsidP="00786456">
      <w:pPr>
        <w:numPr>
          <w:ilvl w:val="0"/>
          <w:numId w:val="10"/>
        </w:numPr>
        <w:suppressAutoHyphens/>
        <w:spacing w:line="276" w:lineRule="auto"/>
        <w:ind w:left="1842" w:hanging="425"/>
        <w:jc w:val="both"/>
        <w:rPr>
          <w:b/>
          <w:bCs/>
          <w:iCs/>
        </w:rPr>
      </w:pPr>
      <w:r w:rsidRPr="00630381">
        <w:rPr>
          <w:b/>
          <w:bCs/>
          <w:iCs/>
        </w:rPr>
        <w:t xml:space="preserve">zostanie ogłoszona upadłość </w:t>
      </w:r>
      <w:r w:rsidRPr="00630381">
        <w:rPr>
          <w:b/>
          <w:bCs/>
          <w:i/>
          <w:iCs/>
        </w:rPr>
        <w:t>Zamawiającego</w:t>
      </w:r>
      <w:r w:rsidRPr="00630381">
        <w:rPr>
          <w:b/>
          <w:bCs/>
          <w:iCs/>
        </w:rPr>
        <w:t xml:space="preserve"> albo ogłosi on otwarcie likwidacji lub rozwiązanie firmy, bądź też złożony zostanie wobec niego wniosek o otwarcie postępowania restrukturyzacyjnego, o ile nie stoi to w sprzeczności z treścią ustaw Prawo upadłościowe lub Prawo restrukturyzacyjne;”</w:t>
      </w:r>
    </w:p>
    <w:p w14:paraId="626B5366" w14:textId="77777777" w:rsidR="00786456" w:rsidRPr="00786456" w:rsidRDefault="00786456" w:rsidP="00786456">
      <w:pPr>
        <w:suppressAutoHyphens/>
        <w:spacing w:line="276" w:lineRule="auto"/>
        <w:ind w:left="638"/>
        <w:jc w:val="both"/>
        <w:rPr>
          <w:bCs/>
          <w:iCs/>
        </w:rPr>
      </w:pPr>
    </w:p>
    <w:p w14:paraId="2636F2C0" w14:textId="77777777" w:rsidR="009B6A5A" w:rsidRPr="009B6A5A" w:rsidRDefault="009B6A5A" w:rsidP="009B6A5A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i/>
        </w:rPr>
      </w:pPr>
      <w:r w:rsidRPr="009B6A5A">
        <w:rPr>
          <w:i/>
        </w:rPr>
        <w:t>Wykonawca wnosi, aby w § 11 ust. 6 wzoru umowy na końcu zdania dodać sformułowanie: „w terminie do 7 dni od przedłożenia przez Wykonawcę”.</w:t>
      </w:r>
    </w:p>
    <w:p w14:paraId="250B7B48" w14:textId="77777777" w:rsidR="009B6A5A" w:rsidRDefault="009B6A5A" w:rsidP="009B6A5A">
      <w:pPr>
        <w:pStyle w:val="Akapitzlist"/>
        <w:jc w:val="both"/>
      </w:pPr>
    </w:p>
    <w:p w14:paraId="1FDE37E6" w14:textId="35320490" w:rsidR="001130F9" w:rsidRPr="001130F9" w:rsidRDefault="00DC2726" w:rsidP="001130F9">
      <w:pPr>
        <w:pStyle w:val="Akapitzlist"/>
        <w:spacing w:after="160" w:line="256" w:lineRule="auto"/>
        <w:ind w:left="1418" w:hanging="698"/>
        <w:jc w:val="both"/>
        <w:rPr>
          <w:b/>
        </w:rPr>
      </w:pPr>
      <w:r w:rsidRPr="00DC2726">
        <w:rPr>
          <w:b/>
        </w:rPr>
        <w:t>Odp.</w:t>
      </w:r>
      <w:r w:rsidR="001130F9">
        <w:rPr>
          <w:b/>
        </w:rPr>
        <w:t xml:space="preserve"> Zamawiający wyraża zgodę na wprowadzenie zmiany w §11, ust. 6 wzoru umowy, w związku z czym treść ustępu przyjmuje brzmienie:</w:t>
      </w:r>
    </w:p>
    <w:p w14:paraId="49BD4E54" w14:textId="34FCEFEA" w:rsidR="00DC2726" w:rsidRDefault="001130F9" w:rsidP="001130F9">
      <w:pPr>
        <w:pStyle w:val="Akapitzlist"/>
        <w:ind w:left="1701" w:hanging="285"/>
        <w:rPr>
          <w:b/>
        </w:rPr>
      </w:pPr>
      <w:r>
        <w:rPr>
          <w:b/>
        </w:rPr>
        <w:t xml:space="preserve">„6. </w:t>
      </w:r>
      <w:r w:rsidRPr="001130F9">
        <w:rPr>
          <w:b/>
        </w:rPr>
        <w:t>W przypadku, gdy zabezpieczenie, będzie wnoszone w formie innej niż pieniądz, Zamawiający zastrzega sobie prawo do akceptacji projektu ww. dokumentu, w terminie do 7 dni od przedłożenia przez Wykonawcę.</w:t>
      </w:r>
      <w:r>
        <w:rPr>
          <w:b/>
        </w:rPr>
        <w:t>”</w:t>
      </w:r>
    </w:p>
    <w:p w14:paraId="788677C6" w14:textId="77777777" w:rsidR="00B17F9D" w:rsidRDefault="00B17F9D" w:rsidP="00DC2726">
      <w:pPr>
        <w:pStyle w:val="Akapitzlist"/>
        <w:rPr>
          <w:b/>
        </w:rPr>
      </w:pPr>
    </w:p>
    <w:p w14:paraId="59ADD17A" w14:textId="77777777" w:rsidR="00B17F9D" w:rsidRPr="00DC2726" w:rsidRDefault="00B17F9D" w:rsidP="00DC2726">
      <w:pPr>
        <w:pStyle w:val="Akapitzlist"/>
        <w:rPr>
          <w:b/>
        </w:rPr>
      </w:pPr>
    </w:p>
    <w:p w14:paraId="4485303B" w14:textId="77777777" w:rsidR="009B6A5A" w:rsidRPr="004B3533" w:rsidRDefault="009B6A5A" w:rsidP="009B6A5A">
      <w:pPr>
        <w:pStyle w:val="Akapitzlist"/>
        <w:jc w:val="both"/>
      </w:pPr>
    </w:p>
    <w:p w14:paraId="44980E51" w14:textId="77777777" w:rsidR="009B6A5A" w:rsidRDefault="009B6A5A" w:rsidP="009B6A5A">
      <w:pPr>
        <w:jc w:val="center"/>
      </w:pPr>
      <w:r>
        <w:t xml:space="preserve">                                                                                         Z poważaniem  </w:t>
      </w:r>
    </w:p>
    <w:p w14:paraId="0BCB0EDE" w14:textId="77777777" w:rsidR="0023738B" w:rsidRDefault="0023738B" w:rsidP="009B6A5A">
      <w:pPr>
        <w:jc w:val="center"/>
      </w:pPr>
    </w:p>
    <w:p w14:paraId="6151E4C0" w14:textId="31E22277" w:rsidR="0023738B" w:rsidRDefault="0023738B" w:rsidP="0023738B">
      <w:pPr>
        <w:ind w:left="4666" w:firstLine="708"/>
        <w:jc w:val="center"/>
      </w:pPr>
      <w:r>
        <w:t>Prezes Zarząd</w:t>
      </w:r>
    </w:p>
    <w:p w14:paraId="1DC17132" w14:textId="4B50F224" w:rsidR="0023738B" w:rsidRDefault="0023738B" w:rsidP="0023738B">
      <w:pPr>
        <w:ind w:left="5374"/>
        <w:jc w:val="center"/>
      </w:pPr>
      <w:r>
        <w:t>Świdnickiego TBS sp. z o.o.</w:t>
      </w:r>
    </w:p>
    <w:p w14:paraId="21203DAB" w14:textId="77777777" w:rsidR="0023738B" w:rsidRDefault="0023738B" w:rsidP="0023738B">
      <w:pPr>
        <w:ind w:left="4666" w:firstLine="708"/>
        <w:jc w:val="center"/>
      </w:pPr>
      <w:r>
        <w:t>Marek Zawisza</w:t>
      </w:r>
    </w:p>
    <w:p w14:paraId="6CEA8CEE" w14:textId="77777777" w:rsidR="0023738B" w:rsidRDefault="0023738B" w:rsidP="0023738B">
      <w:pPr>
        <w:suppressAutoHyphens/>
        <w:rPr>
          <w:sz w:val="20"/>
          <w:szCs w:val="20"/>
          <w:lang w:eastAsia="ar-SA"/>
        </w:rPr>
      </w:pPr>
    </w:p>
    <w:p w14:paraId="696769AB" w14:textId="77777777" w:rsidR="0023738B" w:rsidRPr="004E4C0E" w:rsidRDefault="0023738B" w:rsidP="009B6A5A">
      <w:pPr>
        <w:jc w:val="center"/>
      </w:pPr>
    </w:p>
    <w:sectPr w:rsidR="0023738B" w:rsidRPr="004E4C0E" w:rsidSect="0024092D">
      <w:footerReference w:type="default" r:id="rId10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A32E" w14:textId="77777777" w:rsidR="00085CA5" w:rsidRDefault="00085CA5" w:rsidP="00B9795D">
      <w:r>
        <w:separator/>
      </w:r>
    </w:p>
  </w:endnote>
  <w:endnote w:type="continuationSeparator" w:id="0">
    <w:p w14:paraId="5CB47257" w14:textId="77777777" w:rsidR="00085CA5" w:rsidRDefault="00085CA5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79962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5DB964" w14:textId="038D9B35" w:rsidR="00B9795D" w:rsidRPr="00CA53E9" w:rsidRDefault="00CA53E9" w:rsidP="00CA53E9">
            <w:pPr>
              <w:pStyle w:val="Stopka"/>
              <w:jc w:val="center"/>
              <w:rPr>
                <w:sz w:val="20"/>
                <w:szCs w:val="20"/>
              </w:rPr>
            </w:pPr>
            <w:r w:rsidRPr="00CA53E9">
              <w:rPr>
                <w:sz w:val="20"/>
                <w:szCs w:val="20"/>
              </w:rPr>
              <w:t xml:space="preserve">Strona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PAGE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="00BA1CE2">
              <w:rPr>
                <w:b/>
                <w:bCs/>
                <w:noProof/>
                <w:sz w:val="20"/>
                <w:szCs w:val="20"/>
              </w:rPr>
              <w:t>4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  <w:r w:rsidRPr="00CA53E9">
              <w:rPr>
                <w:sz w:val="20"/>
                <w:szCs w:val="20"/>
              </w:rPr>
              <w:t xml:space="preserve"> z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NUMPAGES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="00BA1CE2">
              <w:rPr>
                <w:b/>
                <w:bCs/>
                <w:noProof/>
                <w:sz w:val="20"/>
                <w:szCs w:val="20"/>
              </w:rPr>
              <w:t>4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4FD1" w14:textId="77777777" w:rsidR="00085CA5" w:rsidRDefault="00085CA5" w:rsidP="00B9795D">
      <w:r>
        <w:separator/>
      </w:r>
    </w:p>
  </w:footnote>
  <w:footnote w:type="continuationSeparator" w:id="0">
    <w:p w14:paraId="2D2CBB00" w14:textId="77777777" w:rsidR="00085CA5" w:rsidRDefault="00085CA5" w:rsidP="00B9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96C"/>
    <w:multiLevelType w:val="hybridMultilevel"/>
    <w:tmpl w:val="835036F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" w15:restartNumberingAfterBreak="0">
    <w:nsid w:val="28F870A9"/>
    <w:multiLevelType w:val="hybridMultilevel"/>
    <w:tmpl w:val="835036F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F0BB6"/>
    <w:multiLevelType w:val="hybridMultilevel"/>
    <w:tmpl w:val="1554B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70FDF"/>
    <w:multiLevelType w:val="hybridMultilevel"/>
    <w:tmpl w:val="835036F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" w15:restartNumberingAfterBreak="0">
    <w:nsid w:val="5E750333"/>
    <w:multiLevelType w:val="hybridMultilevel"/>
    <w:tmpl w:val="C50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26AC4"/>
    <w:multiLevelType w:val="hybridMultilevel"/>
    <w:tmpl w:val="65E46DE8"/>
    <w:lvl w:ilvl="0" w:tplc="B3A8A910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7" w15:restartNumberingAfterBreak="0">
    <w:nsid w:val="76864F96"/>
    <w:multiLevelType w:val="multilevel"/>
    <w:tmpl w:val="D4C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91CE9"/>
    <w:multiLevelType w:val="hybridMultilevel"/>
    <w:tmpl w:val="DB6AED5E"/>
    <w:lvl w:ilvl="0" w:tplc="344003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88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413886">
    <w:abstractNumId w:val="7"/>
  </w:num>
  <w:num w:numId="3" w16cid:durableId="1376810837">
    <w:abstractNumId w:val="2"/>
  </w:num>
  <w:num w:numId="4" w16cid:durableId="540704738">
    <w:abstractNumId w:val="5"/>
  </w:num>
  <w:num w:numId="5" w16cid:durableId="118231197">
    <w:abstractNumId w:val="8"/>
  </w:num>
  <w:num w:numId="6" w16cid:durableId="897789437">
    <w:abstractNumId w:val="3"/>
  </w:num>
  <w:num w:numId="7" w16cid:durableId="1288392980">
    <w:abstractNumId w:val="0"/>
  </w:num>
  <w:num w:numId="8" w16cid:durableId="1880628800">
    <w:abstractNumId w:val="1"/>
  </w:num>
  <w:num w:numId="9" w16cid:durableId="240337906">
    <w:abstractNumId w:val="4"/>
  </w:num>
  <w:num w:numId="10" w16cid:durableId="1366634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19"/>
    <w:rsid w:val="0000729F"/>
    <w:rsid w:val="00025B56"/>
    <w:rsid w:val="00044F4F"/>
    <w:rsid w:val="00085CA5"/>
    <w:rsid w:val="000C3632"/>
    <w:rsid w:val="000D331C"/>
    <w:rsid w:val="000D5CBA"/>
    <w:rsid w:val="000E2602"/>
    <w:rsid w:val="000E5351"/>
    <w:rsid w:val="000E53EF"/>
    <w:rsid w:val="001130F9"/>
    <w:rsid w:val="00114ED6"/>
    <w:rsid w:val="00122184"/>
    <w:rsid w:val="00132950"/>
    <w:rsid w:val="00155FDB"/>
    <w:rsid w:val="001A2005"/>
    <w:rsid w:val="001A2590"/>
    <w:rsid w:val="001A6FA9"/>
    <w:rsid w:val="001C678A"/>
    <w:rsid w:val="001D6D9A"/>
    <w:rsid w:val="001E09C6"/>
    <w:rsid w:val="001F6EA1"/>
    <w:rsid w:val="00201FAE"/>
    <w:rsid w:val="00236976"/>
    <w:rsid w:val="0023732B"/>
    <w:rsid w:val="0023738B"/>
    <w:rsid w:val="0024092D"/>
    <w:rsid w:val="00285752"/>
    <w:rsid w:val="002C2520"/>
    <w:rsid w:val="002F5AC5"/>
    <w:rsid w:val="00306149"/>
    <w:rsid w:val="00314F81"/>
    <w:rsid w:val="003236B0"/>
    <w:rsid w:val="00327BEA"/>
    <w:rsid w:val="00337748"/>
    <w:rsid w:val="00347ABB"/>
    <w:rsid w:val="00365778"/>
    <w:rsid w:val="003950EB"/>
    <w:rsid w:val="003D7BF2"/>
    <w:rsid w:val="003F22B2"/>
    <w:rsid w:val="003F46CE"/>
    <w:rsid w:val="00453FEA"/>
    <w:rsid w:val="00481A8D"/>
    <w:rsid w:val="004A2971"/>
    <w:rsid w:val="004A66B6"/>
    <w:rsid w:val="004C0646"/>
    <w:rsid w:val="004C0E2F"/>
    <w:rsid w:val="004C3B95"/>
    <w:rsid w:val="004C51AA"/>
    <w:rsid w:val="004E1719"/>
    <w:rsid w:val="005159FE"/>
    <w:rsid w:val="00534756"/>
    <w:rsid w:val="005565D1"/>
    <w:rsid w:val="005A2F7E"/>
    <w:rsid w:val="005C56CD"/>
    <w:rsid w:val="005D508E"/>
    <w:rsid w:val="005D7B53"/>
    <w:rsid w:val="005E3A75"/>
    <w:rsid w:val="005F476A"/>
    <w:rsid w:val="00600661"/>
    <w:rsid w:val="00630381"/>
    <w:rsid w:val="00642765"/>
    <w:rsid w:val="00674950"/>
    <w:rsid w:val="00677DDB"/>
    <w:rsid w:val="006B3CCF"/>
    <w:rsid w:val="006B5E4B"/>
    <w:rsid w:val="006D3945"/>
    <w:rsid w:val="006F59AA"/>
    <w:rsid w:val="00720DB9"/>
    <w:rsid w:val="007262B7"/>
    <w:rsid w:val="00741E47"/>
    <w:rsid w:val="00744755"/>
    <w:rsid w:val="00747638"/>
    <w:rsid w:val="007655A8"/>
    <w:rsid w:val="00786456"/>
    <w:rsid w:val="007D0A6B"/>
    <w:rsid w:val="007D61BE"/>
    <w:rsid w:val="007E01EC"/>
    <w:rsid w:val="00804685"/>
    <w:rsid w:val="00822F50"/>
    <w:rsid w:val="0083212D"/>
    <w:rsid w:val="0085470E"/>
    <w:rsid w:val="008578CF"/>
    <w:rsid w:val="00870ED4"/>
    <w:rsid w:val="00884ADB"/>
    <w:rsid w:val="008C77F4"/>
    <w:rsid w:val="008C7F5F"/>
    <w:rsid w:val="008D4371"/>
    <w:rsid w:val="008D6F00"/>
    <w:rsid w:val="00913308"/>
    <w:rsid w:val="009261F8"/>
    <w:rsid w:val="00926CC1"/>
    <w:rsid w:val="00933EE6"/>
    <w:rsid w:val="00943CD7"/>
    <w:rsid w:val="00965802"/>
    <w:rsid w:val="00984144"/>
    <w:rsid w:val="00984CAA"/>
    <w:rsid w:val="00991635"/>
    <w:rsid w:val="009A61CD"/>
    <w:rsid w:val="009B388A"/>
    <w:rsid w:val="009B6A5A"/>
    <w:rsid w:val="009B7AF8"/>
    <w:rsid w:val="009E73D4"/>
    <w:rsid w:val="009F1032"/>
    <w:rsid w:val="00A109ED"/>
    <w:rsid w:val="00A416A6"/>
    <w:rsid w:val="00A51DD3"/>
    <w:rsid w:val="00A870F1"/>
    <w:rsid w:val="00AA0DEA"/>
    <w:rsid w:val="00AA2E59"/>
    <w:rsid w:val="00AE2820"/>
    <w:rsid w:val="00B12D6E"/>
    <w:rsid w:val="00B1589C"/>
    <w:rsid w:val="00B17F9D"/>
    <w:rsid w:val="00B55AF4"/>
    <w:rsid w:val="00B57395"/>
    <w:rsid w:val="00B635DC"/>
    <w:rsid w:val="00B72989"/>
    <w:rsid w:val="00B87BC3"/>
    <w:rsid w:val="00B96419"/>
    <w:rsid w:val="00B97247"/>
    <w:rsid w:val="00B9795D"/>
    <w:rsid w:val="00BA1CE2"/>
    <w:rsid w:val="00BB2853"/>
    <w:rsid w:val="00BC16DB"/>
    <w:rsid w:val="00BD1F35"/>
    <w:rsid w:val="00BF3585"/>
    <w:rsid w:val="00C10193"/>
    <w:rsid w:val="00C343FA"/>
    <w:rsid w:val="00C41569"/>
    <w:rsid w:val="00C51BED"/>
    <w:rsid w:val="00C634D1"/>
    <w:rsid w:val="00C9172F"/>
    <w:rsid w:val="00CA53E9"/>
    <w:rsid w:val="00CE4862"/>
    <w:rsid w:val="00D065F6"/>
    <w:rsid w:val="00D554E9"/>
    <w:rsid w:val="00D64025"/>
    <w:rsid w:val="00D64FE7"/>
    <w:rsid w:val="00D73E1D"/>
    <w:rsid w:val="00DC2726"/>
    <w:rsid w:val="00DE06FF"/>
    <w:rsid w:val="00E6477E"/>
    <w:rsid w:val="00E869E3"/>
    <w:rsid w:val="00EF43A3"/>
    <w:rsid w:val="00F206A4"/>
    <w:rsid w:val="00F4653B"/>
    <w:rsid w:val="00F51F14"/>
    <w:rsid w:val="00F600B5"/>
    <w:rsid w:val="00F749FB"/>
    <w:rsid w:val="00FA1263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AB3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1032"/>
    <w:pPr>
      <w:ind w:left="720"/>
      <w:contextualSpacing/>
    </w:pPr>
  </w:style>
  <w:style w:type="paragraph" w:customStyle="1" w:styleId="Default">
    <w:name w:val="Default"/>
    <w:rsid w:val="009B6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Izabela Fecko</cp:lastModifiedBy>
  <cp:revision>3</cp:revision>
  <cp:lastPrinted>2024-08-22T05:33:00Z</cp:lastPrinted>
  <dcterms:created xsi:type="dcterms:W3CDTF">2024-08-22T05:34:00Z</dcterms:created>
  <dcterms:modified xsi:type="dcterms:W3CDTF">2024-08-22T06:19:00Z</dcterms:modified>
</cp:coreProperties>
</file>