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D4FAD58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2F61EA">
        <w:rPr>
          <w:sz w:val="22"/>
          <w:szCs w:val="22"/>
        </w:rPr>
        <w:t>12.</w:t>
      </w:r>
      <w:r w:rsidR="004C73CD">
        <w:rPr>
          <w:sz w:val="22"/>
          <w:szCs w:val="22"/>
        </w:rPr>
        <w:t>09.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20A8A53E" w14:textId="508BD9E7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4C73CD">
        <w:rPr>
          <w:sz w:val="22"/>
          <w:szCs w:val="22"/>
        </w:rPr>
        <w:t>17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2F61EA">
        <w:rPr>
          <w:sz w:val="22"/>
          <w:szCs w:val="22"/>
        </w:rPr>
        <w:t>11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4DFA13E4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DD8F028" w14:textId="7BA06521" w:rsidR="00053BBC" w:rsidRPr="00015DC9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4C73CD">
        <w:rPr>
          <w:sz w:val="22"/>
          <w:szCs w:val="22"/>
        </w:rPr>
        <w:t>2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16495D" w:rsidRPr="00482FFC">
        <w:rPr>
          <w:sz w:val="22"/>
          <w:szCs w:val="22"/>
        </w:rPr>
        <w:t>1</w:t>
      </w:r>
      <w:r w:rsidR="004C73CD">
        <w:rPr>
          <w:sz w:val="22"/>
          <w:szCs w:val="22"/>
        </w:rPr>
        <w:t>710 ze zm.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053BBC">
        <w:rPr>
          <w:sz w:val="22"/>
          <w:szCs w:val="22"/>
        </w:rPr>
        <w:t xml:space="preserve">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>„</w:t>
      </w:r>
      <w:r w:rsidR="004C73CD">
        <w:rPr>
          <w:b/>
          <w:bCs/>
          <w:sz w:val="22"/>
          <w:szCs w:val="22"/>
        </w:rPr>
        <w:t>Regulacja wysokościowa niwelety elementów betonowych w pasach dróg powiatowych</w:t>
      </w:r>
      <w:bookmarkEnd w:id="0"/>
      <w:r w:rsidR="00086905" w:rsidRPr="00086905">
        <w:rPr>
          <w:b/>
          <w:bCs/>
          <w:sz w:val="22"/>
          <w:szCs w:val="22"/>
        </w:rPr>
        <w:t>”</w:t>
      </w:r>
      <w:r w:rsidR="00086905">
        <w:rPr>
          <w:sz w:val="22"/>
          <w:szCs w:val="22"/>
        </w:rPr>
        <w:t xml:space="preserve">. 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0DC13C0C" w:rsidR="00B35D6C" w:rsidRPr="00482FFC" w:rsidRDefault="00F505BF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Zamawiający </w:t>
      </w:r>
      <w:r w:rsidR="00D765AF" w:rsidRPr="00482FFC">
        <w:rPr>
          <w:sz w:val="22"/>
          <w:szCs w:val="22"/>
        </w:rPr>
        <w:t>informuje</w:t>
      </w:r>
      <w:r w:rsidRPr="00482FFC">
        <w:rPr>
          <w:sz w:val="22"/>
          <w:szCs w:val="22"/>
        </w:rPr>
        <w:t xml:space="preserve">, że </w:t>
      </w:r>
      <w:r w:rsidR="00053BBC">
        <w:rPr>
          <w:sz w:val="22"/>
          <w:szCs w:val="22"/>
        </w:rPr>
        <w:t>dokonał wyboru najkorzystniejszej oferty na podstawie art. 239 Ustawy. N</w:t>
      </w:r>
      <w:r w:rsidRPr="00482FFC">
        <w:rPr>
          <w:sz w:val="22"/>
          <w:szCs w:val="22"/>
        </w:rPr>
        <w:t xml:space="preserve">ajkorzystniejszy bilans maksymalnej liczby przyznanych punktów w oparciu o ustalone kryteria otrzymała </w:t>
      </w:r>
      <w:r w:rsidRPr="00482FFC">
        <w:rPr>
          <w:b/>
          <w:bCs/>
          <w:sz w:val="22"/>
          <w:szCs w:val="22"/>
        </w:rPr>
        <w:t xml:space="preserve">oferta nr </w:t>
      </w:r>
      <w:r w:rsidR="004C73CD">
        <w:rPr>
          <w:b/>
          <w:bCs/>
          <w:sz w:val="22"/>
          <w:szCs w:val="22"/>
        </w:rPr>
        <w:t>2</w:t>
      </w:r>
      <w:r w:rsidRPr="00482FFC">
        <w:rPr>
          <w:sz w:val="22"/>
          <w:szCs w:val="22"/>
        </w:rPr>
        <w:t xml:space="preserve"> złożona </w:t>
      </w:r>
      <w:r w:rsidRPr="00843768">
        <w:rPr>
          <w:sz w:val="22"/>
          <w:szCs w:val="22"/>
        </w:rPr>
        <w:t>przez</w:t>
      </w:r>
      <w:r w:rsidRPr="00482FFC">
        <w:rPr>
          <w:b/>
          <w:bCs/>
          <w:sz w:val="22"/>
          <w:szCs w:val="22"/>
        </w:rPr>
        <w:t xml:space="preserve"> </w:t>
      </w:r>
      <w:r w:rsidR="004C73CD" w:rsidRPr="004C73CD">
        <w:rPr>
          <w:rFonts w:eastAsia="Liberation Sans Narrow"/>
          <w:b/>
          <w:bCs/>
          <w:sz w:val="22"/>
          <w:szCs w:val="22"/>
          <w:lang w:bidi="pl-PL"/>
        </w:rPr>
        <w:t>K2A Sp. z o.o., ul. Marszałkowska 58, 00-545 Warszawa</w:t>
      </w:r>
      <w:r w:rsidR="004C73CD" w:rsidRPr="00D6252D">
        <w:rPr>
          <w:b/>
          <w:bCs/>
          <w:color w:val="000000"/>
          <w:sz w:val="22"/>
        </w:rPr>
        <w:t xml:space="preserve"> </w:t>
      </w:r>
      <w:r w:rsidR="007D148D" w:rsidRPr="00482FFC">
        <w:rPr>
          <w:sz w:val="22"/>
          <w:szCs w:val="22"/>
        </w:rPr>
        <w:t>(zwan</w:t>
      </w:r>
      <w:r w:rsidR="004C73CD">
        <w:rPr>
          <w:sz w:val="22"/>
          <w:szCs w:val="22"/>
        </w:rPr>
        <w:t>ą</w:t>
      </w:r>
      <w:r w:rsidR="007D148D" w:rsidRPr="00482FFC">
        <w:rPr>
          <w:sz w:val="22"/>
          <w:szCs w:val="22"/>
        </w:rPr>
        <w:t xml:space="preserve"> dalej Wykonawcą).</w:t>
      </w:r>
      <w:r w:rsidR="009D1E9B" w:rsidRPr="00482FFC">
        <w:rPr>
          <w:b/>
          <w:bCs/>
          <w:color w:val="000000"/>
          <w:sz w:val="22"/>
          <w:szCs w:val="22"/>
        </w:rPr>
        <w:t xml:space="preserve"> </w:t>
      </w:r>
      <w:r w:rsidRPr="00482FFC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3B4C1E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73BD3D5C" w14:textId="77777777" w:rsidR="003B4C1E" w:rsidRPr="00E90C85" w:rsidRDefault="003B4C1E" w:rsidP="003B4C1E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99"/>
        <w:gridCol w:w="1220"/>
        <w:gridCol w:w="1234"/>
        <w:gridCol w:w="1239"/>
        <w:gridCol w:w="989"/>
      </w:tblGrid>
      <w:tr w:rsidR="004C73CD" w:rsidRPr="004C73CD" w14:paraId="713B9F52" w14:textId="77777777" w:rsidTr="004C73CD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EEFC35" w14:textId="77777777" w:rsidR="004C73CD" w:rsidRPr="004C73CD" w:rsidRDefault="004C73CD" w:rsidP="004C73C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899" w:type="dxa"/>
            <w:vMerge w:val="restart"/>
            <w:vAlign w:val="center"/>
          </w:tcPr>
          <w:p w14:paraId="354E4C9B" w14:textId="77777777" w:rsidR="004C73CD" w:rsidRPr="004C73CD" w:rsidRDefault="004C73CD" w:rsidP="004C73C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20" w:type="dxa"/>
            <w:vMerge w:val="restart"/>
            <w:vAlign w:val="center"/>
          </w:tcPr>
          <w:p w14:paraId="17DD9780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B09BE07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73" w:type="dxa"/>
            <w:gridSpan w:val="2"/>
            <w:vAlign w:val="center"/>
          </w:tcPr>
          <w:p w14:paraId="2FCBD2AF" w14:textId="77777777" w:rsidR="004C73CD" w:rsidRPr="004C73CD" w:rsidRDefault="004C73CD" w:rsidP="004C73C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989" w:type="dxa"/>
            <w:vMerge w:val="restart"/>
            <w:vAlign w:val="center"/>
          </w:tcPr>
          <w:p w14:paraId="395E49A2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4C73CD" w:rsidRPr="004C73CD" w14:paraId="18AD7CC4" w14:textId="77777777" w:rsidTr="004C73CD">
        <w:trPr>
          <w:trHeight w:val="300"/>
        </w:trPr>
        <w:tc>
          <w:tcPr>
            <w:tcW w:w="625" w:type="dxa"/>
            <w:vMerge/>
            <w:vAlign w:val="center"/>
          </w:tcPr>
          <w:p w14:paraId="175BF3F8" w14:textId="77777777" w:rsidR="004C73CD" w:rsidRPr="004C73CD" w:rsidRDefault="004C73CD" w:rsidP="004C73C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899" w:type="dxa"/>
            <w:vMerge/>
            <w:vAlign w:val="center"/>
          </w:tcPr>
          <w:p w14:paraId="3DAB2937" w14:textId="77777777" w:rsidR="004C73CD" w:rsidRPr="004C73CD" w:rsidRDefault="004C73CD" w:rsidP="004C73C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vAlign w:val="center"/>
          </w:tcPr>
          <w:p w14:paraId="6A58FEB1" w14:textId="77777777" w:rsidR="004C73CD" w:rsidRPr="004C73CD" w:rsidRDefault="004C73CD" w:rsidP="004C73C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14:paraId="732FB2BA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07E86F07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9" w:type="dxa"/>
            <w:vAlign w:val="center"/>
          </w:tcPr>
          <w:p w14:paraId="7AF810EB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CZAS REAKCJI</w:t>
            </w:r>
          </w:p>
          <w:p w14:paraId="19ADFC1D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C73C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989" w:type="dxa"/>
            <w:vMerge/>
            <w:vAlign w:val="center"/>
          </w:tcPr>
          <w:p w14:paraId="42AD9803" w14:textId="77777777" w:rsidR="004C73CD" w:rsidRPr="004C73CD" w:rsidRDefault="004C73CD" w:rsidP="004C73C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4C73CD" w:rsidRPr="004C73CD" w14:paraId="0B84E651" w14:textId="77777777" w:rsidTr="004C73CD">
        <w:trPr>
          <w:trHeight w:hRule="exact" w:val="722"/>
        </w:trPr>
        <w:tc>
          <w:tcPr>
            <w:tcW w:w="625" w:type="dxa"/>
            <w:vAlign w:val="center"/>
          </w:tcPr>
          <w:p w14:paraId="52981E3A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BA9" w14:textId="77777777" w:rsidR="004C73CD" w:rsidRPr="004C73CD" w:rsidRDefault="004C73CD" w:rsidP="004C73CD">
            <w:pPr>
              <w:suppressAutoHyphens w:val="0"/>
              <w:autoSpaceDE w:val="0"/>
              <w:autoSpaceDN w:val="0"/>
              <w:spacing w:before="153"/>
              <w:ind w:right="-388" w:hanging="31"/>
              <w:rPr>
                <w:sz w:val="18"/>
                <w:szCs w:val="18"/>
              </w:rPr>
            </w:pPr>
            <w:r w:rsidRPr="004C73CD">
              <w:rPr>
                <w:rFonts w:eastAsia="Liberation Sans Narrow"/>
                <w:sz w:val="18"/>
                <w:szCs w:val="18"/>
                <w:lang w:bidi="pl-PL"/>
              </w:rPr>
              <w:t xml:space="preserve">GRAF-BUD Bernard Milewicz, ul. </w:t>
            </w:r>
            <w:proofErr w:type="spellStart"/>
            <w:r w:rsidRPr="004C73CD">
              <w:rPr>
                <w:rFonts w:eastAsia="Liberation Sans Narrow"/>
                <w:sz w:val="18"/>
                <w:szCs w:val="18"/>
                <w:lang w:bidi="pl-PL"/>
              </w:rPr>
              <w:t>Maciejkowa</w:t>
            </w:r>
            <w:proofErr w:type="spellEnd"/>
            <w:r w:rsidRPr="004C73CD">
              <w:rPr>
                <w:rFonts w:eastAsia="Liberation Sans Narrow"/>
                <w:sz w:val="18"/>
                <w:szCs w:val="18"/>
                <w:lang w:bidi="pl-PL"/>
              </w:rPr>
              <w:t xml:space="preserve"> 20, 92-727 Łódź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E26" w14:textId="77777777" w:rsidR="004C73CD" w:rsidRPr="004C73CD" w:rsidRDefault="004C73CD" w:rsidP="004C73CD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Liberation Sans Narrow"/>
                <w:kern w:val="3"/>
                <w:sz w:val="18"/>
                <w:szCs w:val="18"/>
                <w:lang w:bidi="pl-PL"/>
              </w:rPr>
            </w:pPr>
            <w:r w:rsidRPr="004C73CD">
              <w:rPr>
                <w:rFonts w:eastAsia="Calibri"/>
                <w:kern w:val="3"/>
                <w:sz w:val="18"/>
                <w:szCs w:val="18"/>
                <w:lang w:eastAsia="en-US"/>
              </w:rPr>
              <w:t>141 204,00 zł</w:t>
            </w:r>
          </w:p>
        </w:tc>
        <w:tc>
          <w:tcPr>
            <w:tcW w:w="1234" w:type="dxa"/>
            <w:vAlign w:val="center"/>
          </w:tcPr>
          <w:p w14:paraId="28BDE3C9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50,17 pkt</w:t>
            </w:r>
          </w:p>
        </w:tc>
        <w:tc>
          <w:tcPr>
            <w:tcW w:w="1239" w:type="dxa"/>
            <w:vAlign w:val="center"/>
          </w:tcPr>
          <w:p w14:paraId="17D8508B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89" w:type="dxa"/>
            <w:vAlign w:val="center"/>
          </w:tcPr>
          <w:p w14:paraId="609692A6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90,17 pkt</w:t>
            </w:r>
          </w:p>
        </w:tc>
      </w:tr>
      <w:tr w:rsidR="004C73CD" w:rsidRPr="004C73CD" w14:paraId="77C7B45F" w14:textId="77777777" w:rsidTr="004C73CD">
        <w:trPr>
          <w:trHeight w:hRule="exact" w:val="576"/>
        </w:trPr>
        <w:tc>
          <w:tcPr>
            <w:tcW w:w="625" w:type="dxa"/>
            <w:vAlign w:val="center"/>
          </w:tcPr>
          <w:p w14:paraId="04845625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kern w:val="3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D11" w14:textId="77777777" w:rsidR="004C73CD" w:rsidRPr="004C73CD" w:rsidRDefault="004C73CD" w:rsidP="004C73CD">
            <w:pPr>
              <w:suppressAutoHyphens w:val="0"/>
              <w:autoSpaceDE w:val="0"/>
              <w:autoSpaceDN w:val="0"/>
              <w:spacing w:before="153"/>
              <w:ind w:left="109" w:right="-388" w:hanging="140"/>
              <w:rPr>
                <w:rFonts w:eastAsia="Liberation Sans Narrow"/>
                <w:sz w:val="18"/>
                <w:szCs w:val="18"/>
                <w:lang w:bidi="pl-PL"/>
              </w:rPr>
            </w:pPr>
            <w:bookmarkStart w:id="1" w:name="_Hlk113612943"/>
            <w:r w:rsidRPr="004C73CD">
              <w:rPr>
                <w:rFonts w:eastAsia="Liberation Sans Narrow"/>
                <w:sz w:val="18"/>
                <w:szCs w:val="18"/>
                <w:lang w:bidi="pl-PL"/>
              </w:rPr>
              <w:t>K2A Sp. z o.o., ul. Marszałkowska 58, 00-545 Warszawa</w:t>
            </w:r>
            <w:bookmarkEnd w:id="1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4CA" w14:textId="77777777" w:rsidR="004C73CD" w:rsidRPr="004C73CD" w:rsidRDefault="004C73CD" w:rsidP="004C73CD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kern w:val="3"/>
                <w:sz w:val="18"/>
                <w:szCs w:val="18"/>
                <w:lang w:eastAsia="en-US"/>
              </w:rPr>
              <w:t>118 067,70 zł</w:t>
            </w:r>
          </w:p>
        </w:tc>
        <w:tc>
          <w:tcPr>
            <w:tcW w:w="1234" w:type="dxa"/>
            <w:vAlign w:val="center"/>
          </w:tcPr>
          <w:p w14:paraId="5042F42B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239" w:type="dxa"/>
            <w:vAlign w:val="center"/>
          </w:tcPr>
          <w:p w14:paraId="339DE499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89" w:type="dxa"/>
            <w:vAlign w:val="center"/>
          </w:tcPr>
          <w:p w14:paraId="4B57864A" w14:textId="77777777" w:rsidR="004C73CD" w:rsidRPr="004C73CD" w:rsidRDefault="004C73CD" w:rsidP="004C73C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4C73C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79A8F76B" w14:textId="638AB141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72CD8C1" w14:textId="77777777" w:rsidR="004C73CD" w:rsidRPr="004C73CD" w:rsidRDefault="004C73CD" w:rsidP="004C73CD">
      <w:pPr>
        <w:pStyle w:val="Akapitzlist"/>
        <w:numPr>
          <w:ilvl w:val="0"/>
          <w:numId w:val="27"/>
        </w:numPr>
        <w:ind w:left="284" w:hanging="426"/>
        <w:jc w:val="both"/>
        <w:rPr>
          <w:sz w:val="22"/>
          <w:szCs w:val="22"/>
        </w:rPr>
      </w:pPr>
      <w:r w:rsidRPr="004C73CD">
        <w:rPr>
          <w:sz w:val="22"/>
          <w:szCs w:val="22"/>
        </w:rPr>
        <w:t>Zamawiający informuje, że zgodnie z art. 308 ust. 2 Ustawy,  umowa w sprawie zamówienia publicznego może zostać zawarta w terminie nie krótszym niż 5 dni od dnia przesłania zawiadomienia o wyborze najkorzystniejszej oferty przy użyciu środków komunikacji elektronicznej.</w:t>
      </w: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204ECAEB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9CB6773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4DC7FDEE" w:rsidR="002C5231" w:rsidRDefault="00DA4EC6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</w:p>
    <w:p w14:paraId="258F2B9C" w14:textId="2ADC7841" w:rsidR="00086905" w:rsidRPr="002F61EA" w:rsidRDefault="002F61EA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2F61EA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2F61EA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72A8"/>
    <w:rsid w:val="00B67CC9"/>
    <w:rsid w:val="00B70CD4"/>
    <w:rsid w:val="00B777FA"/>
    <w:rsid w:val="00B80834"/>
    <w:rsid w:val="00B81722"/>
    <w:rsid w:val="00B8464F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70</cp:revision>
  <cp:lastPrinted>2022-08-05T06:36:00Z</cp:lastPrinted>
  <dcterms:created xsi:type="dcterms:W3CDTF">2021-06-21T10:01:00Z</dcterms:created>
  <dcterms:modified xsi:type="dcterms:W3CDTF">2022-09-12T12:45:00Z</dcterms:modified>
</cp:coreProperties>
</file>