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24A" w14:textId="6E93729C" w:rsidR="00674DB9" w:rsidRDefault="00674DB9" w:rsidP="00674DB9">
      <w:pPr>
        <w:pStyle w:val="Nagwek1"/>
        <w:jc w:val="both"/>
        <w:rPr>
          <w:color w:val="000000"/>
        </w:rPr>
      </w:pPr>
      <w:r w:rsidRPr="00674DB9">
        <w:rPr>
          <w:color w:val="000000"/>
        </w:rPr>
        <w:t>Wymagania Ogólne</w:t>
      </w:r>
    </w:p>
    <w:p w14:paraId="29A0AFAD" w14:textId="148053FF" w:rsidR="000338AB" w:rsidRDefault="000338AB" w:rsidP="000338AB"/>
    <w:p w14:paraId="71AF3261" w14:textId="77777777" w:rsidR="000338AB" w:rsidRDefault="000338AB" w:rsidP="000338AB">
      <w:pPr>
        <w:rPr>
          <w:b/>
          <w:bCs/>
        </w:rPr>
      </w:pPr>
      <w:r>
        <w:rPr>
          <w:b/>
          <w:bCs/>
        </w:rPr>
        <w:t>Sprzęt musi być fabrycznie nowy i pochodzić z polskiej dystrybucji.</w:t>
      </w:r>
    </w:p>
    <w:p w14:paraId="1A231071" w14:textId="77777777" w:rsidR="000338AB" w:rsidRPr="000338AB" w:rsidRDefault="000338AB" w:rsidP="000338AB">
      <w:pPr>
        <w:pStyle w:val="Bezodstpw"/>
      </w:pPr>
    </w:p>
    <w:p w14:paraId="2B5F124B" w14:textId="4A24C827" w:rsidR="00674DB9" w:rsidRPr="00674DB9" w:rsidRDefault="00674DB9" w:rsidP="00674DB9">
      <w:pPr>
        <w:jc w:val="both"/>
      </w:pPr>
      <w: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2B5F124C" w14:textId="77777777" w:rsidR="00674DB9" w:rsidRPr="00674DB9" w:rsidRDefault="00674DB9" w:rsidP="00674DB9">
      <w:pPr>
        <w:jc w:val="both"/>
      </w:pPr>
      <w:r w:rsidRPr="00674DB9">
        <w:t>System realizujący funkcję Firewall zapewnia pracę w jednym z trzech trybów: Routera z funkcją NAT, transparentnym oraz monitorowania na porcie SPAN.</w:t>
      </w:r>
    </w:p>
    <w:p w14:paraId="2B5F124D" w14:textId="77777777" w:rsidR="00674DB9" w:rsidRPr="00674DB9" w:rsidRDefault="00674DB9" w:rsidP="00674DB9">
      <w:pPr>
        <w:jc w:val="both"/>
      </w:pPr>
      <w:r w:rsidRPr="00674DB9">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2B5F124E" w14:textId="77777777" w:rsidR="00674DB9" w:rsidRPr="00674DB9" w:rsidRDefault="00674DB9" w:rsidP="00674DB9">
      <w:pPr>
        <w:jc w:val="both"/>
      </w:pPr>
      <w:r w:rsidRPr="00674DB9">
        <w:t>System wspiera protokoły IPv4 oraz IPv6 w zakresie:</w:t>
      </w:r>
    </w:p>
    <w:p w14:paraId="2B5F124F" w14:textId="77777777" w:rsidR="00674DB9" w:rsidRDefault="00674DB9" w:rsidP="00674DB9">
      <w:pPr>
        <w:pStyle w:val="Akapitzlist"/>
        <w:numPr>
          <w:ilvl w:val="0"/>
          <w:numId w:val="1"/>
        </w:numPr>
        <w:ind w:left="1068"/>
        <w:jc w:val="both"/>
      </w:pPr>
      <w:r>
        <w:t>Firewall.</w:t>
      </w:r>
    </w:p>
    <w:p w14:paraId="2B5F1250" w14:textId="77777777" w:rsidR="00674DB9" w:rsidRDefault="00674DB9" w:rsidP="00674DB9">
      <w:pPr>
        <w:pStyle w:val="Akapitzlist"/>
        <w:numPr>
          <w:ilvl w:val="0"/>
          <w:numId w:val="2"/>
        </w:numPr>
        <w:ind w:left="1068"/>
        <w:jc w:val="both"/>
      </w:pPr>
      <w:r>
        <w:t>Ochrony w warstwie aplikacji.</w:t>
      </w:r>
    </w:p>
    <w:p w14:paraId="2B5F1251" w14:textId="77777777" w:rsidR="00674DB9" w:rsidRDefault="00674DB9" w:rsidP="00674DB9">
      <w:pPr>
        <w:pStyle w:val="Akapitzlist"/>
        <w:numPr>
          <w:ilvl w:val="0"/>
          <w:numId w:val="3"/>
        </w:numPr>
        <w:ind w:left="1068"/>
        <w:jc w:val="both"/>
      </w:pPr>
      <w:r>
        <w:t>Protokołów routingu dynamicznego.</w:t>
      </w:r>
    </w:p>
    <w:p w14:paraId="2B5F1252" w14:textId="77777777" w:rsidR="00674DB9" w:rsidRPr="00674DB9" w:rsidRDefault="00674DB9" w:rsidP="00674DB9">
      <w:pPr>
        <w:pStyle w:val="Nagwek1"/>
        <w:jc w:val="both"/>
        <w:rPr>
          <w:color w:val="000000"/>
        </w:rPr>
      </w:pPr>
      <w:r w:rsidRPr="00674DB9">
        <w:rPr>
          <w:color w:val="000000"/>
        </w:rPr>
        <w:t>Redundancja, monitoring i wykrywanie awarii</w:t>
      </w:r>
    </w:p>
    <w:p w14:paraId="2B5F1253" w14:textId="77777777" w:rsidR="00674DB9" w:rsidRDefault="00674DB9" w:rsidP="00674DB9">
      <w:pPr>
        <w:pStyle w:val="Akapitzlist"/>
        <w:numPr>
          <w:ilvl w:val="0"/>
          <w:numId w:val="4"/>
        </w:numPr>
        <w:jc w:val="both"/>
      </w:pPr>
      <w:r>
        <w:t>W przypadku systemu pełniącego funkcje: Firewall, IPSec, Kontrola Aplikacji oraz IPS – istnieje możliwość łączenia w klaster Active-Active lub Active-Passive. W obu trybach system firewall zapewnia funkcję synchronizacji sesji.</w:t>
      </w:r>
    </w:p>
    <w:p w14:paraId="2B5F1254" w14:textId="77777777" w:rsidR="00674DB9" w:rsidRDefault="00674DB9" w:rsidP="00674DB9">
      <w:pPr>
        <w:pStyle w:val="Akapitzlist"/>
        <w:numPr>
          <w:ilvl w:val="0"/>
          <w:numId w:val="4"/>
        </w:numPr>
        <w:jc w:val="both"/>
      </w:pPr>
      <w:r>
        <w:t>Monitoring i wykrywanie uszkodzenia elementów sprzętowych i programowych systemów zabezpieczeń oraz łączy sieciowych.</w:t>
      </w:r>
    </w:p>
    <w:p w14:paraId="2B5F1255" w14:textId="77777777" w:rsidR="00674DB9" w:rsidRDefault="00674DB9" w:rsidP="00674DB9">
      <w:pPr>
        <w:pStyle w:val="Akapitzlist"/>
        <w:numPr>
          <w:ilvl w:val="0"/>
          <w:numId w:val="4"/>
        </w:numPr>
        <w:jc w:val="both"/>
      </w:pPr>
      <w:r>
        <w:t>Monitoring stanu realizowanych połączeń VPN.</w:t>
      </w:r>
    </w:p>
    <w:p w14:paraId="2B5F1256" w14:textId="77777777" w:rsidR="00674DB9" w:rsidRDefault="00674DB9" w:rsidP="00674DB9">
      <w:pPr>
        <w:pStyle w:val="Akapitzlist"/>
        <w:numPr>
          <w:ilvl w:val="0"/>
          <w:numId w:val="4"/>
        </w:numPr>
        <w:jc w:val="both"/>
      </w:pPr>
      <w:r>
        <w:t>System umożliwia agregację linków statyczną oraz w oparciu o protokół LACP. Ponadto daje możliwość tworzenia interfejsów redundantnych.</w:t>
      </w:r>
    </w:p>
    <w:p w14:paraId="2B5F1257" w14:textId="77777777" w:rsidR="00674DB9" w:rsidRPr="00674DB9" w:rsidRDefault="00674DB9" w:rsidP="00674DB9">
      <w:pPr>
        <w:pStyle w:val="Nagwek1"/>
        <w:jc w:val="both"/>
        <w:rPr>
          <w:color w:val="000000"/>
        </w:rPr>
      </w:pPr>
      <w:r w:rsidRPr="00674DB9">
        <w:rPr>
          <w:color w:val="000000"/>
        </w:rPr>
        <w:t>Interfejsy, Dysk, Zasilanie:</w:t>
      </w:r>
    </w:p>
    <w:p w14:paraId="2B5F1258" w14:textId="77777777" w:rsidR="00674DB9" w:rsidRDefault="00674DB9" w:rsidP="00674DB9">
      <w:pPr>
        <w:pStyle w:val="Akapitzlist"/>
        <w:numPr>
          <w:ilvl w:val="0"/>
          <w:numId w:val="5"/>
        </w:numPr>
        <w:jc w:val="both"/>
      </w:pPr>
      <w:r>
        <w:t xml:space="preserve">System realizujący funkcję Firewall dysponuje co najmniej poniższą liczbą i rodzajem interfejsów: </w:t>
      </w:r>
    </w:p>
    <w:p w14:paraId="2B5F1259" w14:textId="76DAA692" w:rsidR="00674DB9" w:rsidRDefault="00612A39" w:rsidP="00674DB9">
      <w:pPr>
        <w:pStyle w:val="Akapitzlist"/>
        <w:numPr>
          <w:ilvl w:val="0"/>
          <w:numId w:val="6"/>
        </w:numPr>
        <w:ind w:left="1068"/>
        <w:jc w:val="both"/>
      </w:pPr>
      <w:r>
        <w:t>8</w:t>
      </w:r>
      <w:r w:rsidR="00674DB9">
        <w:t xml:space="preserve"> portami Gigabit Ethernet RJ-45.</w:t>
      </w:r>
    </w:p>
    <w:p w14:paraId="2B5F125A" w14:textId="0DED481D" w:rsidR="00674DB9" w:rsidRPr="00112C47" w:rsidRDefault="00674DB9" w:rsidP="00674DB9">
      <w:pPr>
        <w:pStyle w:val="Akapitzlist"/>
        <w:numPr>
          <w:ilvl w:val="0"/>
          <w:numId w:val="7"/>
        </w:numPr>
        <w:ind w:left="1068"/>
        <w:jc w:val="both"/>
      </w:pPr>
      <w:r w:rsidRPr="00112C47">
        <w:t>2 gniazdami SFP</w:t>
      </w:r>
      <w:r w:rsidR="00612A39" w:rsidRPr="00112C47">
        <w:t>+</w:t>
      </w:r>
      <w:r w:rsidRPr="00112C47">
        <w:t xml:space="preserve"> 1</w:t>
      </w:r>
      <w:r w:rsidR="00612A39" w:rsidRPr="00112C47">
        <w:t>0</w:t>
      </w:r>
      <w:r w:rsidRPr="00112C47">
        <w:t xml:space="preserve"> Gbps</w:t>
      </w:r>
      <w:r w:rsidR="008D0452" w:rsidRPr="00112C47">
        <w:t xml:space="preserve"> wyposażonych we </w:t>
      </w:r>
      <w:r w:rsidR="008D22E6" w:rsidRPr="00112C47">
        <w:t xml:space="preserve">wkładki </w:t>
      </w:r>
      <w:r w:rsidR="00112C47" w:rsidRPr="00112C47">
        <w:t>S</w:t>
      </w:r>
      <w:r w:rsidR="008D22E6" w:rsidRPr="00112C47">
        <w:t>R</w:t>
      </w:r>
      <w:r w:rsidR="00112C47" w:rsidRPr="00112C47">
        <w:t xml:space="preserve"> producenta </w:t>
      </w:r>
      <w:proofErr w:type="spellStart"/>
      <w:r w:rsidR="00112C47" w:rsidRPr="00112C47">
        <w:t>firewall’a</w:t>
      </w:r>
      <w:proofErr w:type="spellEnd"/>
      <w:r w:rsidRPr="00112C47">
        <w:t>.</w:t>
      </w:r>
    </w:p>
    <w:p w14:paraId="2B5F125B" w14:textId="77777777" w:rsidR="00674DB9" w:rsidRPr="00112C47" w:rsidRDefault="00674DB9" w:rsidP="00674DB9">
      <w:pPr>
        <w:pStyle w:val="Akapitzlist"/>
        <w:numPr>
          <w:ilvl w:val="0"/>
          <w:numId w:val="5"/>
        </w:numPr>
        <w:jc w:val="both"/>
      </w:pPr>
      <w:r w:rsidRPr="00112C47">
        <w:t>System Firewall posiada wbudowany port konsoli szeregowej oraz gniazdo USB umożliwiające podłączenie modemu 3G/4G oraz instalacji oprogramowania z klucza USB.</w:t>
      </w:r>
    </w:p>
    <w:p w14:paraId="2B5F125C" w14:textId="77777777" w:rsidR="00674DB9" w:rsidRPr="00112C47" w:rsidRDefault="00674DB9" w:rsidP="00674DB9">
      <w:pPr>
        <w:pStyle w:val="Akapitzlist"/>
        <w:numPr>
          <w:ilvl w:val="0"/>
          <w:numId w:val="5"/>
        </w:numPr>
        <w:jc w:val="both"/>
      </w:pPr>
      <w:r w:rsidRPr="00112C47">
        <w:lastRenderedPageBreak/>
        <w:t>System Firewall pozwala skonfigurować co najmniej 200 interfejsów wirtualnych, definiowanych jako VLAN’y w oparciu o standard 802.1Q.</w:t>
      </w:r>
    </w:p>
    <w:p w14:paraId="2B5F125D" w14:textId="77777777" w:rsidR="00674DB9" w:rsidRPr="00112C47" w:rsidRDefault="00674DB9" w:rsidP="00674DB9">
      <w:pPr>
        <w:pStyle w:val="Akapitzlist"/>
        <w:numPr>
          <w:ilvl w:val="0"/>
          <w:numId w:val="5"/>
        </w:numPr>
        <w:jc w:val="both"/>
      </w:pPr>
      <w:r w:rsidRPr="00112C47">
        <w:t>System jest wyposażony w zasilanie AC.</w:t>
      </w:r>
    </w:p>
    <w:p w14:paraId="2B5F125E" w14:textId="77777777" w:rsidR="00674DB9" w:rsidRPr="00112C47" w:rsidRDefault="00674DB9" w:rsidP="00674DB9">
      <w:pPr>
        <w:pStyle w:val="Nagwek1"/>
        <w:jc w:val="both"/>
        <w:rPr>
          <w:color w:val="000000"/>
        </w:rPr>
      </w:pPr>
      <w:r w:rsidRPr="00112C47">
        <w:rPr>
          <w:color w:val="000000"/>
        </w:rPr>
        <w:t>Parametry wydajnościowe:</w:t>
      </w:r>
    </w:p>
    <w:p w14:paraId="2B5F125F" w14:textId="5A7B8A4C" w:rsidR="00674DB9" w:rsidRPr="00112C47" w:rsidRDefault="00674DB9" w:rsidP="00674DB9">
      <w:pPr>
        <w:pStyle w:val="Akapitzlist"/>
        <w:numPr>
          <w:ilvl w:val="0"/>
          <w:numId w:val="8"/>
        </w:numPr>
        <w:jc w:val="both"/>
      </w:pPr>
      <w:r w:rsidRPr="00112C47">
        <w:t>W zakresie Firewall’a obsługa nie mniej niż 1.</w:t>
      </w:r>
      <w:r w:rsidR="00D52CE5" w:rsidRPr="00112C47">
        <w:t>5</w:t>
      </w:r>
      <w:r w:rsidRPr="00112C47">
        <w:t xml:space="preserve"> mln. jednoczesnych połączeń oraz </w:t>
      </w:r>
      <w:r w:rsidR="00D52CE5" w:rsidRPr="00112C47">
        <w:t>12</w:t>
      </w:r>
      <w:r w:rsidRPr="00112C47">
        <w:t>4 tys. nowych połączeń na sekundę.</w:t>
      </w:r>
    </w:p>
    <w:p w14:paraId="2B5F1260" w14:textId="129C499B" w:rsidR="00674DB9" w:rsidRPr="00112C47" w:rsidRDefault="00674DB9" w:rsidP="00674DB9">
      <w:pPr>
        <w:pStyle w:val="Akapitzlist"/>
        <w:numPr>
          <w:ilvl w:val="0"/>
          <w:numId w:val="8"/>
        </w:numPr>
        <w:jc w:val="both"/>
      </w:pPr>
      <w:r w:rsidRPr="00112C47">
        <w:t xml:space="preserve">Przepustowość Stateful Firewall: nie mniej niż </w:t>
      </w:r>
      <w:r w:rsidR="00612A39" w:rsidRPr="00112C47">
        <w:t>28</w:t>
      </w:r>
      <w:r w:rsidRPr="00112C47">
        <w:t xml:space="preserve"> Gbps dla pakietów 512 B.</w:t>
      </w:r>
    </w:p>
    <w:p w14:paraId="2B5F1261" w14:textId="3A66C9D2" w:rsidR="00674DB9" w:rsidRPr="00112C47" w:rsidRDefault="00674DB9" w:rsidP="00674DB9">
      <w:pPr>
        <w:pStyle w:val="Akapitzlist"/>
        <w:numPr>
          <w:ilvl w:val="0"/>
          <w:numId w:val="8"/>
        </w:numPr>
        <w:jc w:val="both"/>
      </w:pPr>
      <w:r w:rsidRPr="00112C47">
        <w:t xml:space="preserve">Przepustowość Firewall z włączoną funkcją Kontroli Aplikacji: nie mniej niż </w:t>
      </w:r>
      <w:r w:rsidR="008C3ACE" w:rsidRPr="00112C47">
        <w:t>6</w:t>
      </w:r>
      <w:r w:rsidRPr="00112C47">
        <w:t>.</w:t>
      </w:r>
      <w:r w:rsidR="008C3ACE" w:rsidRPr="00112C47">
        <w:t>5</w:t>
      </w:r>
      <w:r w:rsidRPr="00112C47">
        <w:t xml:space="preserve"> Gbps.</w:t>
      </w:r>
    </w:p>
    <w:p w14:paraId="2B5F1262" w14:textId="6E9C65B6" w:rsidR="00674DB9" w:rsidRPr="00112C47" w:rsidRDefault="00674DB9" w:rsidP="00674DB9">
      <w:pPr>
        <w:pStyle w:val="Akapitzlist"/>
        <w:numPr>
          <w:ilvl w:val="0"/>
          <w:numId w:val="8"/>
        </w:numPr>
        <w:jc w:val="both"/>
      </w:pPr>
      <w:r w:rsidRPr="00112C47">
        <w:t xml:space="preserve">Wydajność szyfrowania IPSec VPN protokołem AES z kluczem 128 nie mniej niż </w:t>
      </w:r>
      <w:r w:rsidR="0075301A" w:rsidRPr="00112C47">
        <w:t>25</w:t>
      </w:r>
      <w:r w:rsidRPr="00112C47">
        <w:t xml:space="preserve"> Gbps.</w:t>
      </w:r>
    </w:p>
    <w:p w14:paraId="2B5F1263" w14:textId="607F9298" w:rsidR="00674DB9" w:rsidRPr="00112C47" w:rsidRDefault="00674DB9" w:rsidP="00674DB9">
      <w:pPr>
        <w:pStyle w:val="Akapitzlist"/>
        <w:numPr>
          <w:ilvl w:val="0"/>
          <w:numId w:val="8"/>
        </w:numPr>
        <w:jc w:val="both"/>
      </w:pPr>
      <w:r w:rsidRPr="00112C47">
        <w:t xml:space="preserve">Wydajność skanowania ruchu w celu ochrony przed atakami (zarówno client side jak i server side w ramach modułu IPS) dla ruchu Enterprise Traffic Mix - minimum </w:t>
      </w:r>
      <w:r w:rsidR="0075301A" w:rsidRPr="00112C47">
        <w:t>4.4</w:t>
      </w:r>
      <w:r w:rsidRPr="00112C47">
        <w:t xml:space="preserve"> Gbps.</w:t>
      </w:r>
    </w:p>
    <w:p w14:paraId="2B5F1264" w14:textId="6E4C0D18" w:rsidR="00674DB9" w:rsidRPr="00112C47" w:rsidRDefault="00674DB9" w:rsidP="00674DB9">
      <w:pPr>
        <w:pStyle w:val="Akapitzlist"/>
        <w:numPr>
          <w:ilvl w:val="0"/>
          <w:numId w:val="8"/>
        </w:numPr>
        <w:jc w:val="both"/>
      </w:pPr>
      <w:r w:rsidRPr="00112C47">
        <w:t xml:space="preserve">Wydajność skanowania ruchu typu Enterprise Mix z włączonymi funkcjami: IPS, Application Control, Antywirus - minimum </w:t>
      </w:r>
      <w:r w:rsidR="0075301A" w:rsidRPr="00112C47">
        <w:t>2.1</w:t>
      </w:r>
      <w:r w:rsidRPr="00112C47">
        <w:t xml:space="preserve"> </w:t>
      </w:r>
      <w:r w:rsidR="0075301A" w:rsidRPr="00112C47">
        <w:t>G</w:t>
      </w:r>
      <w:r w:rsidRPr="00112C47">
        <w:t>bps.</w:t>
      </w:r>
    </w:p>
    <w:p w14:paraId="2B5F1265" w14:textId="45EA2293" w:rsidR="00674DB9" w:rsidRPr="00112C47" w:rsidRDefault="00674DB9" w:rsidP="00674DB9">
      <w:pPr>
        <w:pStyle w:val="Akapitzlist"/>
        <w:numPr>
          <w:ilvl w:val="0"/>
          <w:numId w:val="8"/>
        </w:numPr>
        <w:jc w:val="both"/>
      </w:pPr>
      <w:r w:rsidRPr="00112C47">
        <w:t xml:space="preserve">Wydajność systemu w zakresie inspekcji komunikacji szyfrowanej SSL dla ruchu http – minimum </w:t>
      </w:r>
      <w:r w:rsidR="00031DA9" w:rsidRPr="00112C47">
        <w:t>1.3</w:t>
      </w:r>
      <w:r w:rsidRPr="00112C47">
        <w:t xml:space="preserve"> </w:t>
      </w:r>
      <w:r w:rsidR="00031DA9" w:rsidRPr="00112C47">
        <w:t>G</w:t>
      </w:r>
      <w:r w:rsidRPr="00112C47">
        <w:t>bps.</w:t>
      </w:r>
    </w:p>
    <w:p w14:paraId="2B5F1266" w14:textId="77777777" w:rsidR="00674DB9" w:rsidRPr="00674DB9" w:rsidRDefault="00674DB9" w:rsidP="00674DB9">
      <w:pPr>
        <w:pStyle w:val="Nagwek1"/>
        <w:jc w:val="both"/>
        <w:rPr>
          <w:color w:val="000000"/>
        </w:rPr>
      </w:pPr>
      <w:r w:rsidRPr="00674DB9">
        <w:rPr>
          <w:color w:val="000000"/>
        </w:rPr>
        <w:t>Funkcje Systemu Bezpieczeństwa:</w:t>
      </w:r>
    </w:p>
    <w:p w14:paraId="2B5F1267" w14:textId="77777777" w:rsidR="00674DB9" w:rsidRPr="00674DB9" w:rsidRDefault="00674DB9" w:rsidP="00674DB9">
      <w:pPr>
        <w:jc w:val="both"/>
      </w:pPr>
      <w:r w:rsidRPr="00674DB9">
        <w:t>W ramach systemu ochrony są realizowane wszystkie poniższe funkcje. Mogą one być zrealizowane w postaci osobnych, komercyjnych platform sprzętowych lub programowych:</w:t>
      </w:r>
    </w:p>
    <w:p w14:paraId="2B5F1268" w14:textId="77777777" w:rsidR="00674DB9" w:rsidRDefault="00674DB9" w:rsidP="00674DB9">
      <w:pPr>
        <w:pStyle w:val="Akapitzlist"/>
        <w:numPr>
          <w:ilvl w:val="0"/>
          <w:numId w:val="9"/>
        </w:numPr>
        <w:jc w:val="both"/>
      </w:pPr>
      <w:r>
        <w:t>Kontrola dostępu - zapora ogniowa klasy Stateful Inspection.</w:t>
      </w:r>
    </w:p>
    <w:p w14:paraId="2B5F1269" w14:textId="77777777" w:rsidR="00674DB9" w:rsidRDefault="00674DB9" w:rsidP="00674DB9">
      <w:pPr>
        <w:pStyle w:val="Akapitzlist"/>
        <w:numPr>
          <w:ilvl w:val="0"/>
          <w:numId w:val="9"/>
        </w:numPr>
        <w:jc w:val="both"/>
      </w:pPr>
      <w:r>
        <w:t>Kontrola Aplikacji.</w:t>
      </w:r>
    </w:p>
    <w:p w14:paraId="2B5F126A" w14:textId="77777777" w:rsidR="00674DB9" w:rsidRDefault="00674DB9" w:rsidP="00674DB9">
      <w:pPr>
        <w:pStyle w:val="Akapitzlist"/>
        <w:numPr>
          <w:ilvl w:val="0"/>
          <w:numId w:val="9"/>
        </w:numPr>
        <w:jc w:val="both"/>
      </w:pPr>
      <w:r>
        <w:t>Poufność transmisji danych - połączenia szyfrowane IPSec VPN oraz SSL VPN.</w:t>
      </w:r>
    </w:p>
    <w:p w14:paraId="2B5F126B" w14:textId="77777777" w:rsidR="00674DB9" w:rsidRDefault="00674DB9" w:rsidP="00674DB9">
      <w:pPr>
        <w:pStyle w:val="Akapitzlist"/>
        <w:numPr>
          <w:ilvl w:val="0"/>
          <w:numId w:val="9"/>
        </w:numPr>
        <w:jc w:val="both"/>
      </w:pPr>
      <w:r>
        <w:t>Ochrona przed malware.</w:t>
      </w:r>
    </w:p>
    <w:p w14:paraId="2B5F126C" w14:textId="77777777" w:rsidR="00674DB9" w:rsidRDefault="00674DB9" w:rsidP="00674DB9">
      <w:pPr>
        <w:pStyle w:val="Akapitzlist"/>
        <w:numPr>
          <w:ilvl w:val="0"/>
          <w:numId w:val="9"/>
        </w:numPr>
        <w:jc w:val="both"/>
      </w:pPr>
      <w:r>
        <w:t>Ochrona przed atakami - Intrusion Prevention System.</w:t>
      </w:r>
    </w:p>
    <w:p w14:paraId="2B5F126D" w14:textId="77777777" w:rsidR="00674DB9" w:rsidRDefault="00674DB9" w:rsidP="00674DB9">
      <w:pPr>
        <w:pStyle w:val="Akapitzlist"/>
        <w:numPr>
          <w:ilvl w:val="0"/>
          <w:numId w:val="9"/>
        </w:numPr>
        <w:jc w:val="both"/>
      </w:pPr>
      <w:r>
        <w:t>Kontrola stron WWW.</w:t>
      </w:r>
    </w:p>
    <w:p w14:paraId="2B5F126E" w14:textId="77777777" w:rsidR="00674DB9" w:rsidRDefault="00674DB9" w:rsidP="00674DB9">
      <w:pPr>
        <w:pStyle w:val="Akapitzlist"/>
        <w:numPr>
          <w:ilvl w:val="0"/>
          <w:numId w:val="9"/>
        </w:numPr>
        <w:jc w:val="both"/>
      </w:pPr>
      <w:r>
        <w:t>Kontrola zawartości poczty – Antyspam dla protokołów SMTP, POP3.</w:t>
      </w:r>
    </w:p>
    <w:p w14:paraId="2B5F126F" w14:textId="77777777" w:rsidR="00674DB9" w:rsidRDefault="00674DB9" w:rsidP="00674DB9">
      <w:pPr>
        <w:pStyle w:val="Akapitzlist"/>
        <w:numPr>
          <w:ilvl w:val="0"/>
          <w:numId w:val="9"/>
        </w:numPr>
        <w:jc w:val="both"/>
      </w:pPr>
      <w:r>
        <w:t>Zarządzanie pasmem (QoS, Traffic shaping).</w:t>
      </w:r>
    </w:p>
    <w:p w14:paraId="2B5F1270" w14:textId="77777777" w:rsidR="00674DB9" w:rsidRDefault="00674DB9" w:rsidP="00674DB9">
      <w:pPr>
        <w:pStyle w:val="Akapitzlist"/>
        <w:numPr>
          <w:ilvl w:val="0"/>
          <w:numId w:val="9"/>
        </w:numPr>
        <w:jc w:val="both"/>
      </w:pPr>
      <w:r>
        <w:t>Mechanizmy ochrony przed wyciekiem poufnej informacji (DLP).</w:t>
      </w:r>
    </w:p>
    <w:p w14:paraId="2B5F1271" w14:textId="77777777" w:rsidR="00674DB9" w:rsidRDefault="00674DB9" w:rsidP="00674DB9">
      <w:pPr>
        <w:pStyle w:val="Akapitzlist"/>
        <w:numPr>
          <w:ilvl w:val="0"/>
          <w:numId w:val="9"/>
        </w:numPr>
        <w:jc w:val="both"/>
      </w:pPr>
      <w: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2B5F1272" w14:textId="77777777" w:rsidR="00674DB9" w:rsidRDefault="00674DB9" w:rsidP="00674DB9">
      <w:pPr>
        <w:pStyle w:val="Akapitzlist"/>
        <w:numPr>
          <w:ilvl w:val="0"/>
          <w:numId w:val="9"/>
        </w:numPr>
        <w:jc w:val="both"/>
      </w:pPr>
      <w:r>
        <w:t>Inspekcja (minimum: IPS) ruchu szyfrowanego protokołem SSL/TLS, minimum dla następujących typów ruchu: HTTP (w tym HTTP/2), SMTP, FTP, POP3.</w:t>
      </w:r>
    </w:p>
    <w:p w14:paraId="2B5F1273" w14:textId="77777777" w:rsidR="00674DB9" w:rsidRDefault="00674DB9" w:rsidP="00674DB9">
      <w:pPr>
        <w:pStyle w:val="Akapitzlist"/>
        <w:numPr>
          <w:ilvl w:val="0"/>
          <w:numId w:val="9"/>
        </w:numPr>
        <w:jc w:val="both"/>
      </w:pPr>
      <w:r>
        <w:t>Funkcja lokalnego serwera DNS  z możliwością filtrowania zapytań DNS na lokalnym serwerze DNS jak i w ruchu przechodzącym przez system.</w:t>
      </w:r>
    </w:p>
    <w:p w14:paraId="2B5F1274" w14:textId="77777777" w:rsidR="00674DB9" w:rsidRDefault="00674DB9" w:rsidP="00674DB9">
      <w:pPr>
        <w:pStyle w:val="Akapitzlist"/>
        <w:numPr>
          <w:ilvl w:val="0"/>
          <w:numId w:val="9"/>
        </w:numPr>
        <w:jc w:val="both"/>
      </w:pPr>
      <w: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2B5F1275" w14:textId="77777777" w:rsidR="00674DB9" w:rsidRPr="00674DB9" w:rsidRDefault="00674DB9" w:rsidP="00674DB9">
      <w:pPr>
        <w:pStyle w:val="Nagwek1"/>
        <w:jc w:val="both"/>
        <w:rPr>
          <w:color w:val="000000"/>
        </w:rPr>
      </w:pPr>
      <w:r w:rsidRPr="00674DB9">
        <w:rPr>
          <w:color w:val="000000"/>
        </w:rPr>
        <w:lastRenderedPageBreak/>
        <w:t>Polityki, Firewall</w:t>
      </w:r>
    </w:p>
    <w:p w14:paraId="2B5F1276" w14:textId="77777777" w:rsidR="00674DB9" w:rsidRDefault="00674DB9" w:rsidP="00674DB9">
      <w:pPr>
        <w:pStyle w:val="Akapitzlist"/>
        <w:numPr>
          <w:ilvl w:val="0"/>
          <w:numId w:val="10"/>
        </w:numPr>
        <w:jc w:val="both"/>
      </w:pPr>
      <w:r>
        <w:t>Polityka Firewall uwzględnia: adresy IP, użytkowników, protokoły, usługi sieciowe, aplikacje lub zbiory aplikacji, reakcje zabezpieczeń, rejestrowanie zdarzeń.</w:t>
      </w:r>
    </w:p>
    <w:p w14:paraId="2B5F1277" w14:textId="77777777" w:rsidR="00674DB9" w:rsidRDefault="00674DB9" w:rsidP="00674DB9">
      <w:pPr>
        <w:pStyle w:val="Akapitzlist"/>
        <w:numPr>
          <w:ilvl w:val="0"/>
          <w:numId w:val="10"/>
        </w:numPr>
        <w:jc w:val="both"/>
      </w:pPr>
      <w:r>
        <w:t>System realizuje translację adresów NAT: źródłowego i docelowego, translację PAT oraz:</w:t>
      </w:r>
    </w:p>
    <w:p w14:paraId="2B5F1278" w14:textId="77777777" w:rsidR="00674DB9" w:rsidRDefault="00674DB9" w:rsidP="00674DB9">
      <w:pPr>
        <w:pStyle w:val="Akapitzlist"/>
        <w:numPr>
          <w:ilvl w:val="0"/>
          <w:numId w:val="11"/>
        </w:numPr>
        <w:ind w:left="1068"/>
        <w:jc w:val="both"/>
      </w:pPr>
      <w:r>
        <w:t>Translację jeden do jeden oraz jeden do wielu.</w:t>
      </w:r>
    </w:p>
    <w:p w14:paraId="2B5F1279" w14:textId="77777777" w:rsidR="00674DB9" w:rsidRPr="00112C47" w:rsidRDefault="00674DB9" w:rsidP="00674DB9">
      <w:pPr>
        <w:pStyle w:val="Akapitzlist"/>
        <w:numPr>
          <w:ilvl w:val="0"/>
          <w:numId w:val="12"/>
        </w:numPr>
        <w:ind w:left="1068"/>
        <w:jc w:val="both"/>
        <w:rPr>
          <w:lang w:val="en-US"/>
        </w:rPr>
      </w:pPr>
      <w:proofErr w:type="spellStart"/>
      <w:r w:rsidRPr="00112C47">
        <w:rPr>
          <w:lang w:val="en-US"/>
        </w:rPr>
        <w:t>Dedykowany</w:t>
      </w:r>
      <w:proofErr w:type="spellEnd"/>
      <w:r w:rsidRPr="00112C47">
        <w:rPr>
          <w:lang w:val="en-US"/>
        </w:rPr>
        <w:t xml:space="preserve"> ALG (Application Level Gateway) </w:t>
      </w:r>
      <w:proofErr w:type="spellStart"/>
      <w:r w:rsidRPr="00112C47">
        <w:rPr>
          <w:lang w:val="en-US"/>
        </w:rPr>
        <w:t>dla</w:t>
      </w:r>
      <w:proofErr w:type="spellEnd"/>
      <w:r w:rsidRPr="00112C47">
        <w:rPr>
          <w:lang w:val="en-US"/>
        </w:rPr>
        <w:t xml:space="preserve"> </w:t>
      </w:r>
      <w:proofErr w:type="spellStart"/>
      <w:r w:rsidRPr="00112C47">
        <w:rPr>
          <w:lang w:val="en-US"/>
        </w:rPr>
        <w:t>protokołu</w:t>
      </w:r>
      <w:proofErr w:type="spellEnd"/>
      <w:r w:rsidRPr="00112C47">
        <w:rPr>
          <w:lang w:val="en-US"/>
        </w:rPr>
        <w:t xml:space="preserve"> SIP. </w:t>
      </w:r>
    </w:p>
    <w:p w14:paraId="2B5F127A" w14:textId="77777777" w:rsidR="00674DB9" w:rsidRDefault="00674DB9" w:rsidP="00674DB9">
      <w:pPr>
        <w:pStyle w:val="Akapitzlist"/>
        <w:numPr>
          <w:ilvl w:val="0"/>
          <w:numId w:val="10"/>
        </w:numPr>
        <w:jc w:val="both"/>
      </w:pPr>
      <w:r>
        <w:t>W ramach systemu istnieje możliwość tworzenia wydzielonych stref bezpieczeństwa np. DMZ, LAN, WAN.</w:t>
      </w:r>
    </w:p>
    <w:p w14:paraId="2B5F127B" w14:textId="77777777" w:rsidR="00674DB9" w:rsidRDefault="00674DB9" w:rsidP="00674DB9">
      <w:pPr>
        <w:pStyle w:val="Akapitzlist"/>
        <w:numPr>
          <w:ilvl w:val="0"/>
          <w:numId w:val="10"/>
        </w:numPr>
        <w:jc w:val="both"/>
      </w:pPr>
      <w:r>
        <w:t>Możliwość wykorzystania w polityce bezpieczeństwa zewnętrznych repozytoriów zawierających: kategorie URL, adresy IP.</w:t>
      </w:r>
    </w:p>
    <w:p w14:paraId="2B5F127C" w14:textId="77777777" w:rsidR="00674DB9" w:rsidRDefault="00674DB9" w:rsidP="00674DB9">
      <w:pPr>
        <w:pStyle w:val="Akapitzlist"/>
        <w:numPr>
          <w:ilvl w:val="0"/>
          <w:numId w:val="10"/>
        </w:numPr>
        <w:jc w:val="both"/>
      </w:pPr>
      <w:r>
        <w:t>Polityka firewall umożliwia filtrowanie ruchu w zależności od kraju, do którego przypisane są adresy IP źródłowe lub docelowe.</w:t>
      </w:r>
    </w:p>
    <w:p w14:paraId="2B5F127D" w14:textId="77777777" w:rsidR="00674DB9" w:rsidRDefault="00674DB9" w:rsidP="00674DB9">
      <w:pPr>
        <w:pStyle w:val="Akapitzlist"/>
        <w:numPr>
          <w:ilvl w:val="0"/>
          <w:numId w:val="10"/>
        </w:numPr>
        <w:jc w:val="both"/>
      </w:pPr>
      <w:r>
        <w:t>Możliwość ustawienia przedziału czasu, w którym dana reguła w politykach firewall jest aktywna.</w:t>
      </w:r>
    </w:p>
    <w:p w14:paraId="2B5F127E" w14:textId="77777777" w:rsidR="00674DB9" w:rsidRDefault="00674DB9" w:rsidP="00674DB9">
      <w:pPr>
        <w:pStyle w:val="Akapitzlist"/>
        <w:numPr>
          <w:ilvl w:val="0"/>
          <w:numId w:val="10"/>
        </w:numPr>
        <w:jc w:val="both"/>
      </w:pPr>
      <w:r>
        <w:t>Element systemu realizujący funkcję Firewall integruje się z następującymi rozwiązaniami SDN w celu dynamicznego pobierania informacji o zainstalowanych maszynach wirtualnych po to, aby użyć ich przy budowaniu polityk kontroli dostępu.</w:t>
      </w:r>
    </w:p>
    <w:p w14:paraId="2B5F127F" w14:textId="77777777" w:rsidR="00674DB9" w:rsidRDefault="00674DB9" w:rsidP="00674DB9">
      <w:pPr>
        <w:pStyle w:val="Akapitzlist"/>
        <w:numPr>
          <w:ilvl w:val="0"/>
          <w:numId w:val="13"/>
        </w:numPr>
        <w:ind w:left="1068"/>
        <w:jc w:val="both"/>
      </w:pPr>
      <w:r>
        <w:t>Amazon Web Services (AWS).</w:t>
      </w:r>
    </w:p>
    <w:p w14:paraId="2B5F1280" w14:textId="77777777" w:rsidR="00674DB9" w:rsidRDefault="00674DB9" w:rsidP="00674DB9">
      <w:pPr>
        <w:pStyle w:val="Akapitzlist"/>
        <w:numPr>
          <w:ilvl w:val="0"/>
          <w:numId w:val="14"/>
        </w:numPr>
        <w:ind w:left="1068"/>
        <w:jc w:val="both"/>
      </w:pPr>
      <w:r>
        <w:t>Microsoft Azure.</w:t>
      </w:r>
    </w:p>
    <w:p w14:paraId="2B5F1281" w14:textId="77777777" w:rsidR="00674DB9" w:rsidRDefault="00674DB9" w:rsidP="00674DB9">
      <w:pPr>
        <w:pStyle w:val="Akapitzlist"/>
        <w:numPr>
          <w:ilvl w:val="0"/>
          <w:numId w:val="15"/>
        </w:numPr>
        <w:ind w:left="1068"/>
        <w:jc w:val="both"/>
      </w:pPr>
      <w:r>
        <w:t>Cisco ACI.</w:t>
      </w:r>
    </w:p>
    <w:p w14:paraId="2B5F1282" w14:textId="77777777" w:rsidR="00674DB9" w:rsidRDefault="00674DB9" w:rsidP="00674DB9">
      <w:pPr>
        <w:pStyle w:val="Akapitzlist"/>
        <w:numPr>
          <w:ilvl w:val="0"/>
          <w:numId w:val="16"/>
        </w:numPr>
        <w:ind w:left="1068"/>
        <w:jc w:val="both"/>
      </w:pPr>
      <w:r>
        <w:t>Google Cloud Platform (GCP).</w:t>
      </w:r>
    </w:p>
    <w:p w14:paraId="2B5F1283" w14:textId="77777777" w:rsidR="00674DB9" w:rsidRDefault="00674DB9" w:rsidP="00674DB9">
      <w:pPr>
        <w:pStyle w:val="Akapitzlist"/>
        <w:numPr>
          <w:ilvl w:val="0"/>
          <w:numId w:val="17"/>
        </w:numPr>
        <w:ind w:left="1068"/>
        <w:jc w:val="both"/>
      </w:pPr>
      <w:r>
        <w:t>OpenStack.</w:t>
      </w:r>
    </w:p>
    <w:p w14:paraId="2B5F1284" w14:textId="77777777" w:rsidR="00674DB9" w:rsidRDefault="00674DB9" w:rsidP="00674DB9">
      <w:pPr>
        <w:pStyle w:val="Akapitzlist"/>
        <w:numPr>
          <w:ilvl w:val="0"/>
          <w:numId w:val="18"/>
        </w:numPr>
        <w:ind w:left="1068"/>
        <w:jc w:val="both"/>
      </w:pPr>
      <w:r>
        <w:t>VMware NSX.</w:t>
      </w:r>
    </w:p>
    <w:p w14:paraId="2B5F1285" w14:textId="77777777" w:rsidR="00674DB9" w:rsidRDefault="00674DB9" w:rsidP="00674DB9">
      <w:pPr>
        <w:pStyle w:val="Akapitzlist"/>
        <w:numPr>
          <w:ilvl w:val="0"/>
          <w:numId w:val="19"/>
        </w:numPr>
        <w:ind w:left="1068"/>
        <w:jc w:val="both"/>
      </w:pPr>
      <w:r>
        <w:t>Kubernetes.</w:t>
      </w:r>
    </w:p>
    <w:p w14:paraId="2B5F1286" w14:textId="77777777" w:rsidR="00674DB9" w:rsidRPr="00674DB9" w:rsidRDefault="00674DB9" w:rsidP="00674DB9">
      <w:pPr>
        <w:pStyle w:val="Nagwek1"/>
        <w:jc w:val="both"/>
        <w:rPr>
          <w:color w:val="000000"/>
        </w:rPr>
      </w:pPr>
      <w:r w:rsidRPr="00674DB9">
        <w:rPr>
          <w:color w:val="000000"/>
        </w:rPr>
        <w:t>Połączenia VPN</w:t>
      </w:r>
    </w:p>
    <w:p w14:paraId="2B5F1287" w14:textId="77777777" w:rsidR="00674DB9" w:rsidRDefault="00674DB9" w:rsidP="00674DB9">
      <w:pPr>
        <w:pStyle w:val="Akapitzlist"/>
        <w:numPr>
          <w:ilvl w:val="0"/>
          <w:numId w:val="20"/>
        </w:numPr>
        <w:jc w:val="both"/>
      </w:pPr>
      <w:r>
        <w:t>System umożliwia konfigurację połączeń typu IPSec VPN. W zakresie tej funkcji zapewnia:</w:t>
      </w:r>
    </w:p>
    <w:p w14:paraId="2B5F1288" w14:textId="77777777" w:rsidR="00674DB9" w:rsidRDefault="00674DB9" w:rsidP="00674DB9">
      <w:pPr>
        <w:pStyle w:val="Akapitzlist"/>
        <w:numPr>
          <w:ilvl w:val="0"/>
          <w:numId w:val="21"/>
        </w:numPr>
        <w:ind w:left="1068"/>
        <w:jc w:val="both"/>
      </w:pPr>
      <w:r>
        <w:t>Wsparcie dla IKE v1 oraz v2.</w:t>
      </w:r>
    </w:p>
    <w:p w14:paraId="2B5F1289" w14:textId="77777777" w:rsidR="00674DB9" w:rsidRDefault="00674DB9" w:rsidP="00674DB9">
      <w:pPr>
        <w:pStyle w:val="Akapitzlist"/>
        <w:numPr>
          <w:ilvl w:val="0"/>
          <w:numId w:val="22"/>
        </w:numPr>
        <w:ind w:left="1068"/>
        <w:jc w:val="both"/>
      </w:pPr>
      <w:r>
        <w:t>Obsługę szyfrowania protokołem minimum AES z kluczem  128 oraz 256 bitów w trybie pracy Galois/Counter Mode(GCM).</w:t>
      </w:r>
    </w:p>
    <w:p w14:paraId="2B5F128A" w14:textId="77777777" w:rsidR="00674DB9" w:rsidRDefault="00674DB9" w:rsidP="00674DB9">
      <w:pPr>
        <w:pStyle w:val="Akapitzlist"/>
        <w:numPr>
          <w:ilvl w:val="0"/>
          <w:numId w:val="23"/>
        </w:numPr>
        <w:ind w:left="1068"/>
        <w:jc w:val="both"/>
      </w:pPr>
      <w:r>
        <w:t>Obsługa protokołu Diffie-Hellman  grup 19, 20.</w:t>
      </w:r>
    </w:p>
    <w:p w14:paraId="2B5F128B" w14:textId="77777777" w:rsidR="00674DB9" w:rsidRDefault="00674DB9" w:rsidP="00674DB9">
      <w:pPr>
        <w:pStyle w:val="Akapitzlist"/>
        <w:numPr>
          <w:ilvl w:val="0"/>
          <w:numId w:val="24"/>
        </w:numPr>
        <w:ind w:left="1068"/>
        <w:jc w:val="both"/>
      </w:pPr>
      <w:r>
        <w:t>Wsparcie dla Pracy w topologii Hub and Spoke oraz Mesh.</w:t>
      </w:r>
    </w:p>
    <w:p w14:paraId="2B5F128C" w14:textId="77777777" w:rsidR="00674DB9" w:rsidRDefault="00674DB9" w:rsidP="00674DB9">
      <w:pPr>
        <w:pStyle w:val="Akapitzlist"/>
        <w:numPr>
          <w:ilvl w:val="0"/>
          <w:numId w:val="25"/>
        </w:numPr>
        <w:ind w:left="1068"/>
        <w:jc w:val="both"/>
      </w:pPr>
      <w:r>
        <w:t>Tworzenie połączeń typu Site-to-Site oraz Client-to-Site.</w:t>
      </w:r>
    </w:p>
    <w:p w14:paraId="2B5F128D" w14:textId="77777777" w:rsidR="00674DB9" w:rsidRDefault="00674DB9" w:rsidP="00674DB9">
      <w:pPr>
        <w:pStyle w:val="Akapitzlist"/>
        <w:numPr>
          <w:ilvl w:val="0"/>
          <w:numId w:val="26"/>
        </w:numPr>
        <w:ind w:left="1068"/>
        <w:jc w:val="both"/>
      </w:pPr>
      <w:r>
        <w:t>Monitorowanie stanu tuneli VPN i stałego utrzymywania ich aktywności.</w:t>
      </w:r>
    </w:p>
    <w:p w14:paraId="2B5F128E" w14:textId="77777777" w:rsidR="00674DB9" w:rsidRDefault="00674DB9" w:rsidP="00674DB9">
      <w:pPr>
        <w:pStyle w:val="Akapitzlist"/>
        <w:numPr>
          <w:ilvl w:val="0"/>
          <w:numId w:val="27"/>
        </w:numPr>
        <w:ind w:left="1068"/>
        <w:jc w:val="both"/>
      </w:pPr>
      <w:r>
        <w:t>Możliwość wyboru tunelu przez protokoły: dynamicznego routingu (np. OSPF) oraz routingu statycznego.</w:t>
      </w:r>
    </w:p>
    <w:p w14:paraId="2B5F128F" w14:textId="77777777" w:rsidR="00674DB9" w:rsidRDefault="00674DB9" w:rsidP="00674DB9">
      <w:pPr>
        <w:pStyle w:val="Akapitzlist"/>
        <w:numPr>
          <w:ilvl w:val="0"/>
          <w:numId w:val="28"/>
        </w:numPr>
        <w:ind w:left="1068"/>
        <w:jc w:val="both"/>
      </w:pPr>
      <w:r>
        <w:t>Wsparcie dla następujących typów uwierzytelniania: pre-shared key, certyfikat.</w:t>
      </w:r>
    </w:p>
    <w:p w14:paraId="2B5F1290" w14:textId="77777777" w:rsidR="00674DB9" w:rsidRDefault="00674DB9" w:rsidP="00674DB9">
      <w:pPr>
        <w:pStyle w:val="Akapitzlist"/>
        <w:numPr>
          <w:ilvl w:val="0"/>
          <w:numId w:val="29"/>
        </w:numPr>
        <w:ind w:left="1068"/>
        <w:jc w:val="both"/>
      </w:pPr>
      <w:r>
        <w:t>Możliwość ustawienia maksymalnej liczby tuneli IPSec negocjowanych (nawiązywanych) jednocześnie w celu ochrony zasobów systemu.</w:t>
      </w:r>
    </w:p>
    <w:p w14:paraId="2B5F1291" w14:textId="77777777" w:rsidR="00674DB9" w:rsidRDefault="00674DB9" w:rsidP="00674DB9">
      <w:pPr>
        <w:pStyle w:val="Akapitzlist"/>
        <w:numPr>
          <w:ilvl w:val="0"/>
          <w:numId w:val="30"/>
        </w:numPr>
        <w:ind w:left="1068"/>
        <w:jc w:val="both"/>
      </w:pPr>
      <w:r>
        <w:t>Możliwość monitorowania wybranego tunelu IPSec site-to-site i w przypadku jego niedostępności automatycznego aktywowania zapasowego tunelu.</w:t>
      </w:r>
    </w:p>
    <w:p w14:paraId="2B5F1292" w14:textId="77777777" w:rsidR="00674DB9" w:rsidRDefault="00674DB9" w:rsidP="00674DB9">
      <w:pPr>
        <w:pStyle w:val="Akapitzlist"/>
        <w:numPr>
          <w:ilvl w:val="0"/>
          <w:numId w:val="31"/>
        </w:numPr>
        <w:ind w:left="1068"/>
        <w:jc w:val="both"/>
      </w:pPr>
      <w:r>
        <w:t>Obsługę mechanizmów: IPSec NAT Traversal, DPD, Xauth.</w:t>
      </w:r>
    </w:p>
    <w:p w14:paraId="2B5F1293" w14:textId="77777777" w:rsidR="00674DB9" w:rsidRDefault="00674DB9" w:rsidP="00674DB9">
      <w:pPr>
        <w:pStyle w:val="Akapitzlist"/>
        <w:numPr>
          <w:ilvl w:val="0"/>
          <w:numId w:val="32"/>
        </w:numPr>
        <w:ind w:left="1068"/>
        <w:jc w:val="both"/>
      </w:pPr>
      <w:r>
        <w:t>Mechanizm „Split tunneling” dla połączeń Client-to-Site.</w:t>
      </w:r>
    </w:p>
    <w:p w14:paraId="2B5F1294" w14:textId="77777777" w:rsidR="00674DB9" w:rsidRDefault="00674DB9" w:rsidP="00674DB9">
      <w:pPr>
        <w:pStyle w:val="Akapitzlist"/>
        <w:numPr>
          <w:ilvl w:val="0"/>
          <w:numId w:val="20"/>
        </w:numPr>
        <w:jc w:val="both"/>
      </w:pPr>
      <w:r>
        <w:lastRenderedPageBreak/>
        <w:t>System umożliwia konfigurację połączeń typu SSL VPN. W zakresie tej funkcji zapewnia:</w:t>
      </w:r>
    </w:p>
    <w:p w14:paraId="2B5F1295" w14:textId="77777777" w:rsidR="00674DB9" w:rsidRDefault="00674DB9" w:rsidP="00674DB9">
      <w:pPr>
        <w:pStyle w:val="Akapitzlist"/>
        <w:numPr>
          <w:ilvl w:val="0"/>
          <w:numId w:val="33"/>
        </w:numPr>
        <w:ind w:left="1068"/>
        <w:jc w:val="both"/>
      </w:pPr>
      <w:r>
        <w:t>Pracę w trybie Portal  - gdzie dostęp do chronionych zasobów realizowany jest za pośrednictwem przeglądarki. W tym zakresie system zapewnia stronę komunikacyjną działającą w oparciu o HTML 5.0.</w:t>
      </w:r>
    </w:p>
    <w:p w14:paraId="2B5F1296" w14:textId="77777777" w:rsidR="00674DB9" w:rsidRDefault="00674DB9" w:rsidP="00674DB9">
      <w:pPr>
        <w:pStyle w:val="Akapitzlist"/>
        <w:numPr>
          <w:ilvl w:val="0"/>
          <w:numId w:val="34"/>
        </w:numPr>
        <w:ind w:left="1068"/>
        <w:jc w:val="both"/>
      </w:pPr>
      <w:r>
        <w:t>Pracę w trybie Tunnel z możliwością włączenia funkcji „Split tunneling” przy zastosowaniu dedykowanego klienta.</w:t>
      </w:r>
    </w:p>
    <w:p w14:paraId="2B5F1297" w14:textId="77777777" w:rsidR="00674DB9" w:rsidRDefault="00674DB9" w:rsidP="00674DB9">
      <w:pPr>
        <w:pStyle w:val="Akapitzlist"/>
        <w:numPr>
          <w:ilvl w:val="0"/>
          <w:numId w:val="35"/>
        </w:numPr>
        <w:ind w:left="1068"/>
        <w:jc w:val="both"/>
      </w:pPr>
      <w:r>
        <w:t>Producent rozwiązania posiada w ofercie oprogramowanie klienckie VPN, które umożliwia realizację połączeń IPSec VPN lub SSL VPN. Oprogramowanie klienckie vpn jest dostępne jako opcja i nie jest wymagane w implementacji.</w:t>
      </w:r>
    </w:p>
    <w:p w14:paraId="2B5F1298" w14:textId="77777777" w:rsidR="00674DB9" w:rsidRPr="00674DB9" w:rsidRDefault="00674DB9" w:rsidP="00674DB9">
      <w:pPr>
        <w:pStyle w:val="Nagwek1"/>
        <w:jc w:val="both"/>
        <w:rPr>
          <w:color w:val="000000"/>
        </w:rPr>
      </w:pPr>
      <w:r w:rsidRPr="00674DB9">
        <w:rPr>
          <w:color w:val="000000"/>
        </w:rPr>
        <w:t>Routing i obsługa łączy WAN</w:t>
      </w:r>
    </w:p>
    <w:p w14:paraId="2B5F1299" w14:textId="77777777" w:rsidR="00674DB9" w:rsidRPr="00674DB9" w:rsidRDefault="00674DB9" w:rsidP="00674DB9">
      <w:pPr>
        <w:jc w:val="both"/>
      </w:pPr>
      <w:r w:rsidRPr="00674DB9">
        <w:t>W zakresie routingu rozwiązanie zapewnia obsługę:</w:t>
      </w:r>
    </w:p>
    <w:p w14:paraId="2B5F129A" w14:textId="77777777" w:rsidR="00674DB9" w:rsidRDefault="00674DB9" w:rsidP="00674DB9">
      <w:pPr>
        <w:pStyle w:val="Akapitzlist"/>
        <w:numPr>
          <w:ilvl w:val="0"/>
          <w:numId w:val="36"/>
        </w:numPr>
        <w:jc w:val="both"/>
      </w:pPr>
      <w:r>
        <w:t>Routingu statycznego.</w:t>
      </w:r>
    </w:p>
    <w:p w14:paraId="2B5F129B" w14:textId="77777777" w:rsidR="00674DB9" w:rsidRDefault="00674DB9" w:rsidP="00674DB9">
      <w:pPr>
        <w:pStyle w:val="Akapitzlist"/>
        <w:numPr>
          <w:ilvl w:val="0"/>
          <w:numId w:val="36"/>
        </w:numPr>
        <w:jc w:val="both"/>
      </w:pPr>
      <w:r>
        <w:t>Policy Based Routingu (w tym: wybór trasy w zależności od adresu źródłowego, protokołu sieciowego, oznaczeń Type of Service w nagłówkach IP).</w:t>
      </w:r>
    </w:p>
    <w:p w14:paraId="2B5F129C" w14:textId="77777777" w:rsidR="00674DB9" w:rsidRDefault="00674DB9" w:rsidP="00674DB9">
      <w:pPr>
        <w:pStyle w:val="Akapitzlist"/>
        <w:numPr>
          <w:ilvl w:val="0"/>
          <w:numId w:val="36"/>
        </w:numPr>
        <w:jc w:val="both"/>
      </w:pPr>
      <w:r>
        <w:t>Protokołów dynamicznego routingu w oparciu o protokoły: RIPv2 (w tym RIPng), OSPF (w tym OSPFv3), BGP oraz PIM.</w:t>
      </w:r>
    </w:p>
    <w:p w14:paraId="2B5F129D" w14:textId="77777777" w:rsidR="00674DB9" w:rsidRDefault="00674DB9" w:rsidP="00674DB9">
      <w:pPr>
        <w:pStyle w:val="Akapitzlist"/>
        <w:numPr>
          <w:ilvl w:val="0"/>
          <w:numId w:val="36"/>
        </w:numPr>
        <w:jc w:val="both"/>
      </w:pPr>
      <w:r>
        <w:t>Możliwość filtrowania tras rozgłaszanych w protokołach dynamicznego routingu.</w:t>
      </w:r>
    </w:p>
    <w:p w14:paraId="2B5F129E" w14:textId="77777777" w:rsidR="00674DB9" w:rsidRDefault="00674DB9" w:rsidP="00674DB9">
      <w:pPr>
        <w:pStyle w:val="Akapitzlist"/>
        <w:numPr>
          <w:ilvl w:val="0"/>
          <w:numId w:val="36"/>
        </w:numPr>
        <w:jc w:val="both"/>
      </w:pPr>
      <w:r>
        <w:t>ECMP (Equal cost multi-path) – wybór wielu równoważnych tras w tablicy routingu.</w:t>
      </w:r>
    </w:p>
    <w:p w14:paraId="2B5F129F" w14:textId="77777777" w:rsidR="00674DB9" w:rsidRDefault="00674DB9" w:rsidP="00674DB9">
      <w:pPr>
        <w:pStyle w:val="Akapitzlist"/>
        <w:numPr>
          <w:ilvl w:val="0"/>
          <w:numId w:val="36"/>
        </w:numPr>
        <w:jc w:val="both"/>
      </w:pPr>
      <w:r>
        <w:t>BFD (Bidirectional Forwarding Detection).</w:t>
      </w:r>
    </w:p>
    <w:p w14:paraId="2B5F12A0" w14:textId="77777777" w:rsidR="00674DB9" w:rsidRDefault="00674DB9" w:rsidP="00674DB9">
      <w:pPr>
        <w:pStyle w:val="Akapitzlist"/>
        <w:numPr>
          <w:ilvl w:val="0"/>
          <w:numId w:val="36"/>
        </w:numPr>
        <w:jc w:val="both"/>
      </w:pPr>
      <w:r>
        <w:t>Monitoringu dostępności wybranego adresu IP z danego interfejsu urządzenia i w przypadku jego niedostępności automatyczne usunięcie wybranych tras z tablicy routingu.</w:t>
      </w:r>
    </w:p>
    <w:p w14:paraId="2B5F12A1" w14:textId="77777777" w:rsidR="00674DB9" w:rsidRPr="00674DB9" w:rsidRDefault="00674DB9" w:rsidP="00674DB9">
      <w:pPr>
        <w:pStyle w:val="Nagwek1"/>
        <w:jc w:val="both"/>
        <w:rPr>
          <w:color w:val="000000"/>
        </w:rPr>
      </w:pPr>
      <w:r w:rsidRPr="00674DB9">
        <w:rPr>
          <w:color w:val="000000"/>
        </w:rPr>
        <w:t>Funkcje SD-WAN</w:t>
      </w:r>
    </w:p>
    <w:p w14:paraId="2B5F12A2" w14:textId="77777777" w:rsidR="00674DB9" w:rsidRDefault="00674DB9" w:rsidP="00674DB9">
      <w:pPr>
        <w:pStyle w:val="Akapitzlist"/>
        <w:numPr>
          <w:ilvl w:val="0"/>
          <w:numId w:val="37"/>
        </w:numPr>
        <w:jc w:val="both"/>
      </w:pPr>
      <w:r>
        <w:t>System umożliwia wykorzystanie protokołów dynamicznego routingu przy konfiguracji równoważenia obciążenia do łączy WAN.</w:t>
      </w:r>
    </w:p>
    <w:p w14:paraId="2B5F12A3" w14:textId="77777777" w:rsidR="00674DB9" w:rsidRDefault="00674DB9" w:rsidP="00674DB9">
      <w:pPr>
        <w:pStyle w:val="Akapitzlist"/>
        <w:numPr>
          <w:ilvl w:val="0"/>
          <w:numId w:val="37"/>
        </w:numPr>
        <w:jc w:val="both"/>
      </w:pPr>
      <w:r>
        <w:t>SD-WAN wspiera zarówno interfejsy fizyczne jak i wirtualne (w tym VLAN, IPSec).</w:t>
      </w:r>
    </w:p>
    <w:p w14:paraId="2B5F12A4" w14:textId="77777777" w:rsidR="00674DB9" w:rsidRPr="00674DB9" w:rsidRDefault="00674DB9" w:rsidP="00674DB9">
      <w:pPr>
        <w:pStyle w:val="Nagwek1"/>
        <w:jc w:val="both"/>
        <w:rPr>
          <w:color w:val="000000"/>
        </w:rPr>
      </w:pPr>
      <w:r w:rsidRPr="00674DB9">
        <w:rPr>
          <w:color w:val="000000"/>
        </w:rPr>
        <w:t>Zarządzanie pasmem</w:t>
      </w:r>
    </w:p>
    <w:p w14:paraId="2B5F12A5" w14:textId="77777777" w:rsidR="00674DB9" w:rsidRDefault="00674DB9" w:rsidP="00674DB9">
      <w:pPr>
        <w:pStyle w:val="Akapitzlist"/>
        <w:numPr>
          <w:ilvl w:val="0"/>
          <w:numId w:val="38"/>
        </w:numPr>
        <w:jc w:val="both"/>
      </w:pPr>
      <w:r>
        <w:t>System Firewall umożliwia zarządzanie pasmem poprzez określenie: maksymalnej i gwarantowanej ilości pasma, oznaczanie DSCP oraz wskazanie priorytetu ruchu.</w:t>
      </w:r>
    </w:p>
    <w:p w14:paraId="2B5F12A6" w14:textId="77777777" w:rsidR="00674DB9" w:rsidRDefault="00674DB9" w:rsidP="00674DB9">
      <w:pPr>
        <w:pStyle w:val="Akapitzlist"/>
        <w:numPr>
          <w:ilvl w:val="0"/>
          <w:numId w:val="38"/>
        </w:numPr>
        <w:jc w:val="both"/>
      </w:pPr>
      <w:r>
        <w:t>System daje możliwość określania pasma dla poszczególnych aplikacji.</w:t>
      </w:r>
    </w:p>
    <w:p w14:paraId="2B5F12A7" w14:textId="77777777" w:rsidR="00674DB9" w:rsidRDefault="00674DB9" w:rsidP="00674DB9">
      <w:pPr>
        <w:pStyle w:val="Akapitzlist"/>
        <w:numPr>
          <w:ilvl w:val="0"/>
          <w:numId w:val="38"/>
        </w:numPr>
        <w:jc w:val="both"/>
      </w:pPr>
      <w:r>
        <w:t>System pozwala zdefiniować pasmo dla wybranych użytkowników niezależnie od ich adresu IP.</w:t>
      </w:r>
    </w:p>
    <w:p w14:paraId="2B5F12A8" w14:textId="77777777" w:rsidR="00674DB9" w:rsidRDefault="00674DB9" w:rsidP="00674DB9">
      <w:pPr>
        <w:pStyle w:val="Akapitzlist"/>
        <w:numPr>
          <w:ilvl w:val="0"/>
          <w:numId w:val="38"/>
        </w:numPr>
        <w:jc w:val="both"/>
      </w:pPr>
      <w:r>
        <w:t>System zapewnia możliwość zarządzania pasmem dla wybranych kategorii URL.</w:t>
      </w:r>
    </w:p>
    <w:p w14:paraId="2B5F12A9" w14:textId="77777777" w:rsidR="00674DB9" w:rsidRPr="00674DB9" w:rsidRDefault="00674DB9" w:rsidP="00674DB9">
      <w:pPr>
        <w:pStyle w:val="Nagwek1"/>
        <w:jc w:val="both"/>
        <w:rPr>
          <w:color w:val="000000"/>
        </w:rPr>
      </w:pPr>
      <w:r w:rsidRPr="00674DB9">
        <w:rPr>
          <w:color w:val="000000"/>
        </w:rPr>
        <w:t>Ochrona przed malware</w:t>
      </w:r>
    </w:p>
    <w:p w14:paraId="2B5F12AA" w14:textId="77777777" w:rsidR="00674DB9" w:rsidRDefault="00674DB9" w:rsidP="00674DB9">
      <w:pPr>
        <w:pStyle w:val="Akapitzlist"/>
        <w:numPr>
          <w:ilvl w:val="0"/>
          <w:numId w:val="39"/>
        </w:numPr>
        <w:jc w:val="both"/>
      </w:pPr>
      <w:r>
        <w:t>Silnik antywirusowy umożliwia skanowanie ruchu w obu kierunkach komunikacji dla protokołów działających na niestandardowych portach (np. FTP na porcie 2021).</w:t>
      </w:r>
    </w:p>
    <w:p w14:paraId="2B5F12AB" w14:textId="77777777" w:rsidR="00674DB9" w:rsidRDefault="00674DB9" w:rsidP="00674DB9">
      <w:pPr>
        <w:pStyle w:val="Akapitzlist"/>
        <w:numPr>
          <w:ilvl w:val="0"/>
          <w:numId w:val="39"/>
        </w:numPr>
        <w:jc w:val="both"/>
      </w:pPr>
      <w:r>
        <w:t>Silnik antywirusowy zapewnia skanowanie następujących protokołów: HTTP, HTTPS, FTP, POP3, IMAP, SMTP, CIFS.</w:t>
      </w:r>
    </w:p>
    <w:p w14:paraId="2B5F12AC" w14:textId="77777777" w:rsidR="00674DB9" w:rsidRDefault="00674DB9" w:rsidP="00674DB9">
      <w:pPr>
        <w:pStyle w:val="Akapitzlist"/>
        <w:numPr>
          <w:ilvl w:val="0"/>
          <w:numId w:val="39"/>
        </w:numPr>
        <w:jc w:val="both"/>
      </w:pPr>
      <w:r>
        <w:lastRenderedPageBreak/>
        <w:t>System umożliwia skanowanie archiwów, w tym co najmniej: Zip, RAR. W przypadku archiwów zagnieżdżonych istnieje możliwość określenia, ile zagnieżdżeń kompresji system będzie próbował zdekompresować w celu przeskanowania zawartości.</w:t>
      </w:r>
    </w:p>
    <w:p w14:paraId="2B5F12AD" w14:textId="77777777" w:rsidR="00674DB9" w:rsidRDefault="00674DB9" w:rsidP="00674DB9">
      <w:pPr>
        <w:pStyle w:val="Akapitzlist"/>
        <w:numPr>
          <w:ilvl w:val="0"/>
          <w:numId w:val="39"/>
        </w:numPr>
        <w:jc w:val="both"/>
      </w:pPr>
      <w:r>
        <w:t>System umożliwia blokowanie i logowanie archiwów, które nie mogą zostać przeskanowane, ponieważ są zaszyfrowane, uszkodzone lub system nie wspiera inspekcji tego typu archiwów.</w:t>
      </w:r>
    </w:p>
    <w:p w14:paraId="2B5F12AE" w14:textId="77777777" w:rsidR="00674DB9" w:rsidRDefault="00674DB9" w:rsidP="00674DB9">
      <w:pPr>
        <w:pStyle w:val="Akapitzlist"/>
        <w:numPr>
          <w:ilvl w:val="0"/>
          <w:numId w:val="39"/>
        </w:numPr>
        <w:jc w:val="both"/>
      </w:pPr>
      <w:r>
        <w:t>System dysponuje sygnaturami do ochrony urządzeń mobilnych (co najmniej dla systemu operacyjnego Android).</w:t>
      </w:r>
    </w:p>
    <w:p w14:paraId="2B5F12AF" w14:textId="77777777" w:rsidR="00674DB9" w:rsidRDefault="00674DB9" w:rsidP="00674DB9">
      <w:pPr>
        <w:pStyle w:val="Akapitzlist"/>
        <w:numPr>
          <w:ilvl w:val="0"/>
          <w:numId w:val="39"/>
        </w:numPr>
        <w:jc w:val="both"/>
      </w:pPr>
      <w:r>
        <w:t>Baza sygnatur musi być aktualizowana automatycznie, zgodnie z harmonogramem definiowanym przez administratora.</w:t>
      </w:r>
    </w:p>
    <w:p w14:paraId="2B5F12B0" w14:textId="77777777" w:rsidR="00674DB9" w:rsidRDefault="00674DB9" w:rsidP="00674DB9">
      <w:pPr>
        <w:pStyle w:val="Akapitzlist"/>
        <w:numPr>
          <w:ilvl w:val="0"/>
          <w:numId w:val="39"/>
        </w:numPr>
        <w:jc w:val="both"/>
      </w:pPr>
      <w: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2B5F12B2" w14:textId="77777777" w:rsidR="00674DB9" w:rsidRDefault="00674DB9" w:rsidP="00674DB9">
      <w:pPr>
        <w:pStyle w:val="Akapitzlist"/>
        <w:numPr>
          <w:ilvl w:val="0"/>
          <w:numId w:val="39"/>
        </w:numPr>
        <w:jc w:val="both"/>
      </w:pPr>
      <w:r>
        <w:t>System zapewnia usuwanie aktywnej zawartości plików PDF oraz Microsoft Office bez konieczności blokowania transferu całych plików.</w:t>
      </w:r>
    </w:p>
    <w:p w14:paraId="2B5F12B3" w14:textId="77777777" w:rsidR="00674DB9" w:rsidRDefault="00674DB9" w:rsidP="00674DB9">
      <w:pPr>
        <w:pStyle w:val="Akapitzlist"/>
        <w:numPr>
          <w:ilvl w:val="0"/>
          <w:numId w:val="39"/>
        </w:numPr>
        <w:jc w:val="both"/>
      </w:pPr>
      <w:r>
        <w:t>Możliwość wykorzystania silnika sztucznej inteligencji AI wytrenowanego przez laboratoria producenta.</w:t>
      </w:r>
    </w:p>
    <w:p w14:paraId="2B5F12B4" w14:textId="77777777" w:rsidR="00674DB9" w:rsidRDefault="00674DB9" w:rsidP="00674DB9">
      <w:pPr>
        <w:pStyle w:val="Akapitzlist"/>
        <w:numPr>
          <w:ilvl w:val="0"/>
          <w:numId w:val="39"/>
        </w:numPr>
        <w:jc w:val="both"/>
      </w:pPr>
      <w:r>
        <w:t>Możliwość uruchomienia ochrony przed malware dla wybranego zakresu ruchu.</w:t>
      </w:r>
    </w:p>
    <w:p w14:paraId="2B5F12B5" w14:textId="77777777" w:rsidR="00674DB9" w:rsidRPr="00674DB9" w:rsidRDefault="00674DB9" w:rsidP="00674DB9">
      <w:pPr>
        <w:pStyle w:val="Nagwek1"/>
        <w:jc w:val="both"/>
        <w:rPr>
          <w:color w:val="000000"/>
        </w:rPr>
      </w:pPr>
      <w:r w:rsidRPr="00674DB9">
        <w:rPr>
          <w:color w:val="000000"/>
        </w:rPr>
        <w:t>Ochrona przed atakami</w:t>
      </w:r>
    </w:p>
    <w:p w14:paraId="2B5F12B6" w14:textId="77777777" w:rsidR="00674DB9" w:rsidRDefault="00674DB9" w:rsidP="00674DB9">
      <w:pPr>
        <w:pStyle w:val="Akapitzlist"/>
        <w:numPr>
          <w:ilvl w:val="0"/>
          <w:numId w:val="40"/>
        </w:numPr>
        <w:jc w:val="both"/>
      </w:pPr>
      <w:r>
        <w:t>Ochrona IPS opiera się co najmniej na analizie sygnaturowej oraz na analizie anomalii w protokołach sieciowych.</w:t>
      </w:r>
    </w:p>
    <w:p w14:paraId="2B5F12B7" w14:textId="77777777" w:rsidR="00674DB9" w:rsidRDefault="00674DB9" w:rsidP="00674DB9">
      <w:pPr>
        <w:pStyle w:val="Akapitzlist"/>
        <w:numPr>
          <w:ilvl w:val="0"/>
          <w:numId w:val="40"/>
        </w:numPr>
        <w:jc w:val="both"/>
      </w:pPr>
      <w:r>
        <w:t>System chroni przed atakami na aplikacje pracujące na niestandardowych portach.</w:t>
      </w:r>
    </w:p>
    <w:p w14:paraId="2B5F12B8" w14:textId="77777777" w:rsidR="00674DB9" w:rsidRPr="00112C47" w:rsidRDefault="00674DB9" w:rsidP="00674DB9">
      <w:pPr>
        <w:pStyle w:val="Akapitzlist"/>
        <w:numPr>
          <w:ilvl w:val="0"/>
          <w:numId w:val="40"/>
        </w:numPr>
        <w:jc w:val="both"/>
      </w:pPr>
      <w:r w:rsidRPr="00112C47">
        <w:t>Baza sygnatur ataków zawiera minimum 5000 wpisów i jest aktualizowana automatycznie, zgodnie z harmonogramem definiowanym przez administratora.</w:t>
      </w:r>
    </w:p>
    <w:p w14:paraId="2B5F12B9" w14:textId="77777777" w:rsidR="00674DB9" w:rsidRDefault="00674DB9" w:rsidP="00674DB9">
      <w:pPr>
        <w:pStyle w:val="Akapitzlist"/>
        <w:numPr>
          <w:ilvl w:val="0"/>
          <w:numId w:val="40"/>
        </w:numPr>
        <w:jc w:val="both"/>
      </w:pPr>
      <w:r>
        <w:t>Administrator systemu ma możliwość definiowania własnych wyjątków oraz własnych sygnatur.</w:t>
      </w:r>
    </w:p>
    <w:p w14:paraId="2B5F12BA" w14:textId="77777777" w:rsidR="00674DB9" w:rsidRDefault="00674DB9" w:rsidP="00674DB9">
      <w:pPr>
        <w:pStyle w:val="Akapitzlist"/>
        <w:numPr>
          <w:ilvl w:val="0"/>
          <w:numId w:val="40"/>
        </w:numPr>
        <w:jc w:val="both"/>
      </w:pPr>
      <w:r>
        <w:t>System zapewnia wykrywanie anomalii protokołów i ruchu sieciowego, realizując tym samym podstawową ochronę przed atakami typu DoS oraz DDoS.</w:t>
      </w:r>
    </w:p>
    <w:p w14:paraId="2B5F12BC" w14:textId="77777777" w:rsidR="00674DB9" w:rsidRDefault="00674DB9" w:rsidP="00674DB9">
      <w:pPr>
        <w:pStyle w:val="Akapitzlist"/>
        <w:numPr>
          <w:ilvl w:val="0"/>
          <w:numId w:val="40"/>
        </w:numPr>
        <w:jc w:val="both"/>
      </w:pPr>
      <w:r>
        <w:t>Mechanizmy ochrony dla aplikacji Web’owych na poziomie sygnaturowym (co najmniej ochrona przed: CSS, SQL Injecton, Trojany, Exploity, Roboty).</w:t>
      </w:r>
    </w:p>
    <w:p w14:paraId="2B5F12BD" w14:textId="77777777" w:rsidR="00674DB9" w:rsidRDefault="00674DB9" w:rsidP="00674DB9">
      <w:pPr>
        <w:pStyle w:val="Akapitzlist"/>
        <w:numPr>
          <w:ilvl w:val="0"/>
          <w:numId w:val="40"/>
        </w:numPr>
        <w:jc w:val="both"/>
      </w:pPr>
      <w:r>
        <w:t>Możliwość kontrolowania długości nagłówka, ilości parametrów URL  oraz Cookies dla protokołu http.</w:t>
      </w:r>
    </w:p>
    <w:p w14:paraId="2B5F12BE" w14:textId="77777777" w:rsidR="00674DB9" w:rsidRDefault="00674DB9" w:rsidP="00674DB9">
      <w:pPr>
        <w:pStyle w:val="Akapitzlist"/>
        <w:numPr>
          <w:ilvl w:val="0"/>
          <w:numId w:val="40"/>
        </w:numPr>
        <w:jc w:val="both"/>
      </w:pPr>
      <w:r>
        <w:t>Wykrywanie i blokowanie komunikacji C&amp;C do sieci botnet.</w:t>
      </w:r>
    </w:p>
    <w:p w14:paraId="2B5F12BF" w14:textId="77777777" w:rsidR="00674DB9" w:rsidRDefault="00674DB9" w:rsidP="00674DB9">
      <w:pPr>
        <w:pStyle w:val="Akapitzlist"/>
        <w:numPr>
          <w:ilvl w:val="0"/>
          <w:numId w:val="40"/>
        </w:numPr>
        <w:jc w:val="both"/>
      </w:pPr>
      <w:r>
        <w:t>Możliwość uruchomienia ochrony przed atakami dla wybranych zakresów komunikacji sieciowej. Mechanizmy ochrony IPS nie mogą działać globalnie.</w:t>
      </w:r>
    </w:p>
    <w:p w14:paraId="2B5F12C0" w14:textId="77777777" w:rsidR="00674DB9" w:rsidRPr="00674DB9" w:rsidRDefault="00674DB9" w:rsidP="00674DB9">
      <w:pPr>
        <w:pStyle w:val="Nagwek1"/>
        <w:jc w:val="both"/>
        <w:rPr>
          <w:color w:val="000000"/>
        </w:rPr>
      </w:pPr>
      <w:r w:rsidRPr="00674DB9">
        <w:rPr>
          <w:color w:val="000000"/>
        </w:rPr>
        <w:t>Kontrola aplikacji</w:t>
      </w:r>
    </w:p>
    <w:p w14:paraId="2B5F12C1" w14:textId="77777777" w:rsidR="00674DB9" w:rsidRDefault="00674DB9" w:rsidP="00674DB9">
      <w:pPr>
        <w:pStyle w:val="Akapitzlist"/>
        <w:numPr>
          <w:ilvl w:val="0"/>
          <w:numId w:val="41"/>
        </w:numPr>
        <w:jc w:val="both"/>
      </w:pPr>
      <w:r>
        <w:t>Funkcja Kontroli Aplikacji umożliwia kontrolę ruchu na podstawie głębokiej analizy pakietów, nie bazując jedynie na wartościach portów TCP/UDP.</w:t>
      </w:r>
    </w:p>
    <w:p w14:paraId="2B5F12C2" w14:textId="77777777" w:rsidR="00674DB9" w:rsidRPr="00112C47" w:rsidRDefault="00674DB9" w:rsidP="00674DB9">
      <w:pPr>
        <w:pStyle w:val="Akapitzlist"/>
        <w:numPr>
          <w:ilvl w:val="0"/>
          <w:numId w:val="41"/>
        </w:numPr>
        <w:jc w:val="both"/>
      </w:pPr>
      <w:r w:rsidRPr="00112C47">
        <w:t>Baza Kontroli Aplikacji zawiera minimum 2000 sygnatur i jest aktualizowana automatycznie, zgodnie z harmonogramem definiowanym przez administratora.</w:t>
      </w:r>
    </w:p>
    <w:p w14:paraId="2B5F12C3" w14:textId="77777777" w:rsidR="00674DB9" w:rsidRDefault="00674DB9" w:rsidP="00674DB9">
      <w:pPr>
        <w:pStyle w:val="Akapitzlist"/>
        <w:numPr>
          <w:ilvl w:val="0"/>
          <w:numId w:val="41"/>
        </w:numPr>
        <w:jc w:val="both"/>
      </w:pPr>
      <w:r>
        <w:lastRenderedPageBreak/>
        <w:t xml:space="preserve">Aplikacje chmurowe (co najmniej: Facebook, Google Docs, Dropbox) są kontrolowane pod względem wykonywanych czynności, np.: pobieranie, wysyłanie plików. </w:t>
      </w:r>
    </w:p>
    <w:p w14:paraId="2B5F12C4" w14:textId="77777777" w:rsidR="00674DB9" w:rsidRDefault="00674DB9" w:rsidP="00674DB9">
      <w:pPr>
        <w:pStyle w:val="Akapitzlist"/>
        <w:numPr>
          <w:ilvl w:val="0"/>
          <w:numId w:val="41"/>
        </w:numPr>
        <w:jc w:val="both"/>
      </w:pPr>
      <w:r>
        <w:t>Baza sygnatur zawiera kategorie aplikacji szczególnie istotne z punktu widzenia bezpieczeństwa: proxy, P2P.</w:t>
      </w:r>
    </w:p>
    <w:p w14:paraId="2B5F12C5" w14:textId="77777777" w:rsidR="00674DB9" w:rsidRDefault="00674DB9" w:rsidP="00674DB9">
      <w:pPr>
        <w:pStyle w:val="Akapitzlist"/>
        <w:numPr>
          <w:ilvl w:val="0"/>
          <w:numId w:val="41"/>
        </w:numPr>
        <w:jc w:val="both"/>
      </w:pPr>
      <w:r>
        <w:t>Administrator systemu ma możliwość definiowania wyjątków oraz własnych sygnatur.</w:t>
      </w:r>
    </w:p>
    <w:p w14:paraId="2B5F12C6" w14:textId="77777777" w:rsidR="00674DB9" w:rsidRDefault="00674DB9" w:rsidP="00674DB9">
      <w:pPr>
        <w:pStyle w:val="Akapitzlist"/>
        <w:numPr>
          <w:ilvl w:val="0"/>
          <w:numId w:val="41"/>
        </w:numPr>
        <w:jc w:val="both"/>
      </w:pPr>
      <w:r>
        <w:t>Istnieje możliwość blokowania aplikacji działających na niestandardowych portach (np. FTP na porcie 2021).</w:t>
      </w:r>
    </w:p>
    <w:p w14:paraId="2B5F12C7" w14:textId="77777777" w:rsidR="00674DB9" w:rsidRDefault="00674DB9" w:rsidP="00674DB9">
      <w:pPr>
        <w:pStyle w:val="Akapitzlist"/>
        <w:numPr>
          <w:ilvl w:val="0"/>
          <w:numId w:val="41"/>
        </w:numPr>
        <w:jc w:val="both"/>
      </w:pPr>
      <w:r>
        <w:t>System daje możliwość określenia dopuszczalnych protokołów na danym porcie TCP/UDP i blokowania pozostałych protokołów korzystających z tego portu (np. dopuszczenie tylko HTTP na porcie 80).</w:t>
      </w:r>
    </w:p>
    <w:p w14:paraId="2B5F12C8" w14:textId="77777777" w:rsidR="00674DB9" w:rsidRPr="00674DB9" w:rsidRDefault="00674DB9" w:rsidP="00674DB9">
      <w:pPr>
        <w:pStyle w:val="Nagwek1"/>
        <w:jc w:val="both"/>
        <w:rPr>
          <w:color w:val="000000"/>
        </w:rPr>
      </w:pPr>
      <w:r w:rsidRPr="00674DB9">
        <w:rPr>
          <w:color w:val="000000"/>
        </w:rPr>
        <w:t>Kontrola WWW</w:t>
      </w:r>
    </w:p>
    <w:p w14:paraId="2B5F12C9" w14:textId="77777777" w:rsidR="00674DB9" w:rsidRDefault="00674DB9" w:rsidP="00674DB9">
      <w:pPr>
        <w:pStyle w:val="Akapitzlist"/>
        <w:numPr>
          <w:ilvl w:val="0"/>
          <w:numId w:val="42"/>
        </w:numPr>
        <w:jc w:val="both"/>
      </w:pPr>
      <w:r>
        <w:t>Moduł kontroli WWW korzysta z bazy zawierającej co najmniej 40 milionów adresów URL  pogrupowanych w kategorie tematyczne.</w:t>
      </w:r>
    </w:p>
    <w:p w14:paraId="2B5F12CA" w14:textId="77777777" w:rsidR="00674DB9" w:rsidRDefault="00674DB9" w:rsidP="00674DB9">
      <w:pPr>
        <w:pStyle w:val="Akapitzlist"/>
        <w:numPr>
          <w:ilvl w:val="0"/>
          <w:numId w:val="42"/>
        </w:numPr>
        <w:jc w:val="both"/>
      </w:pPr>
      <w:r>
        <w:t>W ramach filtra WWW są dostępne kategorie istotne z punktu widzenia bezpieczeństwa, jak: malware (lub inne będące źródłem złośliwego oprogramowania), phishing, spam, Dynamic DNS, proxy.</w:t>
      </w:r>
    </w:p>
    <w:p w14:paraId="2B5F12CB" w14:textId="77777777" w:rsidR="00674DB9" w:rsidRDefault="00674DB9" w:rsidP="00674DB9">
      <w:pPr>
        <w:pStyle w:val="Akapitzlist"/>
        <w:numPr>
          <w:ilvl w:val="0"/>
          <w:numId w:val="42"/>
        </w:numPr>
        <w:jc w:val="both"/>
      </w:pPr>
      <w:r>
        <w:t>Filtr WWW dostarcza kategorii stron zabronionych prawem np.: Hazard.</w:t>
      </w:r>
    </w:p>
    <w:p w14:paraId="2B5F12CC" w14:textId="77777777" w:rsidR="00674DB9" w:rsidRDefault="00674DB9" w:rsidP="00674DB9">
      <w:pPr>
        <w:pStyle w:val="Akapitzlist"/>
        <w:numPr>
          <w:ilvl w:val="0"/>
          <w:numId w:val="42"/>
        </w:numPr>
        <w:jc w:val="both"/>
      </w:pPr>
      <w:r>
        <w:t>Administrator ma możliwość nadpisywania kategorii oraz tworzenia wyjątków – białe/czarne listy dla adresów URL.</w:t>
      </w:r>
    </w:p>
    <w:p w14:paraId="2B5F12CD" w14:textId="77777777" w:rsidR="00674DB9" w:rsidRDefault="00674DB9" w:rsidP="00674DB9">
      <w:pPr>
        <w:pStyle w:val="Akapitzlist"/>
        <w:numPr>
          <w:ilvl w:val="0"/>
          <w:numId w:val="42"/>
        </w:numPr>
        <w:jc w:val="both"/>
      </w:pPr>
      <w:r>
        <w:t>Filtr WWW umożliwia statyczne dopuszczanie lub blokowanie ruchu do wybranych stron WWW, w tym pozwala definiować strony z zastosowaniem wyrażeń regularnych (Regex).</w:t>
      </w:r>
    </w:p>
    <w:p w14:paraId="2B5F12CE" w14:textId="77777777" w:rsidR="00674DB9" w:rsidRDefault="00674DB9" w:rsidP="00674DB9">
      <w:pPr>
        <w:pStyle w:val="Akapitzlist"/>
        <w:numPr>
          <w:ilvl w:val="0"/>
          <w:numId w:val="42"/>
        </w:numPr>
        <w:jc w:val="both"/>
      </w:pPr>
      <w:r>
        <w:t>Filtr WWW daje możliwość wykonania akcji typu „Warning” – ostrzeżenie użytkownika wymagające od niego potwierdzenia przed otwarciem żądanej strony.</w:t>
      </w:r>
    </w:p>
    <w:p w14:paraId="2B5F12CF" w14:textId="77777777" w:rsidR="00674DB9" w:rsidRDefault="00674DB9" w:rsidP="00674DB9">
      <w:pPr>
        <w:pStyle w:val="Akapitzlist"/>
        <w:numPr>
          <w:ilvl w:val="0"/>
          <w:numId w:val="42"/>
        </w:numPr>
        <w:jc w:val="both"/>
      </w:pPr>
      <w:r>
        <w:t>Funkcja Safe Search – przeciwdziałająca pojawieniu się niechcianych treści w wynikach wyszukiwarek takich jak: Google oraz Yahoo.</w:t>
      </w:r>
    </w:p>
    <w:p w14:paraId="2B5F12D0" w14:textId="77777777" w:rsidR="00674DB9" w:rsidRDefault="00674DB9" w:rsidP="00674DB9">
      <w:pPr>
        <w:pStyle w:val="Akapitzlist"/>
        <w:numPr>
          <w:ilvl w:val="0"/>
          <w:numId w:val="42"/>
        </w:numPr>
        <w:jc w:val="both"/>
      </w:pPr>
      <w:r>
        <w:t>Administrator ma możliwość definiowania komunikatów zwracanych użytkownikowi dla różnych akcji podejmowanych przez moduł filtrowania WWW.</w:t>
      </w:r>
    </w:p>
    <w:p w14:paraId="2B5F12D1" w14:textId="77777777" w:rsidR="00674DB9" w:rsidRDefault="00674DB9" w:rsidP="00674DB9">
      <w:pPr>
        <w:pStyle w:val="Akapitzlist"/>
        <w:numPr>
          <w:ilvl w:val="0"/>
          <w:numId w:val="42"/>
        </w:numPr>
        <w:jc w:val="both"/>
      </w:pPr>
      <w:r>
        <w:t>System pozwala określić, dla których kategorii URL lub wskazanych URL nie będzie realizowana inspekcja szyfrowanej komunikacji.</w:t>
      </w:r>
    </w:p>
    <w:p w14:paraId="2B5F12D2" w14:textId="77777777" w:rsidR="00674DB9" w:rsidRPr="00674DB9" w:rsidRDefault="00674DB9" w:rsidP="00674DB9">
      <w:pPr>
        <w:pStyle w:val="Nagwek1"/>
        <w:jc w:val="both"/>
        <w:rPr>
          <w:color w:val="000000"/>
        </w:rPr>
      </w:pPr>
      <w:r w:rsidRPr="00674DB9">
        <w:rPr>
          <w:color w:val="000000"/>
        </w:rPr>
        <w:t>Uwierzytelnianie użytkowników w ramach sesji</w:t>
      </w:r>
    </w:p>
    <w:p w14:paraId="2B5F12D3" w14:textId="77777777" w:rsidR="00674DB9" w:rsidRDefault="00674DB9" w:rsidP="00674DB9">
      <w:pPr>
        <w:pStyle w:val="Akapitzlist"/>
        <w:numPr>
          <w:ilvl w:val="0"/>
          <w:numId w:val="43"/>
        </w:numPr>
        <w:jc w:val="both"/>
      </w:pPr>
      <w:r>
        <w:t>System Firewall umożliwia weryfikację tożsamości użytkowników za pomocą:</w:t>
      </w:r>
    </w:p>
    <w:p w14:paraId="2B5F12D4" w14:textId="77777777" w:rsidR="00674DB9" w:rsidRDefault="00674DB9" w:rsidP="00674DB9">
      <w:pPr>
        <w:pStyle w:val="Akapitzlist"/>
        <w:numPr>
          <w:ilvl w:val="0"/>
          <w:numId w:val="44"/>
        </w:numPr>
        <w:ind w:left="1068"/>
        <w:jc w:val="both"/>
      </w:pPr>
      <w:r>
        <w:t>Haseł statycznych i definicji użytkowników przechowywanych w lokalnej bazie systemu.</w:t>
      </w:r>
    </w:p>
    <w:p w14:paraId="2B5F12D5" w14:textId="77777777" w:rsidR="00674DB9" w:rsidRDefault="00674DB9" w:rsidP="00674DB9">
      <w:pPr>
        <w:pStyle w:val="Akapitzlist"/>
        <w:numPr>
          <w:ilvl w:val="0"/>
          <w:numId w:val="45"/>
        </w:numPr>
        <w:ind w:left="1068"/>
        <w:jc w:val="both"/>
      </w:pPr>
      <w:r>
        <w:t>Haseł statycznych i definicji użytkowników przechowywanych w bazach zgodnych z LDAP.</w:t>
      </w:r>
    </w:p>
    <w:p w14:paraId="2B5F12D6" w14:textId="77777777" w:rsidR="00674DB9" w:rsidRDefault="00674DB9" w:rsidP="00674DB9">
      <w:pPr>
        <w:pStyle w:val="Akapitzlist"/>
        <w:numPr>
          <w:ilvl w:val="0"/>
          <w:numId w:val="46"/>
        </w:numPr>
        <w:ind w:left="1068"/>
        <w:jc w:val="both"/>
      </w:pPr>
      <w:r>
        <w:t xml:space="preserve">Haseł dynamicznych (RADIUS, RSA SecurID) w oparciu o zewnętrzne bazy danych. </w:t>
      </w:r>
    </w:p>
    <w:p w14:paraId="2B5F12D7" w14:textId="77777777" w:rsidR="00674DB9" w:rsidRDefault="00674DB9" w:rsidP="00674DB9">
      <w:pPr>
        <w:pStyle w:val="Akapitzlist"/>
        <w:numPr>
          <w:ilvl w:val="0"/>
          <w:numId w:val="43"/>
        </w:numPr>
        <w:jc w:val="both"/>
      </w:pPr>
      <w:r>
        <w:t>System daje możliwość zastosowania w tym procesie uwierzytelniania dwuskładnikowego.</w:t>
      </w:r>
    </w:p>
    <w:p w14:paraId="2B5F12D8" w14:textId="77777777" w:rsidR="00674DB9" w:rsidRDefault="00674DB9" w:rsidP="00674DB9">
      <w:pPr>
        <w:pStyle w:val="Akapitzlist"/>
        <w:numPr>
          <w:ilvl w:val="0"/>
          <w:numId w:val="43"/>
        </w:numPr>
        <w:jc w:val="both"/>
      </w:pPr>
      <w:r>
        <w:t>System umożliwia budowę architektury uwierzytelniania typu Single Sign On przy integracji ze środowiskiem Active Directory oraz zastosowanie innych mechanizmów: RADIUS, API lub SYSLOG w tym procesie.</w:t>
      </w:r>
    </w:p>
    <w:p w14:paraId="2B5F12D9" w14:textId="77777777" w:rsidR="00674DB9" w:rsidRDefault="00674DB9" w:rsidP="00674DB9">
      <w:pPr>
        <w:pStyle w:val="Akapitzlist"/>
        <w:numPr>
          <w:ilvl w:val="0"/>
          <w:numId w:val="43"/>
        </w:numPr>
        <w:jc w:val="both"/>
      </w:pPr>
      <w:r>
        <w:t>Uwierzytelnianie w oparciu o protokół SAML w politykach bezpieczeństwa systemu dotyczących ruchu HTTP.</w:t>
      </w:r>
    </w:p>
    <w:p w14:paraId="2B5F12DA" w14:textId="77777777" w:rsidR="00674DB9" w:rsidRPr="00674DB9" w:rsidRDefault="00674DB9" w:rsidP="00674DB9">
      <w:pPr>
        <w:pStyle w:val="Nagwek1"/>
        <w:jc w:val="both"/>
        <w:rPr>
          <w:color w:val="000000"/>
        </w:rPr>
      </w:pPr>
      <w:r w:rsidRPr="00674DB9">
        <w:rPr>
          <w:color w:val="000000"/>
        </w:rPr>
        <w:lastRenderedPageBreak/>
        <w:t>Zarządzanie</w:t>
      </w:r>
    </w:p>
    <w:p w14:paraId="2B5F12DB" w14:textId="77777777" w:rsidR="00674DB9" w:rsidRDefault="00674DB9" w:rsidP="00674DB9">
      <w:pPr>
        <w:pStyle w:val="Akapitzlist"/>
        <w:numPr>
          <w:ilvl w:val="0"/>
          <w:numId w:val="47"/>
        </w:numPr>
        <w:jc w:val="both"/>
      </w:pPr>
      <w:r>
        <w:t>Elementy systemu bezpieczeństwa muszą mieć możliwość zarządzania lokalnego z wykorzystaniem protokołów: HTTPS oraz SSH, jak i mogą współpracować z dedykowanymi platformami centralnego zarządzania i monitorowania.</w:t>
      </w:r>
    </w:p>
    <w:p w14:paraId="2B5F12DC" w14:textId="77777777" w:rsidR="00674DB9" w:rsidRDefault="00674DB9" w:rsidP="00674DB9">
      <w:pPr>
        <w:pStyle w:val="Akapitzlist"/>
        <w:numPr>
          <w:ilvl w:val="0"/>
          <w:numId w:val="47"/>
        </w:numPr>
        <w:jc w:val="both"/>
      </w:pPr>
      <w:r>
        <w:t>Komunikacja elementów systemu zabezpieczeń z platformami centralnego zarządzania jest  realizowana z wykorzystaniem szyfrowanych protokołów.</w:t>
      </w:r>
    </w:p>
    <w:p w14:paraId="2B5F12DD" w14:textId="77777777" w:rsidR="00674DB9" w:rsidRDefault="00674DB9" w:rsidP="00674DB9">
      <w:pPr>
        <w:pStyle w:val="Akapitzlist"/>
        <w:numPr>
          <w:ilvl w:val="0"/>
          <w:numId w:val="47"/>
        </w:numPr>
        <w:jc w:val="both"/>
      </w:pPr>
      <w:r>
        <w:t>Istnieje możliwość włączenia mechanizmów uwierzytelniania dwu-składnikowego dla dostępu administracyjnego.</w:t>
      </w:r>
    </w:p>
    <w:p w14:paraId="2B5F12DE" w14:textId="77777777" w:rsidR="00674DB9" w:rsidRDefault="00674DB9" w:rsidP="00674DB9">
      <w:pPr>
        <w:pStyle w:val="Akapitzlist"/>
        <w:numPr>
          <w:ilvl w:val="0"/>
          <w:numId w:val="47"/>
        </w:numPr>
        <w:jc w:val="both"/>
      </w:pPr>
      <w:r>
        <w:t>System współpracuje z rozwiązaniami monitorowania poprzez protokoły SNMP w wersjach 2c, 3 oraz umożliwia przekazywanie statystyk ruchu za pomocą protokołów Netflow lub sFlow.</w:t>
      </w:r>
    </w:p>
    <w:p w14:paraId="2B5F12DF" w14:textId="77777777" w:rsidR="00674DB9" w:rsidRDefault="00674DB9" w:rsidP="00674DB9">
      <w:pPr>
        <w:pStyle w:val="Akapitzlist"/>
        <w:numPr>
          <w:ilvl w:val="0"/>
          <w:numId w:val="47"/>
        </w:numPr>
        <w:jc w:val="both"/>
      </w:pPr>
      <w:r>
        <w:t>System daje możliwość zarządzania przez systemy firm trzecich poprzez API, do którego producent udostępnia dokumentację.</w:t>
      </w:r>
    </w:p>
    <w:p w14:paraId="2B5F12E0" w14:textId="77777777" w:rsidR="00674DB9" w:rsidRDefault="00674DB9" w:rsidP="00674DB9">
      <w:pPr>
        <w:pStyle w:val="Akapitzlist"/>
        <w:numPr>
          <w:ilvl w:val="0"/>
          <w:numId w:val="47"/>
        </w:numPr>
        <w:jc w:val="both"/>
      </w:pPr>
      <w:r>
        <w:t>Element systemu pełniący funkcję Firewall posiada wbudowane narzędzia diagnostyczne, przynajmniej: ping, traceroute, podglądu pakietów, monitorowanie procesowania sesji oraz stanu sesji firewall.</w:t>
      </w:r>
    </w:p>
    <w:p w14:paraId="2B5F12E1" w14:textId="77777777" w:rsidR="00674DB9" w:rsidRDefault="00674DB9" w:rsidP="00674DB9">
      <w:pPr>
        <w:pStyle w:val="Akapitzlist"/>
        <w:numPr>
          <w:ilvl w:val="0"/>
          <w:numId w:val="47"/>
        </w:numPr>
        <w:jc w:val="both"/>
      </w:pPr>
      <w:r>
        <w:t>Element systemu realizujący funkcję Firewall umożliwia wykonanie szeregu zmian przez administratora w CLI lub GUI, które nie zostaną zaimplementowane zanim nie zostaną zatwierdzone.</w:t>
      </w:r>
    </w:p>
    <w:p w14:paraId="2B5F12E2" w14:textId="77777777" w:rsidR="00674DB9" w:rsidRDefault="00674DB9" w:rsidP="00674DB9">
      <w:pPr>
        <w:pStyle w:val="Akapitzlist"/>
        <w:numPr>
          <w:ilvl w:val="0"/>
          <w:numId w:val="47"/>
        </w:numPr>
        <w:jc w:val="both"/>
      </w:pPr>
      <w:r>
        <w:t>Możliwość przypisywania administratorom praw do zarządzania określonymi częściami systemu (RBM).</w:t>
      </w:r>
    </w:p>
    <w:p w14:paraId="2B5F12E3" w14:textId="77777777" w:rsidR="00674DB9" w:rsidRDefault="00674DB9" w:rsidP="00674DB9">
      <w:pPr>
        <w:pStyle w:val="Akapitzlist"/>
        <w:numPr>
          <w:ilvl w:val="0"/>
          <w:numId w:val="47"/>
        </w:numPr>
        <w:jc w:val="both"/>
      </w:pPr>
      <w:r>
        <w:t>Możliwość zarządzania systemem tylko z określonych adresów źródłowych IP.</w:t>
      </w:r>
    </w:p>
    <w:p w14:paraId="2B5F12E4" w14:textId="77777777" w:rsidR="00674DB9" w:rsidRPr="00674DB9" w:rsidRDefault="00674DB9" w:rsidP="00674DB9">
      <w:pPr>
        <w:pStyle w:val="Nagwek1"/>
        <w:jc w:val="both"/>
        <w:rPr>
          <w:color w:val="000000"/>
        </w:rPr>
      </w:pPr>
      <w:r w:rsidRPr="00674DB9">
        <w:rPr>
          <w:color w:val="000000"/>
        </w:rPr>
        <w:t>Logowanie</w:t>
      </w:r>
    </w:p>
    <w:p w14:paraId="2B5F12E5" w14:textId="77777777" w:rsidR="00674DB9" w:rsidRDefault="00674DB9" w:rsidP="00674DB9">
      <w:pPr>
        <w:pStyle w:val="Akapitzlist"/>
        <w:numPr>
          <w:ilvl w:val="0"/>
          <w:numId w:val="48"/>
        </w:numPr>
        <w:jc w:val="both"/>
      </w:pPr>
      <w: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2B5F12E9" w14:textId="77777777" w:rsidR="00674DB9" w:rsidRDefault="00674DB9" w:rsidP="00674DB9">
      <w:pPr>
        <w:pStyle w:val="Akapitzlist"/>
        <w:numPr>
          <w:ilvl w:val="0"/>
          <w:numId w:val="48"/>
        </w:numPr>
        <w:jc w:val="both"/>
      </w:pPr>
      <w: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2B5F12EA" w14:textId="77777777" w:rsidR="00674DB9" w:rsidRDefault="00674DB9" w:rsidP="00674DB9">
      <w:pPr>
        <w:pStyle w:val="Akapitzlist"/>
        <w:numPr>
          <w:ilvl w:val="0"/>
          <w:numId w:val="48"/>
        </w:numPr>
        <w:jc w:val="both"/>
      </w:pPr>
      <w:r>
        <w:t>Logowanie obejmuje zdarzenia dotyczące wszystkich modułów sieciowych i bezpieczeństwa.</w:t>
      </w:r>
    </w:p>
    <w:p w14:paraId="2B5F12EB" w14:textId="77777777" w:rsidR="00674DB9" w:rsidRDefault="00674DB9" w:rsidP="00674DB9">
      <w:pPr>
        <w:pStyle w:val="Akapitzlist"/>
        <w:numPr>
          <w:ilvl w:val="0"/>
          <w:numId w:val="48"/>
        </w:numPr>
        <w:jc w:val="both"/>
      </w:pPr>
      <w:r>
        <w:t>Możliwość włączenia logowania per reguła w polityce firewall.</w:t>
      </w:r>
    </w:p>
    <w:p w14:paraId="2B5F12EC" w14:textId="77777777" w:rsidR="00674DB9" w:rsidRDefault="00674DB9" w:rsidP="00674DB9">
      <w:pPr>
        <w:pStyle w:val="Akapitzlist"/>
        <w:numPr>
          <w:ilvl w:val="0"/>
          <w:numId w:val="48"/>
        </w:numPr>
        <w:jc w:val="both"/>
      </w:pPr>
      <w:r>
        <w:t>System zapewnia możliwość logowania do serwera SYSLOG.</w:t>
      </w:r>
    </w:p>
    <w:p w14:paraId="2B5F12ED" w14:textId="77777777" w:rsidR="00674DB9" w:rsidRDefault="00674DB9" w:rsidP="00674DB9">
      <w:pPr>
        <w:pStyle w:val="Akapitzlist"/>
        <w:numPr>
          <w:ilvl w:val="0"/>
          <w:numId w:val="48"/>
        </w:numPr>
        <w:jc w:val="both"/>
      </w:pPr>
      <w:r>
        <w:t>Przesyłanie SYSLOG do zewnętrznych systemów jest możliwe z wykorzystaniem protokołu TCP oraz szyfrowania SSL/TLS.</w:t>
      </w:r>
    </w:p>
    <w:p w14:paraId="2B5F12EE" w14:textId="77777777" w:rsidR="00674DB9" w:rsidRPr="00674DB9" w:rsidRDefault="00674DB9" w:rsidP="00674DB9">
      <w:pPr>
        <w:pStyle w:val="Nagwek1"/>
        <w:jc w:val="both"/>
        <w:rPr>
          <w:color w:val="000000"/>
        </w:rPr>
      </w:pPr>
      <w:r w:rsidRPr="00674DB9">
        <w:rPr>
          <w:color w:val="000000"/>
        </w:rPr>
        <w:t>Testy wydajnościowe oraz funkcjonalne</w:t>
      </w:r>
    </w:p>
    <w:p w14:paraId="2B5F12EF" w14:textId="77777777" w:rsidR="00674DB9" w:rsidRPr="00112C47" w:rsidRDefault="00674DB9" w:rsidP="00942D42">
      <w:pPr>
        <w:pStyle w:val="Akapitzlist"/>
        <w:jc w:val="both"/>
      </w:pPr>
      <w:r w:rsidRPr="00112C47">
        <w:t>Wszystkie funkcje i parametry wydajnościowe systemu mogą być zweryfikowane w oparciu o oficjalną (publicznie dostępną) dokumentację producenta oraz wykonane testy.</w:t>
      </w:r>
    </w:p>
    <w:p w14:paraId="2B5F12F0" w14:textId="77777777" w:rsidR="00674DB9" w:rsidRPr="00674DB9" w:rsidRDefault="00674DB9" w:rsidP="00674DB9">
      <w:pPr>
        <w:pStyle w:val="Nagwek1"/>
        <w:jc w:val="both"/>
        <w:rPr>
          <w:color w:val="000000"/>
        </w:rPr>
      </w:pPr>
      <w:r w:rsidRPr="00674DB9">
        <w:rPr>
          <w:color w:val="000000"/>
        </w:rPr>
        <w:lastRenderedPageBreak/>
        <w:t>Serwisy i licencje</w:t>
      </w:r>
    </w:p>
    <w:p w14:paraId="2B5F12F1" w14:textId="77777777" w:rsidR="00674DB9" w:rsidRPr="00674DB9" w:rsidRDefault="00674DB9" w:rsidP="00674DB9">
      <w:pPr>
        <w:jc w:val="both"/>
      </w:pPr>
      <w:r w:rsidRPr="00674DB9">
        <w:t>Do korzystania z aktualnych baz funkcji ochronnych producenta i serwisów wymagane są licencje:</w:t>
      </w:r>
    </w:p>
    <w:p w14:paraId="2B5F12F3" w14:textId="54072377" w:rsidR="00674DB9" w:rsidRPr="00674DB9" w:rsidRDefault="00674DB9" w:rsidP="00674DB9">
      <w:pPr>
        <w:ind w:left="708"/>
        <w:jc w:val="both"/>
      </w:pPr>
      <w:r w:rsidRPr="00112C47">
        <w:t xml:space="preserve">Kontrola Aplikacji, IPS, Antywirus (z uwzględnieniem sygnatur do ochrony urządzeń mobilnych - co najmniej dla systemu operacyjnego Android), Analiza typu Sandbox cloud, Antyspam, Web Filtering, bazy reputacyjne adresów IP/domen na okres </w:t>
      </w:r>
      <w:r w:rsidR="00112C47">
        <w:t xml:space="preserve">24 </w:t>
      </w:r>
      <w:r w:rsidRPr="00112C47">
        <w:t xml:space="preserve">miesięcy. </w:t>
      </w:r>
    </w:p>
    <w:p w14:paraId="2B5F12F9" w14:textId="77777777" w:rsidR="00674DB9" w:rsidRPr="00674DB9" w:rsidRDefault="00674DB9" w:rsidP="00674DB9">
      <w:pPr>
        <w:pStyle w:val="Nagwek1"/>
        <w:jc w:val="both"/>
        <w:rPr>
          <w:color w:val="000000"/>
        </w:rPr>
      </w:pPr>
      <w:r w:rsidRPr="00674DB9">
        <w:rPr>
          <w:color w:val="000000"/>
        </w:rPr>
        <w:t>Gwarancja oraz wsparcie</w:t>
      </w:r>
    </w:p>
    <w:p w14:paraId="2E5DE446" w14:textId="77777777" w:rsidR="00942D42" w:rsidRPr="00942D42" w:rsidRDefault="00674DB9" w:rsidP="00942D42">
      <w:pPr>
        <w:pStyle w:val="Akapitzlist"/>
        <w:jc w:val="both"/>
        <w:rPr>
          <w:color w:val="000000"/>
        </w:rPr>
      </w:pPr>
      <w:r w:rsidRPr="00942D42">
        <w:t xml:space="preserve">System jest objęty serwisem gwarancyjnym producenta przez okres </w:t>
      </w:r>
      <w:r w:rsidR="00112C47" w:rsidRPr="00942D42">
        <w:t>24</w:t>
      </w:r>
      <w:r w:rsidRPr="00942D42">
        <w:t xml:space="preserve"> miesięcy, polegającym na naprawie lub wymianie urządzenia w przypadku jego wadliwości w trybie AHR (advanced hardware replacement). W ramach tego serwisu producent zapewnia dostęp do aktualizacji oprogramowania oraz wsparcie techniczne w trybie 24x7. </w:t>
      </w:r>
    </w:p>
    <w:p w14:paraId="2B5F1306" w14:textId="16AF187B" w:rsidR="00674DB9" w:rsidRPr="00674DB9" w:rsidRDefault="00674DB9" w:rsidP="00942D42">
      <w:pPr>
        <w:pStyle w:val="Nagwek1"/>
        <w:jc w:val="both"/>
        <w:rPr>
          <w:color w:val="000000"/>
        </w:rPr>
      </w:pPr>
      <w:r w:rsidRPr="00674DB9">
        <w:rPr>
          <w:color w:val="000000"/>
        </w:rPr>
        <w:t>Rozszerzone wsparcie serwisowe AHB</w:t>
      </w:r>
    </w:p>
    <w:p w14:paraId="2B5F1307" w14:textId="3C47CEC5" w:rsidR="00674DB9" w:rsidRPr="00942D42" w:rsidRDefault="00674DB9" w:rsidP="00674DB9">
      <w:pPr>
        <w:ind w:left="708"/>
        <w:jc w:val="both"/>
      </w:pPr>
      <w:r w:rsidRPr="00942D42">
        <w:t xml:space="preserve">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w:t>
      </w:r>
      <w:r w:rsidR="00942D42" w:rsidRPr="00942D42">
        <w:t>24</w:t>
      </w:r>
      <w:r w:rsidRPr="00942D42">
        <w:t xml:space="preserve"> miesięcy. 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w:t>
      </w:r>
      <w:r w:rsidR="00942D42" w:rsidRPr="00942D42">
        <w:t>.</w:t>
      </w:r>
    </w:p>
    <w:p w14:paraId="2B5F1319" w14:textId="05547E26" w:rsidR="00674DB9" w:rsidRPr="00942D42" w:rsidRDefault="00674DB9" w:rsidP="00674DB9">
      <w:pPr>
        <w:ind w:left="708"/>
        <w:jc w:val="both"/>
      </w:pPr>
      <w:r w:rsidRPr="00942D42">
        <w:t>Wymagania powinny być potwierdzone dokumentami:</w:t>
      </w:r>
    </w:p>
    <w:p w14:paraId="2B5F131A" w14:textId="77777777" w:rsidR="00674DB9" w:rsidRDefault="00674DB9" w:rsidP="00674DB9">
      <w:pPr>
        <w:pStyle w:val="Akapitzlist"/>
        <w:numPr>
          <w:ilvl w:val="0"/>
          <w:numId w:val="68"/>
        </w:numPr>
        <w:ind w:left="1068"/>
        <w:jc w:val="both"/>
      </w:pPr>
      <w:r>
        <w:t>Oświadczanie Producenta lub Autoryzowanego Dystrybutora świadczącego wsparcie techniczne  o gotowości świadczenia wymaganego serwisu (zawierające: adres strony internetowej serwisu i numer infolinii telefonicznej).</w:t>
      </w:r>
    </w:p>
    <w:p w14:paraId="2B5F131B" w14:textId="77777777" w:rsidR="00674DB9" w:rsidRDefault="00674DB9" w:rsidP="00674DB9">
      <w:pPr>
        <w:pStyle w:val="Akapitzlist"/>
        <w:numPr>
          <w:ilvl w:val="0"/>
          <w:numId w:val="69"/>
        </w:numPr>
        <w:ind w:left="1068"/>
        <w:jc w:val="both"/>
      </w:pPr>
      <w:r>
        <w:t>Certyfikat ISO 9001 podmiotu serwisującego.</w:t>
      </w:r>
    </w:p>
    <w:p w14:paraId="2B5F131C" w14:textId="77777777" w:rsidR="00674DB9" w:rsidRPr="00674DB9" w:rsidRDefault="00674DB9" w:rsidP="00674DB9">
      <w:pPr>
        <w:pStyle w:val="Nagwek1"/>
        <w:jc w:val="both"/>
        <w:rPr>
          <w:color w:val="000000"/>
        </w:rPr>
      </w:pPr>
      <w:r w:rsidRPr="00674DB9">
        <w:rPr>
          <w:color w:val="000000"/>
        </w:rPr>
        <w:t>Opisy do wymagań ogólnych</w:t>
      </w:r>
    </w:p>
    <w:p w14:paraId="2B5F131D" w14:textId="2C9A9E8D" w:rsidR="00674DB9" w:rsidRPr="00942D42" w:rsidRDefault="0070139B" w:rsidP="00674DB9">
      <w:pPr>
        <w:pStyle w:val="Akapitzlist"/>
        <w:numPr>
          <w:ilvl w:val="0"/>
          <w:numId w:val="70"/>
        </w:numPr>
        <w:jc w:val="both"/>
      </w:pPr>
      <w:r>
        <w:t xml:space="preserve">1 - </w:t>
      </w:r>
      <w:r w:rsidR="00674DB9" w:rsidRPr="00942D42">
        <w:t>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2B5F131E" w14:textId="77777777" w:rsidR="00674DB9" w:rsidRPr="00942D42" w:rsidRDefault="00674DB9" w:rsidP="00674DB9">
      <w:pPr>
        <w:pStyle w:val="Akapitzlist"/>
        <w:numPr>
          <w:ilvl w:val="0"/>
          <w:numId w:val="70"/>
        </w:numPr>
        <w:jc w:val="both"/>
      </w:pPr>
      <w:r w:rsidRPr="00942D42">
        <w:lastRenderedPageBreak/>
        <w:t>Zaleca się, aby został uzyskany dokument - oświadczenie producenta lub autoryzowanego dystrybutora producenta na terenie Polski, iż produkt pochodzi z autoryzowanego kanału sprzedaży, np. poprzez oświadczenie o posiadanym statusie autoryzacyjnym.</w:t>
      </w:r>
    </w:p>
    <w:p w14:paraId="2B5F131F" w14:textId="77777777" w:rsidR="00674DB9" w:rsidRDefault="00674DB9" w:rsidP="00942D42">
      <w:pPr>
        <w:pStyle w:val="Akapitzlist"/>
        <w:jc w:val="both"/>
      </w:pPr>
    </w:p>
    <w:p w14:paraId="52D75B9E" w14:textId="380DB768" w:rsidR="0070139B" w:rsidRDefault="0070139B" w:rsidP="0070139B">
      <w:pPr>
        <w:pStyle w:val="Akapitzlist"/>
        <w:ind w:left="0"/>
        <w:jc w:val="both"/>
        <w:rPr>
          <w:rFonts w:asciiTheme="majorHAnsi" w:hAnsiTheme="majorHAnsi"/>
          <w:b/>
          <w:bCs/>
          <w:sz w:val="28"/>
          <w:szCs w:val="28"/>
        </w:rPr>
      </w:pPr>
      <w:r w:rsidRPr="0070139B">
        <w:rPr>
          <w:rFonts w:asciiTheme="majorHAnsi" w:hAnsiTheme="majorHAnsi"/>
          <w:b/>
          <w:bCs/>
          <w:sz w:val="28"/>
          <w:szCs w:val="28"/>
        </w:rPr>
        <w:t>Wdrożenie i szkolenie</w:t>
      </w:r>
    </w:p>
    <w:p w14:paraId="58B04D1D" w14:textId="77777777" w:rsidR="0070139B" w:rsidRPr="0070139B" w:rsidRDefault="0070139B" w:rsidP="0070139B">
      <w:pPr>
        <w:pStyle w:val="Akapitzlist"/>
        <w:ind w:left="0"/>
        <w:jc w:val="both"/>
        <w:rPr>
          <w:rFonts w:asciiTheme="majorHAnsi" w:hAnsiTheme="majorHAnsi"/>
          <w:sz w:val="28"/>
          <w:szCs w:val="28"/>
        </w:rPr>
      </w:pPr>
    </w:p>
    <w:p w14:paraId="3BFD7432" w14:textId="75E01E0E" w:rsidR="0070139B" w:rsidRPr="0070139B" w:rsidRDefault="0070139B" w:rsidP="0070139B">
      <w:pPr>
        <w:pStyle w:val="Akapitzlist"/>
        <w:numPr>
          <w:ilvl w:val="0"/>
          <w:numId w:val="71"/>
        </w:numPr>
        <w:jc w:val="both"/>
        <w:rPr>
          <w:rFonts w:cstheme="minorHAnsi"/>
        </w:rPr>
      </w:pPr>
      <w:r w:rsidRPr="0070139B">
        <w:rPr>
          <w:rFonts w:cstheme="minorHAnsi"/>
        </w:rPr>
        <w:t>Zamawiający wymaga pełnego wdrożenia oferowanego produktu zgodnie z zaleceniami zamawiaj</w:t>
      </w:r>
      <w:r>
        <w:rPr>
          <w:rFonts w:cstheme="minorHAnsi"/>
        </w:rPr>
        <w:t>ącego</w:t>
      </w:r>
      <w:r w:rsidRPr="0070139B">
        <w:rPr>
          <w:rFonts w:cstheme="minorHAnsi"/>
        </w:rPr>
        <w:t>. Wdrożenie musi być przeprowadzone przez certyfikowanego inżyniera oferowanego produktu</w:t>
      </w:r>
    </w:p>
    <w:p w14:paraId="1115C5C2" w14:textId="719DEC92" w:rsidR="0070139B" w:rsidRPr="0070139B" w:rsidRDefault="0070139B" w:rsidP="0070139B">
      <w:pPr>
        <w:pStyle w:val="Akapitzlist"/>
        <w:numPr>
          <w:ilvl w:val="0"/>
          <w:numId w:val="71"/>
        </w:numPr>
        <w:jc w:val="both"/>
        <w:rPr>
          <w:rFonts w:cstheme="minorHAnsi"/>
        </w:rPr>
      </w:pPr>
      <w:r w:rsidRPr="0070139B">
        <w:rPr>
          <w:rFonts w:cstheme="minorHAnsi"/>
        </w:rPr>
        <w:t xml:space="preserve">Zmawiający wymaga przeszkolenia z obsługi oferowanego produktu w wymiarze: 3 dni po 5h / dzień. Szkolenie musi być przeprowadzone przez certyfikowanego inżyniera oferowanego produktu. </w:t>
      </w:r>
    </w:p>
    <w:sectPr w:rsidR="0070139B" w:rsidRPr="00701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3A9"/>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30E5248"/>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37E2589"/>
    <w:multiLevelType w:val="singleLevel"/>
    <w:tmpl w:val="0415000F"/>
    <w:lvl w:ilvl="0">
      <w:start w:val="1"/>
      <w:numFmt w:val="decimal"/>
      <w:lvlText w:val="%1."/>
      <w:lvlJc w:val="left"/>
      <w:pPr>
        <w:ind w:left="720" w:hanging="360"/>
      </w:pPr>
    </w:lvl>
  </w:abstractNum>
  <w:abstractNum w:abstractNumId="3" w15:restartNumberingAfterBreak="0">
    <w:nsid w:val="05647169"/>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B89392B"/>
    <w:multiLevelType w:val="singleLevel"/>
    <w:tmpl w:val="0415000F"/>
    <w:lvl w:ilvl="0">
      <w:start w:val="1"/>
      <w:numFmt w:val="decimal"/>
      <w:lvlText w:val="%1."/>
      <w:lvlJc w:val="left"/>
      <w:pPr>
        <w:ind w:left="720" w:hanging="360"/>
      </w:pPr>
    </w:lvl>
  </w:abstractNum>
  <w:abstractNum w:abstractNumId="5" w15:restartNumberingAfterBreak="0">
    <w:nsid w:val="0BAD120A"/>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BF02678"/>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CA01AF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E4A575D"/>
    <w:multiLevelType w:val="singleLevel"/>
    <w:tmpl w:val="0415000F"/>
    <w:lvl w:ilvl="0">
      <w:start w:val="1"/>
      <w:numFmt w:val="decimal"/>
      <w:lvlText w:val="%1."/>
      <w:lvlJc w:val="left"/>
      <w:pPr>
        <w:ind w:left="720" w:hanging="360"/>
      </w:pPr>
    </w:lvl>
  </w:abstractNum>
  <w:abstractNum w:abstractNumId="9" w15:restartNumberingAfterBreak="0">
    <w:nsid w:val="109C66A2"/>
    <w:multiLevelType w:val="singleLevel"/>
    <w:tmpl w:val="0415000F"/>
    <w:lvl w:ilvl="0">
      <w:start w:val="1"/>
      <w:numFmt w:val="decimal"/>
      <w:lvlText w:val="%1."/>
      <w:lvlJc w:val="left"/>
      <w:pPr>
        <w:ind w:left="720" w:hanging="360"/>
      </w:pPr>
    </w:lvl>
  </w:abstractNum>
  <w:abstractNum w:abstractNumId="10" w15:restartNumberingAfterBreak="0">
    <w:nsid w:val="12A028E7"/>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5673697"/>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5CB5140"/>
    <w:multiLevelType w:val="hybridMultilevel"/>
    <w:tmpl w:val="87D46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57BCE"/>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1A305915"/>
    <w:multiLevelType w:val="singleLevel"/>
    <w:tmpl w:val="0415000F"/>
    <w:lvl w:ilvl="0">
      <w:start w:val="1"/>
      <w:numFmt w:val="decimal"/>
      <w:lvlText w:val="%1."/>
      <w:lvlJc w:val="left"/>
      <w:pPr>
        <w:ind w:left="720" w:hanging="360"/>
      </w:pPr>
    </w:lvl>
  </w:abstractNum>
  <w:abstractNum w:abstractNumId="15" w15:restartNumberingAfterBreak="0">
    <w:nsid w:val="1D0C10B5"/>
    <w:multiLevelType w:val="singleLevel"/>
    <w:tmpl w:val="0415000F"/>
    <w:lvl w:ilvl="0">
      <w:start w:val="1"/>
      <w:numFmt w:val="decimal"/>
      <w:lvlText w:val="%1."/>
      <w:lvlJc w:val="left"/>
      <w:pPr>
        <w:ind w:left="720" w:hanging="360"/>
      </w:pPr>
    </w:lvl>
  </w:abstractNum>
  <w:abstractNum w:abstractNumId="16" w15:restartNumberingAfterBreak="0">
    <w:nsid w:val="1D0D282F"/>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E920CFE"/>
    <w:multiLevelType w:val="singleLevel"/>
    <w:tmpl w:val="0415000F"/>
    <w:lvl w:ilvl="0">
      <w:start w:val="1"/>
      <w:numFmt w:val="decimal"/>
      <w:lvlText w:val="%1."/>
      <w:lvlJc w:val="left"/>
      <w:pPr>
        <w:ind w:left="720" w:hanging="360"/>
      </w:pPr>
    </w:lvl>
  </w:abstractNum>
  <w:abstractNum w:abstractNumId="18" w15:restartNumberingAfterBreak="0">
    <w:nsid w:val="1EA42AEE"/>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EC3464A"/>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3B51A62"/>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4504B75"/>
    <w:multiLevelType w:val="singleLevel"/>
    <w:tmpl w:val="0415000F"/>
    <w:lvl w:ilvl="0">
      <w:start w:val="1"/>
      <w:numFmt w:val="decimal"/>
      <w:lvlText w:val="%1."/>
      <w:lvlJc w:val="left"/>
      <w:pPr>
        <w:ind w:left="720" w:hanging="360"/>
      </w:pPr>
    </w:lvl>
  </w:abstractNum>
  <w:abstractNum w:abstractNumId="22" w15:restartNumberingAfterBreak="0">
    <w:nsid w:val="26F12DA0"/>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9345D08"/>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93640F7"/>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9AF540A"/>
    <w:multiLevelType w:val="singleLevel"/>
    <w:tmpl w:val="0415000F"/>
    <w:lvl w:ilvl="0">
      <w:start w:val="1"/>
      <w:numFmt w:val="decimal"/>
      <w:lvlText w:val="%1."/>
      <w:lvlJc w:val="left"/>
      <w:pPr>
        <w:ind w:left="720" w:hanging="360"/>
      </w:pPr>
    </w:lvl>
  </w:abstractNum>
  <w:abstractNum w:abstractNumId="26" w15:restartNumberingAfterBreak="0">
    <w:nsid w:val="2C5E5C89"/>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308406D5"/>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31317354"/>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44B6363"/>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6674EFF"/>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B4B7BD5"/>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3FD3542A"/>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401C2FB0"/>
    <w:multiLevelType w:val="singleLevel"/>
    <w:tmpl w:val="0415000F"/>
    <w:lvl w:ilvl="0">
      <w:start w:val="1"/>
      <w:numFmt w:val="decimal"/>
      <w:lvlText w:val="%1."/>
      <w:lvlJc w:val="left"/>
      <w:pPr>
        <w:ind w:left="720" w:hanging="360"/>
      </w:pPr>
    </w:lvl>
  </w:abstractNum>
  <w:abstractNum w:abstractNumId="34" w15:restartNumberingAfterBreak="0">
    <w:nsid w:val="411E6A5B"/>
    <w:multiLevelType w:val="singleLevel"/>
    <w:tmpl w:val="0415000F"/>
    <w:lvl w:ilvl="0">
      <w:start w:val="1"/>
      <w:numFmt w:val="decimal"/>
      <w:lvlText w:val="%1."/>
      <w:lvlJc w:val="left"/>
      <w:pPr>
        <w:ind w:left="720" w:hanging="360"/>
      </w:pPr>
    </w:lvl>
  </w:abstractNum>
  <w:abstractNum w:abstractNumId="35" w15:restartNumberingAfterBreak="0">
    <w:nsid w:val="43FC639E"/>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458B2902"/>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6821B3D"/>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46CC3404"/>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47777028"/>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9840253"/>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BEB2BD4"/>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F263430"/>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530D615F"/>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57505D0E"/>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58AC7440"/>
    <w:multiLevelType w:val="singleLevel"/>
    <w:tmpl w:val="0415000F"/>
    <w:lvl w:ilvl="0">
      <w:start w:val="1"/>
      <w:numFmt w:val="decimal"/>
      <w:lvlText w:val="%1."/>
      <w:lvlJc w:val="left"/>
      <w:pPr>
        <w:ind w:left="720" w:hanging="360"/>
      </w:pPr>
    </w:lvl>
  </w:abstractNum>
  <w:abstractNum w:abstractNumId="46" w15:restartNumberingAfterBreak="0">
    <w:nsid w:val="59C21DE4"/>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59F137B4"/>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5C0C1496"/>
    <w:multiLevelType w:val="singleLevel"/>
    <w:tmpl w:val="0415000F"/>
    <w:lvl w:ilvl="0">
      <w:start w:val="1"/>
      <w:numFmt w:val="decimal"/>
      <w:lvlText w:val="%1."/>
      <w:lvlJc w:val="left"/>
      <w:pPr>
        <w:ind w:left="720" w:hanging="360"/>
      </w:pPr>
    </w:lvl>
  </w:abstractNum>
  <w:abstractNum w:abstractNumId="49" w15:restartNumberingAfterBreak="0">
    <w:nsid w:val="634E0380"/>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66CB3B94"/>
    <w:multiLevelType w:val="singleLevel"/>
    <w:tmpl w:val="0415000F"/>
    <w:lvl w:ilvl="0">
      <w:start w:val="1"/>
      <w:numFmt w:val="decimal"/>
      <w:lvlText w:val="%1."/>
      <w:lvlJc w:val="left"/>
      <w:pPr>
        <w:ind w:left="720" w:hanging="360"/>
      </w:pPr>
    </w:lvl>
  </w:abstractNum>
  <w:abstractNum w:abstractNumId="51" w15:restartNumberingAfterBreak="0">
    <w:nsid w:val="6AEC3388"/>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6B515BB8"/>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6D471AE1"/>
    <w:multiLevelType w:val="singleLevel"/>
    <w:tmpl w:val="0415000F"/>
    <w:lvl w:ilvl="0">
      <w:start w:val="1"/>
      <w:numFmt w:val="decimal"/>
      <w:lvlText w:val="%1."/>
      <w:lvlJc w:val="left"/>
      <w:pPr>
        <w:ind w:left="720" w:hanging="360"/>
      </w:pPr>
    </w:lvl>
  </w:abstractNum>
  <w:abstractNum w:abstractNumId="54" w15:restartNumberingAfterBreak="0">
    <w:nsid w:val="6EDB099D"/>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6F251E4F"/>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711A50D8"/>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714830B0"/>
    <w:multiLevelType w:val="singleLevel"/>
    <w:tmpl w:val="0415000F"/>
    <w:lvl w:ilvl="0">
      <w:start w:val="1"/>
      <w:numFmt w:val="decimal"/>
      <w:lvlText w:val="%1."/>
      <w:lvlJc w:val="left"/>
      <w:pPr>
        <w:ind w:left="720" w:hanging="360"/>
      </w:pPr>
    </w:lvl>
  </w:abstractNum>
  <w:abstractNum w:abstractNumId="58" w15:restartNumberingAfterBreak="0">
    <w:nsid w:val="71D07DAD"/>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737C3730"/>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73BC4C3A"/>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75FD2FAD"/>
    <w:multiLevelType w:val="singleLevel"/>
    <w:tmpl w:val="0415000F"/>
    <w:lvl w:ilvl="0">
      <w:start w:val="1"/>
      <w:numFmt w:val="decimal"/>
      <w:lvlText w:val="%1."/>
      <w:lvlJc w:val="left"/>
      <w:pPr>
        <w:ind w:left="720" w:hanging="360"/>
      </w:pPr>
    </w:lvl>
  </w:abstractNum>
  <w:abstractNum w:abstractNumId="62" w15:restartNumberingAfterBreak="0">
    <w:nsid w:val="76197A04"/>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777C1D95"/>
    <w:multiLevelType w:val="singleLevel"/>
    <w:tmpl w:val="0415000F"/>
    <w:lvl w:ilvl="0">
      <w:start w:val="1"/>
      <w:numFmt w:val="decimal"/>
      <w:lvlText w:val="%1."/>
      <w:lvlJc w:val="left"/>
      <w:pPr>
        <w:ind w:left="720" w:hanging="360"/>
      </w:pPr>
    </w:lvl>
  </w:abstractNum>
  <w:abstractNum w:abstractNumId="64" w15:restartNumberingAfterBreak="0">
    <w:nsid w:val="786219C1"/>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79AD307B"/>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7A6079E1"/>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7A8815A5"/>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7C6A46A8"/>
    <w:multiLevelType w:val="singleLevel"/>
    <w:tmpl w:val="0415000F"/>
    <w:lvl w:ilvl="0">
      <w:start w:val="1"/>
      <w:numFmt w:val="decimal"/>
      <w:lvlText w:val="%1."/>
      <w:lvlJc w:val="left"/>
      <w:pPr>
        <w:ind w:left="720" w:hanging="360"/>
      </w:pPr>
    </w:lvl>
  </w:abstractNum>
  <w:abstractNum w:abstractNumId="69" w15:restartNumberingAfterBreak="0">
    <w:nsid w:val="7CAE75E1"/>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7F292B2E"/>
    <w:multiLevelType w:val="singleLevel"/>
    <w:tmpl w:val="04150001"/>
    <w:lvl w:ilvl="0">
      <w:start w:val="1"/>
      <w:numFmt w:val="bullet"/>
      <w:lvlText w:val=""/>
      <w:lvlJc w:val="left"/>
      <w:pPr>
        <w:ind w:left="720" w:hanging="360"/>
      </w:pPr>
      <w:rPr>
        <w:rFonts w:ascii="Symbol" w:hAnsi="Symbol" w:hint="default"/>
      </w:rPr>
    </w:lvl>
  </w:abstractNum>
  <w:num w:numId="1">
    <w:abstractNumId w:val="38"/>
  </w:num>
  <w:num w:numId="2">
    <w:abstractNumId w:val="47"/>
  </w:num>
  <w:num w:numId="3">
    <w:abstractNumId w:val="10"/>
  </w:num>
  <w:num w:numId="4">
    <w:abstractNumId w:val="14"/>
  </w:num>
  <w:num w:numId="5">
    <w:abstractNumId w:val="34"/>
  </w:num>
  <w:num w:numId="6">
    <w:abstractNumId w:val="40"/>
  </w:num>
  <w:num w:numId="7">
    <w:abstractNumId w:val="20"/>
  </w:num>
  <w:num w:numId="8">
    <w:abstractNumId w:val="33"/>
  </w:num>
  <w:num w:numId="9">
    <w:abstractNumId w:val="9"/>
  </w:num>
  <w:num w:numId="10">
    <w:abstractNumId w:val="57"/>
  </w:num>
  <w:num w:numId="11">
    <w:abstractNumId w:val="6"/>
  </w:num>
  <w:num w:numId="12">
    <w:abstractNumId w:val="22"/>
  </w:num>
  <w:num w:numId="13">
    <w:abstractNumId w:val="26"/>
  </w:num>
  <w:num w:numId="14">
    <w:abstractNumId w:val="29"/>
  </w:num>
  <w:num w:numId="15">
    <w:abstractNumId w:val="7"/>
  </w:num>
  <w:num w:numId="16">
    <w:abstractNumId w:val="18"/>
  </w:num>
  <w:num w:numId="17">
    <w:abstractNumId w:val="41"/>
  </w:num>
  <w:num w:numId="18">
    <w:abstractNumId w:val="37"/>
  </w:num>
  <w:num w:numId="19">
    <w:abstractNumId w:val="24"/>
  </w:num>
  <w:num w:numId="20">
    <w:abstractNumId w:val="48"/>
  </w:num>
  <w:num w:numId="21">
    <w:abstractNumId w:val="30"/>
  </w:num>
  <w:num w:numId="22">
    <w:abstractNumId w:val="42"/>
  </w:num>
  <w:num w:numId="23">
    <w:abstractNumId w:val="39"/>
  </w:num>
  <w:num w:numId="24">
    <w:abstractNumId w:val="69"/>
  </w:num>
  <w:num w:numId="25">
    <w:abstractNumId w:val="67"/>
  </w:num>
  <w:num w:numId="26">
    <w:abstractNumId w:val="55"/>
  </w:num>
  <w:num w:numId="27">
    <w:abstractNumId w:val="32"/>
  </w:num>
  <w:num w:numId="28">
    <w:abstractNumId w:val="11"/>
  </w:num>
  <w:num w:numId="29">
    <w:abstractNumId w:val="51"/>
  </w:num>
  <w:num w:numId="30">
    <w:abstractNumId w:val="27"/>
  </w:num>
  <w:num w:numId="31">
    <w:abstractNumId w:val="65"/>
  </w:num>
  <w:num w:numId="32">
    <w:abstractNumId w:val="66"/>
  </w:num>
  <w:num w:numId="33">
    <w:abstractNumId w:val="52"/>
  </w:num>
  <w:num w:numId="34">
    <w:abstractNumId w:val="64"/>
  </w:num>
  <w:num w:numId="35">
    <w:abstractNumId w:val="49"/>
  </w:num>
  <w:num w:numId="36">
    <w:abstractNumId w:val="45"/>
  </w:num>
  <w:num w:numId="37">
    <w:abstractNumId w:val="63"/>
  </w:num>
  <w:num w:numId="38">
    <w:abstractNumId w:val="61"/>
  </w:num>
  <w:num w:numId="39">
    <w:abstractNumId w:val="50"/>
  </w:num>
  <w:num w:numId="40">
    <w:abstractNumId w:val="15"/>
  </w:num>
  <w:num w:numId="41">
    <w:abstractNumId w:val="4"/>
  </w:num>
  <w:num w:numId="42">
    <w:abstractNumId w:val="17"/>
  </w:num>
  <w:num w:numId="43">
    <w:abstractNumId w:val="8"/>
  </w:num>
  <w:num w:numId="44">
    <w:abstractNumId w:val="0"/>
  </w:num>
  <w:num w:numId="45">
    <w:abstractNumId w:val="35"/>
  </w:num>
  <w:num w:numId="46">
    <w:abstractNumId w:val="62"/>
  </w:num>
  <w:num w:numId="47">
    <w:abstractNumId w:val="2"/>
  </w:num>
  <w:num w:numId="48">
    <w:abstractNumId w:val="21"/>
  </w:num>
  <w:num w:numId="49">
    <w:abstractNumId w:val="68"/>
  </w:num>
  <w:num w:numId="50">
    <w:abstractNumId w:val="53"/>
  </w:num>
  <w:num w:numId="51">
    <w:abstractNumId w:val="3"/>
  </w:num>
  <w:num w:numId="52">
    <w:abstractNumId w:val="56"/>
  </w:num>
  <w:num w:numId="53">
    <w:abstractNumId w:val="70"/>
  </w:num>
  <w:num w:numId="54">
    <w:abstractNumId w:val="31"/>
  </w:num>
  <w:num w:numId="55">
    <w:abstractNumId w:val="43"/>
  </w:num>
  <w:num w:numId="56">
    <w:abstractNumId w:val="58"/>
  </w:num>
  <w:num w:numId="57">
    <w:abstractNumId w:val="1"/>
  </w:num>
  <w:num w:numId="58">
    <w:abstractNumId w:val="5"/>
  </w:num>
  <w:num w:numId="59">
    <w:abstractNumId w:val="19"/>
  </w:num>
  <w:num w:numId="60">
    <w:abstractNumId w:val="16"/>
  </w:num>
  <w:num w:numId="61">
    <w:abstractNumId w:val="13"/>
  </w:num>
  <w:num w:numId="62">
    <w:abstractNumId w:val="23"/>
  </w:num>
  <w:num w:numId="63">
    <w:abstractNumId w:val="60"/>
  </w:num>
  <w:num w:numId="64">
    <w:abstractNumId w:val="28"/>
  </w:num>
  <w:num w:numId="65">
    <w:abstractNumId w:val="36"/>
  </w:num>
  <w:num w:numId="66">
    <w:abstractNumId w:val="59"/>
  </w:num>
  <w:num w:numId="67">
    <w:abstractNumId w:val="44"/>
  </w:num>
  <w:num w:numId="68">
    <w:abstractNumId w:val="46"/>
  </w:num>
  <w:num w:numId="69">
    <w:abstractNumId w:val="54"/>
  </w:num>
  <w:num w:numId="70">
    <w:abstractNumId w:val="25"/>
  </w:num>
  <w:num w:numId="71">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B9"/>
    <w:rsid w:val="00031DA9"/>
    <w:rsid w:val="000338AB"/>
    <w:rsid w:val="000A731E"/>
    <w:rsid w:val="00112C47"/>
    <w:rsid w:val="00612A39"/>
    <w:rsid w:val="00674DB9"/>
    <w:rsid w:val="0070139B"/>
    <w:rsid w:val="0075301A"/>
    <w:rsid w:val="008C3ACE"/>
    <w:rsid w:val="008D0452"/>
    <w:rsid w:val="008D22E6"/>
    <w:rsid w:val="00942D42"/>
    <w:rsid w:val="00BB5F5D"/>
    <w:rsid w:val="00D52CE5"/>
    <w:rsid w:val="00D60D6D"/>
    <w:rsid w:val="00E936BA"/>
    <w:rsid w:val="00ED2C69"/>
    <w:rsid w:val="146EF41C"/>
    <w:rsid w:val="23280B24"/>
    <w:rsid w:val="483AF81E"/>
    <w:rsid w:val="54F39950"/>
    <w:rsid w:val="693AB9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4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4DB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74DB9"/>
    <w:pPr>
      <w:ind w:left="720"/>
      <w:contextualSpacing/>
    </w:pPr>
  </w:style>
  <w:style w:type="paragraph" w:styleId="Bezodstpw">
    <w:name w:val="No Spacing"/>
    <w:uiPriority w:val="1"/>
    <w:qFormat/>
    <w:rsid w:val="00033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18" ma:contentTypeDescription="Utwórz nowy dokument." ma:contentTypeScope="" ma:versionID="a770de53c378b6434dddcf1f3e0637fc">
  <xsd:schema xmlns:xsd="http://www.w3.org/2001/XMLSchema" xmlns:xs="http://www.w3.org/2001/XMLSchema" xmlns:p="http://schemas.microsoft.com/office/2006/metadata/properties" xmlns:ns2="71877abb-2a10-4c9c-a5bc-0d7c46fa844b" xmlns:ns3="3c790949-a4ce-4abe-9c5e-0c1b0cd24f83" xmlns:ns4="85fefb62-0c76-4232-b0d8-9cb509b32648" targetNamespace="http://schemas.microsoft.com/office/2006/metadata/properties" ma:root="true" ma:fieldsID="5c9b3a65aee82cbb4fd38edfb2aba799" ns2:_="" ns3:_="" ns4:_="">
    <xsd:import namespace="71877abb-2a10-4c9c-a5bc-0d7c46fa844b"/>
    <xsd:import namespace="3c790949-a4ce-4abe-9c5e-0c1b0cd24f83"/>
    <xsd:import namespace="85fefb62-0c76-4232-b0d8-9cb509b32648"/>
    <xsd:element name="properties">
      <xsd:complexType>
        <xsd:sequence>
          <xsd:element name="documentManagement">
            <xsd:complexType>
              <xsd:all>
                <xsd:element ref="ns2:ver_x002e_Cennika"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ver_x002e_Cennika" ma:index="3" nillable="true" ma:displayName="ver.Cennika" ma:format="Dropdown" ma:internalName="ver_x002e_Cennika"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readOnly="false"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50F2B-1DAE-40A3-9A5B-9BCF8E369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77abb-2a10-4c9c-a5bc-0d7c46fa844b"/>
    <ds:schemaRef ds:uri="3c790949-a4ce-4abe-9c5e-0c1b0cd24f83"/>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F8D26-8C1E-4E64-BE29-8385A96A82DC}">
  <ds:schemaRefs>
    <ds:schemaRef ds:uri="http://schemas.microsoft.com/sharepoint/v3/contenttype/forms"/>
  </ds:schemaRefs>
</ds:datastoreItem>
</file>

<file path=docMetadata/LabelInfo.xml><?xml version="1.0" encoding="utf-8"?>
<clbl:labelList xmlns:clbl="http://schemas.microsoft.com/office/2020/mipLabelMetadata">
  <clbl:label id="{cc948c2c-9a24-4150-ba3c-6e219c6b460c}" enabled="1" method="Standard" siteId="{00d042cc-bebc-4deb-b00d-1f3c8f1dc6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16885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2024-05-23T09:15:00Z</dcterms:created>
  <dcterms:modified xsi:type="dcterms:W3CDTF">2024-06-21T08:42:00Z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948c2c-9a24-4150-ba3c-6e219c6b460c_Enabled">
    <vt:lpwstr>true</vt:lpwstr>
  </property>
  <property fmtid="{D5CDD505-2E9C-101B-9397-08002B2CF9AE}" pid="3" name="MSIP_Label_cc948c2c-9a24-4150-ba3c-6e219c6b460c_SetDate">
    <vt:lpwstr>2024-04-25T07:31:15Z</vt:lpwstr>
  </property>
  <property fmtid="{D5CDD505-2E9C-101B-9397-08002B2CF9AE}" pid="4" name="MSIP_Label_cc948c2c-9a24-4150-ba3c-6e219c6b460c_Method">
    <vt:lpwstr>Standard</vt:lpwstr>
  </property>
  <property fmtid="{D5CDD505-2E9C-101B-9397-08002B2CF9AE}" pid="5" name="MSIP_Label_cc948c2c-9a24-4150-ba3c-6e219c6b460c_Name">
    <vt:lpwstr>Internal</vt:lpwstr>
  </property>
  <property fmtid="{D5CDD505-2E9C-101B-9397-08002B2CF9AE}" pid="6" name="MSIP_Label_cc948c2c-9a24-4150-ba3c-6e219c6b460c_SiteId">
    <vt:lpwstr>00d042cc-bebc-4deb-b00d-1f3c8f1dc662</vt:lpwstr>
  </property>
  <property fmtid="{D5CDD505-2E9C-101B-9397-08002B2CF9AE}" pid="7" name="MSIP_Label_cc948c2c-9a24-4150-ba3c-6e219c6b460c_ActionId">
    <vt:lpwstr>d875f34f-1ccc-4f7d-9a67-31c6b6a99197</vt:lpwstr>
  </property>
  <property fmtid="{D5CDD505-2E9C-101B-9397-08002B2CF9AE}" pid="8" name="MSIP_Label_cc948c2c-9a24-4150-ba3c-6e219c6b460c_ContentBits">
    <vt:lpwstr>0</vt:lpwstr>
  </property>
</Properties>
</file>