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70B27" w14:textId="2860C86F" w:rsidR="00152651" w:rsidRPr="00591C6B" w:rsidRDefault="00152651" w:rsidP="00152651">
      <w:pPr>
        <w:spacing w:after="0"/>
        <w:rPr>
          <w:rFonts w:ascii="Arial" w:hAnsi="Arial" w:cs="Arial"/>
        </w:rPr>
      </w:pPr>
      <w:bookmarkStart w:id="0" w:name="_Hlk30157948"/>
      <w:bookmarkStart w:id="1" w:name="_Hlk123121992"/>
      <w:r>
        <w:rPr>
          <w:rFonts w:ascii="Arial" w:hAnsi="Arial" w:cs="Arial"/>
        </w:rPr>
        <w:t xml:space="preserve">Oznaczenie </w:t>
      </w:r>
      <w:r w:rsidRPr="0066077B">
        <w:rPr>
          <w:rFonts w:ascii="Arial" w:hAnsi="Arial" w:cs="Arial"/>
        </w:rPr>
        <w:t xml:space="preserve">sprawy: </w:t>
      </w:r>
      <w:r w:rsidR="00DE42A6">
        <w:rPr>
          <w:rFonts w:ascii="Arial" w:hAnsi="Arial" w:cs="Arial"/>
        </w:rPr>
        <w:t>……………</w:t>
      </w:r>
    </w:p>
    <w:p w14:paraId="28438F5E" w14:textId="77777777" w:rsidR="00152651" w:rsidRDefault="00152651" w:rsidP="00152651">
      <w:pPr>
        <w:spacing w:after="0"/>
        <w:rPr>
          <w:rFonts w:ascii="Arial" w:hAnsi="Arial" w:cs="Arial"/>
          <w:b/>
          <w:color w:val="000000"/>
        </w:rPr>
      </w:pPr>
    </w:p>
    <w:p w14:paraId="3D2355F8" w14:textId="77777777" w:rsidR="00B23E39" w:rsidRPr="00641242" w:rsidRDefault="00B23E39" w:rsidP="00B23E39">
      <w:pPr>
        <w:spacing w:line="23" w:lineRule="atLeast"/>
        <w:jc w:val="center"/>
        <w:rPr>
          <w:rFonts w:ascii="Arial" w:hAnsi="Arial" w:cs="Arial"/>
          <w:b/>
        </w:rPr>
      </w:pPr>
      <w:r w:rsidRPr="00641242">
        <w:rPr>
          <w:rFonts w:ascii="Arial" w:hAnsi="Arial" w:cs="Arial"/>
          <w:b/>
        </w:rPr>
        <w:t>ZAMAWIAJĄCY:</w:t>
      </w:r>
    </w:p>
    <w:p w14:paraId="0FA5E755" w14:textId="77777777" w:rsidR="00B23E39" w:rsidRPr="00641242" w:rsidRDefault="00B23E39" w:rsidP="00B23E39">
      <w:pPr>
        <w:spacing w:line="23" w:lineRule="atLeast"/>
        <w:jc w:val="center"/>
        <w:rPr>
          <w:rFonts w:ascii="Arial" w:hAnsi="Arial" w:cs="Arial"/>
          <w:b/>
        </w:rPr>
      </w:pPr>
    </w:p>
    <w:p w14:paraId="6AA8725B" w14:textId="77777777" w:rsidR="00B23E39" w:rsidRPr="00641242" w:rsidRDefault="00B23E39" w:rsidP="00B23E39">
      <w:pPr>
        <w:spacing w:line="23" w:lineRule="atLeast"/>
        <w:jc w:val="center"/>
        <w:rPr>
          <w:rFonts w:ascii="Arial" w:hAnsi="Arial" w:cs="Arial"/>
          <w:b/>
          <w:szCs w:val="24"/>
        </w:rPr>
      </w:pPr>
      <w:r w:rsidRPr="00641242">
        <w:rPr>
          <w:rFonts w:ascii="Arial" w:hAnsi="Arial" w:cs="Arial"/>
          <w:b/>
          <w:szCs w:val="24"/>
        </w:rPr>
        <w:t>Gmina Miasto Świnoujście</w:t>
      </w:r>
    </w:p>
    <w:p w14:paraId="5B37FC07" w14:textId="77777777" w:rsidR="00B23E39" w:rsidRPr="00641242" w:rsidRDefault="00B23E39" w:rsidP="00B23E39">
      <w:pPr>
        <w:spacing w:line="23" w:lineRule="atLeast"/>
        <w:jc w:val="center"/>
        <w:rPr>
          <w:rFonts w:ascii="Arial" w:hAnsi="Arial" w:cs="Arial"/>
          <w:szCs w:val="24"/>
        </w:rPr>
      </w:pPr>
      <w:r w:rsidRPr="00641242">
        <w:rPr>
          <w:rFonts w:ascii="Arial" w:hAnsi="Arial" w:cs="Arial"/>
          <w:szCs w:val="24"/>
        </w:rPr>
        <w:t>ul. Wojska Polskiego 1/5, 72- 600 Świnoujście</w:t>
      </w:r>
    </w:p>
    <w:p w14:paraId="0DCC72C3" w14:textId="71F37C16" w:rsidR="00B23E39" w:rsidRPr="00641242" w:rsidRDefault="00B23E39" w:rsidP="00B23E39">
      <w:pPr>
        <w:spacing w:line="23" w:lineRule="atLeast"/>
        <w:jc w:val="center"/>
        <w:rPr>
          <w:rFonts w:ascii="Arial" w:hAnsi="Arial" w:cs="Arial"/>
          <w:lang w:val="en-US"/>
        </w:rPr>
      </w:pPr>
      <w:r w:rsidRPr="00641242">
        <w:rPr>
          <w:rFonts w:ascii="Arial" w:hAnsi="Arial" w:cs="Arial"/>
          <w:lang w:val="en-US"/>
        </w:rPr>
        <w:t xml:space="preserve">tel. 91 321 27 80; fax </w:t>
      </w:r>
      <w:r w:rsidR="00752BCB" w:rsidRPr="00641242">
        <w:rPr>
          <w:rFonts w:ascii="Arial" w:hAnsi="Arial" w:cs="Arial"/>
          <w:lang w:val="en-US"/>
        </w:rPr>
        <w:t xml:space="preserve">91 </w:t>
      </w:r>
      <w:r w:rsidRPr="00641242">
        <w:rPr>
          <w:rFonts w:ascii="Arial" w:hAnsi="Arial" w:cs="Arial"/>
          <w:lang w:val="en-US"/>
        </w:rPr>
        <w:t>321 59 95</w:t>
      </w:r>
    </w:p>
    <w:p w14:paraId="775B4AA0" w14:textId="386B51FF" w:rsidR="00B23E39" w:rsidRPr="00641242" w:rsidRDefault="00B23E39" w:rsidP="00B23E39">
      <w:pPr>
        <w:spacing w:line="23" w:lineRule="atLeast"/>
        <w:jc w:val="center"/>
        <w:rPr>
          <w:rFonts w:ascii="Arial" w:hAnsi="Arial" w:cs="Arial"/>
          <w:lang w:val="en-US"/>
        </w:rPr>
      </w:pPr>
      <w:r w:rsidRPr="00641242">
        <w:rPr>
          <w:rFonts w:ascii="Arial" w:hAnsi="Arial" w:cs="Arial"/>
          <w:lang w:val="en-US"/>
        </w:rPr>
        <w:t xml:space="preserve">E-mail: </w:t>
      </w:r>
      <w:hyperlink r:id="rId8" w:history="1">
        <w:r w:rsidR="008D7E8C">
          <w:rPr>
            <w:rStyle w:val="Hipercze"/>
            <w:rFonts w:ascii="Arial" w:hAnsi="Arial" w:cs="Arial"/>
            <w:lang w:val="en-US"/>
          </w:rPr>
          <w:t>bzp</w:t>
        </w:r>
        <w:r w:rsidR="008D7E8C" w:rsidRPr="00641242">
          <w:rPr>
            <w:rStyle w:val="Hipercze"/>
            <w:rFonts w:ascii="Arial" w:hAnsi="Arial" w:cs="Arial"/>
            <w:lang w:val="en-US"/>
          </w:rPr>
          <w:t>@um.swinoujscie.pl</w:t>
        </w:r>
      </w:hyperlink>
      <w:r w:rsidRPr="00641242">
        <w:rPr>
          <w:rFonts w:ascii="Arial" w:hAnsi="Arial" w:cs="Arial"/>
          <w:lang w:val="en-US"/>
        </w:rPr>
        <w:t xml:space="preserve">, Internet: </w:t>
      </w:r>
      <w:hyperlink r:id="rId9" w:history="1">
        <w:r w:rsidRPr="00641242">
          <w:rPr>
            <w:rFonts w:ascii="Arial" w:hAnsi="Arial" w:cs="Arial"/>
            <w:lang w:val="en-GB"/>
          </w:rPr>
          <w:t xml:space="preserve"> </w:t>
        </w:r>
        <w:r w:rsidRPr="00641242">
          <w:rPr>
            <w:rStyle w:val="Hipercze"/>
            <w:rFonts w:ascii="Arial" w:hAnsi="Arial" w:cs="Arial"/>
            <w:lang w:val="en-US"/>
          </w:rPr>
          <w:t>https://platformazakupowa.pl/um_swinoujscie</w:t>
        </w:r>
      </w:hyperlink>
      <w:r w:rsidRPr="00641242">
        <w:rPr>
          <w:rFonts w:ascii="Arial" w:hAnsi="Arial" w:cs="Arial"/>
          <w:lang w:val="en-US"/>
        </w:rPr>
        <w:t>,</w:t>
      </w:r>
    </w:p>
    <w:p w14:paraId="3004F2DE" w14:textId="77777777" w:rsidR="00152651" w:rsidRPr="00110895" w:rsidRDefault="00152651" w:rsidP="00152651">
      <w:pPr>
        <w:spacing w:after="0"/>
        <w:jc w:val="center"/>
        <w:rPr>
          <w:rFonts w:ascii="Arial" w:hAnsi="Arial" w:cs="Arial"/>
          <w:b/>
          <w:color w:val="000000"/>
          <w:lang w:val="en-US"/>
        </w:rPr>
      </w:pPr>
    </w:p>
    <w:p w14:paraId="48E5EC2A" w14:textId="77777777" w:rsidR="00152651" w:rsidRDefault="00152651" w:rsidP="00152651">
      <w:pPr>
        <w:spacing w:after="0"/>
        <w:jc w:val="center"/>
        <w:rPr>
          <w:rFonts w:ascii="Arial" w:hAnsi="Arial" w:cs="Arial"/>
          <w:b/>
          <w:color w:val="000000"/>
        </w:rPr>
      </w:pPr>
      <w:r w:rsidRPr="00641242">
        <w:rPr>
          <w:rFonts w:ascii="Arial" w:hAnsi="Arial" w:cs="Arial"/>
          <w:b/>
          <w:color w:val="000000"/>
        </w:rPr>
        <w:t>SPECYFIKACJA WARUNKÓW ZAMÓWIENIA</w:t>
      </w:r>
      <w:r>
        <w:rPr>
          <w:rFonts w:ascii="Arial" w:hAnsi="Arial" w:cs="Arial"/>
          <w:b/>
          <w:color w:val="000000"/>
        </w:rPr>
        <w:t xml:space="preserve"> </w:t>
      </w:r>
    </w:p>
    <w:p w14:paraId="37A1E5F8" w14:textId="77777777" w:rsidR="00152651" w:rsidRDefault="00152651" w:rsidP="00152651">
      <w:pPr>
        <w:spacing w:after="0"/>
        <w:jc w:val="center"/>
        <w:rPr>
          <w:rFonts w:ascii="Arial" w:hAnsi="Arial" w:cs="Arial"/>
          <w:b/>
          <w:color w:val="000000"/>
        </w:rPr>
      </w:pPr>
    </w:p>
    <w:p w14:paraId="59002559" w14:textId="77777777" w:rsidR="00152651" w:rsidRDefault="00152651" w:rsidP="00152651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w postępowaniu prowadzonym </w:t>
      </w:r>
      <w:r w:rsidRPr="00591C6B">
        <w:rPr>
          <w:rFonts w:ascii="Arial" w:hAnsi="Arial" w:cs="Arial"/>
          <w:b/>
          <w:color w:val="000000"/>
        </w:rPr>
        <w:t xml:space="preserve">w trybie </w:t>
      </w:r>
      <w:r>
        <w:rPr>
          <w:rFonts w:ascii="Arial" w:hAnsi="Arial" w:cs="Arial"/>
          <w:b/>
          <w:color w:val="000000"/>
        </w:rPr>
        <w:t>przetargu nieograniczonego</w:t>
      </w:r>
    </w:p>
    <w:p w14:paraId="75A5A165" w14:textId="77777777" w:rsidR="00152651" w:rsidRDefault="00152651" w:rsidP="00152651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na roboty budowlane </w:t>
      </w:r>
    </w:p>
    <w:p w14:paraId="6384D22A" w14:textId="77777777" w:rsidR="00152651" w:rsidRDefault="00152651" w:rsidP="00152651">
      <w:pPr>
        <w:spacing w:after="0"/>
        <w:jc w:val="center"/>
        <w:rPr>
          <w:rFonts w:ascii="Arial" w:hAnsi="Arial" w:cs="Arial"/>
          <w:b/>
          <w:color w:val="000000"/>
        </w:rPr>
      </w:pPr>
    </w:p>
    <w:p w14:paraId="797F9203" w14:textId="7E248A7D" w:rsidR="00152651" w:rsidRPr="003A7CE3" w:rsidRDefault="0014258E" w:rsidP="00152651">
      <w:pPr>
        <w:pStyle w:val="Tekstpodstawowy3"/>
        <w:spacing w:line="23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0557">
        <w:rPr>
          <w:rFonts w:ascii="Arial" w:hAnsi="Arial" w:cs="Arial"/>
          <w:b/>
          <w:bCs/>
          <w:sz w:val="22"/>
          <w:szCs w:val="22"/>
        </w:rPr>
        <w:t xml:space="preserve">o wartości zamówienia </w:t>
      </w:r>
      <w:r>
        <w:rPr>
          <w:rFonts w:ascii="Arial" w:hAnsi="Arial" w:cs="Arial"/>
          <w:b/>
          <w:bCs/>
          <w:sz w:val="22"/>
          <w:szCs w:val="22"/>
        </w:rPr>
        <w:t xml:space="preserve">przekraczającej </w:t>
      </w:r>
      <w:r w:rsidRPr="00847A30">
        <w:rPr>
          <w:rFonts w:ascii="Arial" w:hAnsi="Arial" w:cs="Arial"/>
          <w:b/>
          <w:bCs/>
          <w:sz w:val="22"/>
          <w:szCs w:val="22"/>
        </w:rPr>
        <w:t>progi unijne</w:t>
      </w:r>
      <w:r w:rsidR="00514D0D">
        <w:rPr>
          <w:rFonts w:ascii="Arial" w:hAnsi="Arial" w:cs="Arial"/>
          <w:b/>
          <w:bCs/>
          <w:sz w:val="22"/>
          <w:szCs w:val="22"/>
        </w:rPr>
        <w:t>,</w:t>
      </w:r>
      <w:r w:rsidRPr="00847A30">
        <w:rPr>
          <w:rFonts w:ascii="Arial" w:hAnsi="Arial" w:cs="Arial"/>
          <w:b/>
          <w:bCs/>
          <w:sz w:val="22"/>
          <w:szCs w:val="22"/>
        </w:rPr>
        <w:t xml:space="preserve"> o jakich stanowi art</w:t>
      </w:r>
      <w:r w:rsidRPr="000A27BD">
        <w:rPr>
          <w:rFonts w:ascii="Arial" w:hAnsi="Arial" w:cs="Arial"/>
          <w:b/>
          <w:bCs/>
          <w:sz w:val="22"/>
          <w:szCs w:val="22"/>
        </w:rPr>
        <w:t xml:space="preserve">. </w:t>
      </w:r>
      <w:r w:rsidR="00D02202" w:rsidRPr="000A27BD">
        <w:rPr>
          <w:rFonts w:ascii="Arial" w:hAnsi="Arial" w:cs="Arial"/>
          <w:b/>
          <w:bCs/>
          <w:sz w:val="22"/>
          <w:szCs w:val="22"/>
        </w:rPr>
        <w:t xml:space="preserve"> </w:t>
      </w:r>
      <w:r w:rsidR="00152651" w:rsidRPr="000A27BD">
        <w:rPr>
          <w:rFonts w:ascii="Arial" w:hAnsi="Arial" w:cs="Arial"/>
          <w:b/>
          <w:bCs/>
          <w:sz w:val="22"/>
          <w:szCs w:val="22"/>
        </w:rPr>
        <w:t>3 u</w:t>
      </w:r>
      <w:r w:rsidR="00152651" w:rsidRPr="00847A30">
        <w:rPr>
          <w:rFonts w:ascii="Arial" w:hAnsi="Arial" w:cs="Arial"/>
          <w:b/>
          <w:bCs/>
          <w:sz w:val="22"/>
          <w:szCs w:val="22"/>
        </w:rPr>
        <w:t>stawy</w:t>
      </w:r>
      <w:r w:rsidR="00152651">
        <w:rPr>
          <w:rFonts w:ascii="Arial" w:hAnsi="Arial" w:cs="Arial"/>
          <w:b/>
          <w:bCs/>
          <w:sz w:val="22"/>
          <w:szCs w:val="22"/>
        </w:rPr>
        <w:t xml:space="preserve"> </w:t>
      </w:r>
      <w:r w:rsidR="00152651" w:rsidRPr="00847A30">
        <w:rPr>
          <w:rFonts w:ascii="Arial" w:hAnsi="Arial" w:cs="Arial"/>
          <w:b/>
          <w:bCs/>
          <w:sz w:val="22"/>
          <w:szCs w:val="22"/>
        </w:rPr>
        <w:t>z 11 września 2019 r. - Prawo zamówień publicznych (Dz. U. z 20</w:t>
      </w:r>
      <w:r w:rsidR="003556A8">
        <w:rPr>
          <w:rFonts w:ascii="Arial" w:hAnsi="Arial" w:cs="Arial"/>
          <w:b/>
          <w:bCs/>
          <w:sz w:val="22"/>
          <w:szCs w:val="22"/>
        </w:rPr>
        <w:t>22</w:t>
      </w:r>
      <w:r w:rsidR="00152651" w:rsidRPr="00847A30">
        <w:rPr>
          <w:rFonts w:ascii="Arial" w:hAnsi="Arial" w:cs="Arial"/>
          <w:b/>
          <w:bCs/>
          <w:sz w:val="22"/>
          <w:szCs w:val="22"/>
        </w:rPr>
        <w:t xml:space="preserve"> r. poz. </w:t>
      </w:r>
      <w:r w:rsidR="003556A8">
        <w:rPr>
          <w:rFonts w:ascii="Arial" w:hAnsi="Arial" w:cs="Arial"/>
          <w:b/>
          <w:bCs/>
          <w:sz w:val="22"/>
          <w:szCs w:val="22"/>
        </w:rPr>
        <w:t xml:space="preserve">1710, z </w:t>
      </w:r>
      <w:proofErr w:type="spellStart"/>
      <w:r w:rsidR="003556A8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="003556A8">
        <w:rPr>
          <w:rFonts w:ascii="Arial" w:hAnsi="Arial" w:cs="Arial"/>
          <w:b/>
          <w:bCs/>
          <w:sz w:val="22"/>
          <w:szCs w:val="22"/>
        </w:rPr>
        <w:t>. zm.</w:t>
      </w:r>
      <w:r w:rsidR="00152651" w:rsidRPr="00847A30">
        <w:rPr>
          <w:rFonts w:ascii="Arial" w:hAnsi="Arial" w:cs="Arial"/>
          <w:b/>
          <w:bCs/>
          <w:sz w:val="22"/>
          <w:szCs w:val="22"/>
        </w:rPr>
        <w:t>) </w:t>
      </w:r>
      <w:r w:rsidR="000E275A" w:rsidRPr="000E275A">
        <w:rPr>
          <w:rFonts w:ascii="Arial" w:hAnsi="Arial" w:cs="Arial"/>
          <w:b/>
          <w:bCs/>
          <w:sz w:val="22"/>
          <w:szCs w:val="22"/>
        </w:rPr>
        <w:t xml:space="preserve">zwanej dalej „ustawą </w:t>
      </w:r>
      <w:proofErr w:type="spellStart"/>
      <w:r w:rsidR="000E275A" w:rsidRPr="000E275A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="000E275A" w:rsidRPr="000E275A">
        <w:rPr>
          <w:rFonts w:ascii="Arial" w:hAnsi="Arial" w:cs="Arial"/>
          <w:b/>
          <w:bCs/>
          <w:sz w:val="22"/>
          <w:szCs w:val="22"/>
        </w:rPr>
        <w:t>”</w:t>
      </w:r>
      <w:r w:rsidR="000E275A">
        <w:rPr>
          <w:rFonts w:ascii="Arial" w:hAnsi="Arial" w:cs="Arial"/>
          <w:b/>
          <w:bCs/>
          <w:sz w:val="22"/>
          <w:szCs w:val="22"/>
        </w:rPr>
        <w:t xml:space="preserve"> </w:t>
      </w:r>
      <w:r w:rsidR="00152651" w:rsidRPr="003A7CE3">
        <w:rPr>
          <w:rFonts w:ascii="Arial" w:hAnsi="Arial" w:cs="Arial"/>
          <w:b/>
          <w:color w:val="000000"/>
          <w:sz w:val="22"/>
          <w:szCs w:val="22"/>
        </w:rPr>
        <w:t>dla zadania pn.:</w:t>
      </w:r>
    </w:p>
    <w:p w14:paraId="2E11677D" w14:textId="77777777" w:rsidR="00152651" w:rsidRPr="003A7CE3" w:rsidRDefault="00152651" w:rsidP="00152651">
      <w:pPr>
        <w:spacing w:after="0"/>
        <w:jc w:val="center"/>
        <w:rPr>
          <w:rFonts w:ascii="Arial" w:hAnsi="Arial" w:cs="Arial"/>
          <w:color w:val="000000"/>
        </w:rPr>
      </w:pPr>
    </w:p>
    <w:p w14:paraId="6CBBFD8D" w14:textId="23F0CCC4" w:rsidR="00152651" w:rsidRPr="00152651" w:rsidRDefault="00152651" w:rsidP="00152651">
      <w:pPr>
        <w:spacing w:after="0"/>
        <w:jc w:val="center"/>
        <w:rPr>
          <w:rFonts w:ascii="Arial" w:hAnsi="Arial" w:cs="Arial"/>
          <w:b/>
          <w:color w:val="000000"/>
        </w:rPr>
      </w:pPr>
      <w:bookmarkStart w:id="2" w:name="_Hlk66690896"/>
      <w:r w:rsidRPr="00152651">
        <w:rPr>
          <w:rFonts w:ascii="Arial" w:hAnsi="Arial" w:cs="Arial"/>
          <w:b/>
        </w:rPr>
        <w:t>„</w:t>
      </w:r>
      <w:r w:rsidRPr="00152651">
        <w:rPr>
          <w:rFonts w:ascii="Arial" w:hAnsi="Arial" w:cs="Arial"/>
          <w:b/>
          <w:color w:val="000000"/>
        </w:rPr>
        <w:t xml:space="preserve">Budowa stacji uzdatniania wody powierzchniowej słonawej </w:t>
      </w:r>
      <w:r w:rsidR="00495BBA">
        <w:rPr>
          <w:rFonts w:ascii="Arial" w:hAnsi="Arial" w:cs="Arial"/>
          <w:b/>
          <w:color w:val="000000"/>
        </w:rPr>
        <w:t xml:space="preserve">w Świnoujściu </w:t>
      </w:r>
      <w:r w:rsidRPr="00152651">
        <w:rPr>
          <w:rFonts w:ascii="Arial" w:hAnsi="Arial" w:cs="Arial"/>
          <w:b/>
          <w:color w:val="000000"/>
        </w:rPr>
        <w:t>wraz z infrastrukturą”</w:t>
      </w:r>
    </w:p>
    <w:bookmarkEnd w:id="2"/>
    <w:p w14:paraId="02FAED95" w14:textId="77777777" w:rsidR="00152651" w:rsidRPr="00152651" w:rsidRDefault="00152651" w:rsidP="00152651">
      <w:pPr>
        <w:spacing w:after="0"/>
        <w:jc w:val="center"/>
        <w:rPr>
          <w:rFonts w:ascii="Arial" w:hAnsi="Arial" w:cs="Arial"/>
          <w:b/>
          <w:color w:val="000000"/>
        </w:rPr>
      </w:pPr>
    </w:p>
    <w:p w14:paraId="747D0D30" w14:textId="5B9D89B9" w:rsidR="00DE42A6" w:rsidRDefault="00152651" w:rsidP="00152651">
      <w:r w:rsidRPr="00686E2F">
        <w:rPr>
          <w:rFonts w:ascii="Arial" w:hAnsi="Arial" w:cs="Arial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10" w:history="1">
        <w:r w:rsidR="00DE42A6" w:rsidRPr="006E6C18">
          <w:rPr>
            <w:rStyle w:val="Hipercze"/>
          </w:rPr>
          <w:t>https://platformazakupowa.pl/um_swinoujscie</w:t>
        </w:r>
      </w:hyperlink>
    </w:p>
    <w:p w14:paraId="6F791B35" w14:textId="4C1802B7" w:rsidR="00152651" w:rsidRDefault="00152651" w:rsidP="00152651">
      <w:pPr>
        <w:rPr>
          <w:rStyle w:val="Hipercze"/>
          <w:rFonts w:ascii="Arial" w:hAnsi="Arial" w:cs="Arial"/>
        </w:rPr>
      </w:pPr>
    </w:p>
    <w:p w14:paraId="5EC3C032" w14:textId="77777777" w:rsidR="00152651" w:rsidRPr="006D512F" w:rsidRDefault="00152651" w:rsidP="00152651">
      <w:pPr>
        <w:spacing w:after="0"/>
        <w:rPr>
          <w:rFonts w:ascii="Arial" w:hAnsi="Arial" w:cs="Arial"/>
          <w:color w:val="000000"/>
        </w:rPr>
      </w:pPr>
    </w:p>
    <w:p w14:paraId="16B11E00" w14:textId="2DEB5CA6" w:rsidR="00152651" w:rsidRPr="00591C6B" w:rsidRDefault="00152651" w:rsidP="00152651">
      <w:pPr>
        <w:spacing w:after="0"/>
        <w:jc w:val="center"/>
        <w:rPr>
          <w:rFonts w:ascii="Arial" w:hAnsi="Arial" w:cs="Arial"/>
          <w:b/>
          <w:color w:val="000000"/>
        </w:rPr>
      </w:pPr>
      <w:r w:rsidRPr="006D512F">
        <w:rPr>
          <w:rFonts w:ascii="Arial" w:hAnsi="Arial" w:cs="Arial"/>
          <w:b/>
          <w:color w:val="000000"/>
        </w:rPr>
        <w:t>Świnoujście</w:t>
      </w:r>
      <w:r>
        <w:rPr>
          <w:rFonts w:ascii="Arial" w:hAnsi="Arial" w:cs="Arial"/>
          <w:b/>
          <w:color w:val="000000"/>
        </w:rPr>
        <w:t xml:space="preserve"> </w:t>
      </w:r>
      <w:r w:rsidR="004C0F3B">
        <w:rPr>
          <w:rFonts w:ascii="Arial" w:hAnsi="Arial" w:cs="Arial"/>
          <w:b/>
          <w:color w:val="000000"/>
        </w:rPr>
        <w:t>…..</w:t>
      </w:r>
      <w:r>
        <w:rPr>
          <w:rFonts w:ascii="Arial" w:hAnsi="Arial" w:cs="Arial"/>
          <w:b/>
          <w:color w:val="000000"/>
        </w:rPr>
        <w:t xml:space="preserve"> </w:t>
      </w:r>
      <w:r w:rsidRPr="006D512F">
        <w:rPr>
          <w:rFonts w:ascii="Arial" w:hAnsi="Arial" w:cs="Arial"/>
          <w:b/>
          <w:color w:val="000000"/>
        </w:rPr>
        <w:t>202</w:t>
      </w:r>
      <w:r w:rsidR="009D405B">
        <w:rPr>
          <w:rFonts w:ascii="Arial" w:hAnsi="Arial" w:cs="Arial"/>
          <w:b/>
          <w:color w:val="000000"/>
        </w:rPr>
        <w:t>3</w:t>
      </w:r>
      <w:r w:rsidRPr="006D512F">
        <w:rPr>
          <w:rFonts w:ascii="Arial" w:hAnsi="Arial" w:cs="Arial"/>
          <w:b/>
          <w:color w:val="000000"/>
        </w:rPr>
        <w:t xml:space="preserve"> r.</w:t>
      </w:r>
    </w:p>
    <w:p w14:paraId="23D8A5B1" w14:textId="77777777" w:rsidR="00152651" w:rsidRPr="00591C6B" w:rsidRDefault="00152651" w:rsidP="00152651">
      <w:pPr>
        <w:spacing w:after="0"/>
        <w:jc w:val="center"/>
        <w:rPr>
          <w:rFonts w:ascii="Arial" w:hAnsi="Arial" w:cs="Arial"/>
          <w:b/>
          <w:color w:val="000000"/>
        </w:rPr>
      </w:pPr>
    </w:p>
    <w:p w14:paraId="495939E9" w14:textId="77777777" w:rsidR="00152651" w:rsidRPr="00591C6B" w:rsidRDefault="00152651" w:rsidP="00152651">
      <w:pPr>
        <w:spacing w:after="0"/>
        <w:jc w:val="center"/>
        <w:rPr>
          <w:rFonts w:ascii="Arial" w:hAnsi="Arial" w:cs="Arial"/>
          <w:b/>
          <w:color w:val="000000"/>
        </w:rPr>
      </w:pPr>
      <w:r w:rsidRPr="00591C6B">
        <w:rPr>
          <w:rFonts w:ascii="Arial" w:hAnsi="Arial" w:cs="Arial"/>
          <w:b/>
          <w:color w:val="000000"/>
        </w:rPr>
        <w:t>ZATWIERDZAM:</w:t>
      </w:r>
    </w:p>
    <w:p w14:paraId="7F0F8BD6" w14:textId="77777777" w:rsidR="00152651" w:rsidRPr="00591C6B" w:rsidRDefault="00152651" w:rsidP="00152651">
      <w:pPr>
        <w:spacing w:after="0"/>
        <w:jc w:val="center"/>
        <w:rPr>
          <w:rFonts w:ascii="Arial" w:hAnsi="Arial" w:cs="Arial"/>
          <w:b/>
          <w:color w:val="000000"/>
        </w:rPr>
      </w:pPr>
    </w:p>
    <w:p w14:paraId="48E747E3" w14:textId="77777777" w:rsidR="00DE42A6" w:rsidRDefault="00DE42A6" w:rsidP="00152651">
      <w:pPr>
        <w:spacing w:after="0"/>
        <w:rPr>
          <w:rFonts w:ascii="Arial" w:hAnsi="Arial" w:cs="Arial"/>
          <w:b/>
          <w:bCs/>
        </w:rPr>
      </w:pPr>
      <w:bookmarkStart w:id="3" w:name="_Hlk44417070"/>
    </w:p>
    <w:p w14:paraId="65CFEA1C" w14:textId="77777777" w:rsidR="00DE42A6" w:rsidRDefault="00DE42A6" w:rsidP="00152651">
      <w:pPr>
        <w:spacing w:after="0"/>
        <w:rPr>
          <w:rFonts w:ascii="Arial" w:hAnsi="Arial" w:cs="Arial"/>
          <w:b/>
          <w:bCs/>
        </w:rPr>
      </w:pPr>
    </w:p>
    <w:p w14:paraId="014EB501" w14:textId="77777777" w:rsidR="00DE42A6" w:rsidRDefault="00DE42A6" w:rsidP="00152651">
      <w:pPr>
        <w:spacing w:after="0"/>
        <w:rPr>
          <w:rFonts w:ascii="Arial" w:hAnsi="Arial" w:cs="Arial"/>
          <w:b/>
          <w:bCs/>
        </w:rPr>
      </w:pPr>
    </w:p>
    <w:p w14:paraId="0253149D" w14:textId="77777777" w:rsidR="00DE42A6" w:rsidRDefault="00DE42A6" w:rsidP="00152651">
      <w:pPr>
        <w:spacing w:after="0"/>
        <w:rPr>
          <w:rFonts w:ascii="Arial" w:hAnsi="Arial" w:cs="Arial"/>
          <w:b/>
          <w:bCs/>
        </w:rPr>
      </w:pPr>
    </w:p>
    <w:p w14:paraId="6C62DF15" w14:textId="77777777" w:rsidR="00DE42A6" w:rsidRDefault="00DE42A6" w:rsidP="00152651">
      <w:pPr>
        <w:spacing w:after="0"/>
        <w:rPr>
          <w:rFonts w:ascii="Arial" w:hAnsi="Arial" w:cs="Arial"/>
          <w:b/>
          <w:bCs/>
        </w:rPr>
      </w:pPr>
    </w:p>
    <w:p w14:paraId="4B796B68" w14:textId="77777777" w:rsidR="00DE42A6" w:rsidRDefault="00DE42A6" w:rsidP="00152651">
      <w:pPr>
        <w:spacing w:after="0"/>
        <w:rPr>
          <w:rFonts w:ascii="Arial" w:hAnsi="Arial" w:cs="Arial"/>
          <w:b/>
          <w:bCs/>
        </w:rPr>
      </w:pPr>
    </w:p>
    <w:p w14:paraId="68161DA1" w14:textId="77777777" w:rsidR="00DE42A6" w:rsidRDefault="00DE42A6" w:rsidP="00152651">
      <w:pPr>
        <w:spacing w:after="0"/>
        <w:rPr>
          <w:rFonts w:ascii="Arial" w:hAnsi="Arial" w:cs="Arial"/>
          <w:b/>
          <w:bCs/>
        </w:rPr>
      </w:pPr>
    </w:p>
    <w:p w14:paraId="2918A943" w14:textId="77777777" w:rsidR="00DE42A6" w:rsidRDefault="00DE42A6" w:rsidP="00152651">
      <w:pPr>
        <w:spacing w:after="0"/>
        <w:rPr>
          <w:rFonts w:ascii="Arial" w:hAnsi="Arial" w:cs="Arial"/>
          <w:b/>
          <w:bCs/>
        </w:rPr>
      </w:pPr>
    </w:p>
    <w:p w14:paraId="63BB10CB" w14:textId="77777777" w:rsidR="00DE42A6" w:rsidRDefault="00DE42A6" w:rsidP="00152651">
      <w:pPr>
        <w:spacing w:after="0"/>
        <w:rPr>
          <w:rFonts w:ascii="Arial" w:hAnsi="Arial" w:cs="Arial"/>
          <w:b/>
          <w:bCs/>
        </w:rPr>
      </w:pPr>
    </w:p>
    <w:p w14:paraId="40D135C2" w14:textId="6A5BA5EE" w:rsidR="00DE42A6" w:rsidRDefault="00DE42A6" w:rsidP="00152651">
      <w:pPr>
        <w:spacing w:after="0"/>
        <w:rPr>
          <w:rFonts w:ascii="Arial" w:hAnsi="Arial" w:cs="Arial"/>
          <w:b/>
          <w:bCs/>
        </w:rPr>
      </w:pPr>
    </w:p>
    <w:p w14:paraId="58F98482" w14:textId="34A57684" w:rsidR="008D7E8C" w:rsidRDefault="008D7E8C" w:rsidP="00152651">
      <w:pPr>
        <w:spacing w:after="0"/>
        <w:rPr>
          <w:rFonts w:ascii="Arial" w:hAnsi="Arial" w:cs="Arial"/>
          <w:b/>
          <w:bCs/>
        </w:rPr>
      </w:pPr>
    </w:p>
    <w:p w14:paraId="4AC07D18" w14:textId="77777777" w:rsidR="008D7E8C" w:rsidRDefault="008D7E8C" w:rsidP="00152651">
      <w:pPr>
        <w:spacing w:after="0"/>
        <w:rPr>
          <w:rFonts w:ascii="Arial" w:hAnsi="Arial" w:cs="Arial"/>
          <w:b/>
          <w:bCs/>
        </w:rPr>
      </w:pPr>
    </w:p>
    <w:p w14:paraId="13218C3C" w14:textId="77777777" w:rsidR="00DE42A6" w:rsidRDefault="00DE42A6" w:rsidP="00152651">
      <w:pPr>
        <w:spacing w:after="0"/>
        <w:rPr>
          <w:rFonts w:ascii="Arial" w:hAnsi="Arial" w:cs="Arial"/>
          <w:b/>
          <w:bCs/>
        </w:rPr>
      </w:pPr>
    </w:p>
    <w:p w14:paraId="680B66EF" w14:textId="77777777" w:rsidR="00DE42A6" w:rsidRDefault="00DE42A6" w:rsidP="00152651">
      <w:pPr>
        <w:spacing w:after="0"/>
        <w:rPr>
          <w:rFonts w:ascii="Arial" w:hAnsi="Arial" w:cs="Arial"/>
          <w:b/>
          <w:bCs/>
        </w:rPr>
      </w:pPr>
    </w:p>
    <w:p w14:paraId="698BE839" w14:textId="090D8DF3" w:rsidR="00152651" w:rsidRDefault="00152651" w:rsidP="0015265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Spis treści:</w:t>
      </w:r>
    </w:p>
    <w:p w14:paraId="3758D516" w14:textId="77777777" w:rsidR="00152651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  <w:r w:rsidRPr="00591C6B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ab/>
      </w:r>
      <w:r w:rsidRPr="00591C6B">
        <w:rPr>
          <w:rFonts w:ascii="Arial" w:hAnsi="Arial" w:cs="Arial"/>
          <w:b/>
          <w:bCs/>
        </w:rPr>
        <w:t xml:space="preserve"> PODMIOT ZAMAWIAJĄCY</w:t>
      </w:r>
    </w:p>
    <w:p w14:paraId="65F36E07" w14:textId="77777777" w:rsidR="00152651" w:rsidRDefault="00152651" w:rsidP="00152651">
      <w:pPr>
        <w:spacing w:after="0"/>
        <w:rPr>
          <w:rFonts w:ascii="Arial" w:hAnsi="Arial" w:cs="Arial"/>
          <w:b/>
          <w:bCs/>
        </w:rPr>
      </w:pPr>
      <w:r w:rsidRPr="00591C6B">
        <w:rPr>
          <w:rFonts w:ascii="Arial" w:hAnsi="Arial" w:cs="Arial"/>
          <w:b/>
          <w:bCs/>
        </w:rPr>
        <w:t>II</w:t>
      </w:r>
      <w:r>
        <w:rPr>
          <w:rFonts w:ascii="Arial" w:hAnsi="Arial" w:cs="Arial"/>
          <w:b/>
          <w:bCs/>
        </w:rPr>
        <w:tab/>
        <w:t xml:space="preserve"> </w:t>
      </w:r>
      <w:r w:rsidRPr="00591C6B">
        <w:rPr>
          <w:rFonts w:ascii="Arial" w:hAnsi="Arial" w:cs="Arial"/>
          <w:b/>
          <w:bCs/>
        </w:rPr>
        <w:t>TRYB ZAMÓWIENIA</w:t>
      </w:r>
    </w:p>
    <w:p w14:paraId="46D0F5DC" w14:textId="77777777" w:rsidR="00152651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  <w:r w:rsidRPr="00946A17">
        <w:rPr>
          <w:rFonts w:ascii="Arial" w:hAnsi="Arial" w:cs="Arial"/>
          <w:b/>
          <w:bCs/>
        </w:rPr>
        <w:t>III</w:t>
      </w:r>
      <w:r>
        <w:rPr>
          <w:rFonts w:ascii="Arial" w:hAnsi="Arial" w:cs="Arial"/>
          <w:b/>
          <w:bCs/>
        </w:rPr>
        <w:tab/>
      </w:r>
      <w:r w:rsidRPr="00946A17">
        <w:rPr>
          <w:rFonts w:ascii="Arial" w:hAnsi="Arial" w:cs="Arial"/>
          <w:b/>
          <w:bCs/>
        </w:rPr>
        <w:t xml:space="preserve"> PRZEDMIOT ZAMÓWIENIA</w:t>
      </w:r>
    </w:p>
    <w:p w14:paraId="5974C14D" w14:textId="77777777" w:rsidR="00152651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</w:t>
      </w:r>
      <w:r>
        <w:rPr>
          <w:rFonts w:ascii="Arial" w:hAnsi="Arial" w:cs="Arial"/>
          <w:b/>
          <w:bCs/>
        </w:rPr>
        <w:tab/>
        <w:t xml:space="preserve"> ZAMÓWIENIA CZĘŚCIOWE / OFERTA WARIANTOWA / UMOWA RAMOWA /  </w:t>
      </w:r>
    </w:p>
    <w:p w14:paraId="6F2892A4" w14:textId="77777777" w:rsidR="00152651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AUKCJA </w:t>
      </w:r>
      <w:r w:rsidRPr="00280DA5">
        <w:rPr>
          <w:rFonts w:ascii="Arial" w:hAnsi="Arial" w:cs="Arial"/>
          <w:b/>
          <w:bCs/>
        </w:rPr>
        <w:t>ELEKTRONICZNA / ZAMÓWIENIA UZUPEŁNIAJĄCE</w:t>
      </w:r>
    </w:p>
    <w:p w14:paraId="028E9E75" w14:textId="77777777" w:rsidR="00152651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ab/>
        <w:t>PODWYKONAWCY</w:t>
      </w:r>
    </w:p>
    <w:p w14:paraId="3461B22A" w14:textId="77777777" w:rsidR="00152651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  <w:r w:rsidRPr="0092094A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ab/>
      </w:r>
      <w:r w:rsidRPr="0092094A">
        <w:rPr>
          <w:rFonts w:ascii="Arial" w:hAnsi="Arial" w:cs="Arial"/>
          <w:b/>
          <w:bCs/>
        </w:rPr>
        <w:t>TERMIN WYKONANIA ZAMÓWIENIA</w:t>
      </w:r>
    </w:p>
    <w:p w14:paraId="22FCCFED" w14:textId="77777777" w:rsidR="00152651" w:rsidRPr="0092094A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  <w:r w:rsidRPr="002E57D4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I</w:t>
      </w:r>
      <w:r w:rsidRPr="002E57D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ab/>
      </w:r>
      <w:r w:rsidRPr="0092094A">
        <w:rPr>
          <w:rFonts w:ascii="Arial" w:hAnsi="Arial" w:cs="Arial"/>
          <w:b/>
          <w:bCs/>
        </w:rPr>
        <w:t>WARUNKI UDZIAŁU W POSTĘPOWANIU</w:t>
      </w:r>
    </w:p>
    <w:p w14:paraId="57C17955" w14:textId="77777777" w:rsidR="00152651" w:rsidRPr="00DD11B9" w:rsidRDefault="00152651" w:rsidP="00152651">
      <w:pPr>
        <w:spacing w:after="0" w:line="240" w:lineRule="auto"/>
        <w:jc w:val="left"/>
        <w:rPr>
          <w:rFonts w:ascii="Arial" w:hAnsi="Arial" w:cs="Arial"/>
          <w:b/>
          <w:bCs/>
        </w:rPr>
      </w:pPr>
      <w:r w:rsidRPr="00DD11B9">
        <w:rPr>
          <w:rFonts w:ascii="Arial" w:hAnsi="Arial" w:cs="Arial"/>
          <w:b/>
          <w:bCs/>
        </w:rPr>
        <w:t>VIII</w:t>
      </w:r>
      <w:r>
        <w:rPr>
          <w:rFonts w:ascii="Arial" w:hAnsi="Arial" w:cs="Arial"/>
          <w:b/>
          <w:bCs/>
        </w:rPr>
        <w:tab/>
      </w:r>
      <w:r w:rsidRPr="00DD11B9">
        <w:rPr>
          <w:rFonts w:ascii="Arial" w:hAnsi="Arial" w:cs="Arial"/>
          <w:b/>
          <w:bCs/>
        </w:rPr>
        <w:t>POLEGANIE ZA ZASOBACH INNYCH PODMIOTÓW</w:t>
      </w:r>
    </w:p>
    <w:p w14:paraId="3458A199" w14:textId="77777777" w:rsidR="00152651" w:rsidRPr="00591C6B" w:rsidRDefault="00152651" w:rsidP="00152651">
      <w:pPr>
        <w:spacing w:after="0" w:line="240" w:lineRule="auto"/>
        <w:ind w:left="705" w:hanging="70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IX </w:t>
      </w:r>
      <w:r>
        <w:rPr>
          <w:rFonts w:ascii="Arial" w:hAnsi="Arial" w:cs="Arial"/>
          <w:b/>
          <w:bCs/>
        </w:rPr>
        <w:tab/>
        <w:t xml:space="preserve">INFORMACJA DLA WYKONAWCÓW WSPÓLNIE UBIEGAJĄCYCH SIĘ O ZAMÓWIENIE  </w:t>
      </w:r>
    </w:p>
    <w:p w14:paraId="473C3DC1" w14:textId="77777777" w:rsidR="00152651" w:rsidRPr="00833D15" w:rsidRDefault="00152651" w:rsidP="00152651">
      <w:pPr>
        <w:spacing w:after="0" w:line="259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ab/>
      </w:r>
      <w:r w:rsidRPr="00833D15">
        <w:rPr>
          <w:rFonts w:ascii="Arial" w:hAnsi="Arial" w:cs="Arial"/>
          <w:b/>
          <w:bCs/>
        </w:rPr>
        <w:t>PODSTAWY WYKLUCZENIA WYKONAWCY</w:t>
      </w:r>
    </w:p>
    <w:p w14:paraId="6D19E06A" w14:textId="77777777" w:rsidR="00152651" w:rsidRPr="0092094A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</w:t>
      </w:r>
      <w:r w:rsidRPr="00591C6B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ab/>
        <w:t>WYKAZ PODMIOTOWYCH ŚRODKÓW DOWODOWYCH</w:t>
      </w:r>
    </w:p>
    <w:p w14:paraId="14C33168" w14:textId="77777777" w:rsidR="00152651" w:rsidRPr="00591C6B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  <w:r w:rsidRPr="00591C6B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II</w:t>
      </w:r>
      <w:r>
        <w:rPr>
          <w:rFonts w:ascii="Arial" w:hAnsi="Arial" w:cs="Arial"/>
          <w:b/>
          <w:bCs/>
        </w:rPr>
        <w:tab/>
      </w:r>
      <w:r w:rsidRPr="00591C6B">
        <w:rPr>
          <w:rFonts w:ascii="Arial" w:hAnsi="Arial" w:cs="Arial"/>
          <w:b/>
          <w:bCs/>
        </w:rPr>
        <w:t>INFORMACJE DOTYCZĄCE WADIUM</w:t>
      </w:r>
    </w:p>
    <w:p w14:paraId="1F4B0FAA" w14:textId="77777777" w:rsidR="00152651" w:rsidRPr="0092094A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  <w:r w:rsidRPr="0092094A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III</w:t>
      </w:r>
      <w:r>
        <w:rPr>
          <w:rFonts w:ascii="Arial" w:hAnsi="Arial" w:cs="Arial"/>
          <w:b/>
          <w:bCs/>
        </w:rPr>
        <w:tab/>
      </w:r>
      <w:r w:rsidRPr="0092094A">
        <w:rPr>
          <w:rFonts w:ascii="Arial" w:hAnsi="Arial" w:cs="Arial"/>
          <w:b/>
          <w:bCs/>
        </w:rPr>
        <w:t>WYJAŚNIENIA I ZMIANY TREŚCI SWZ</w:t>
      </w:r>
    </w:p>
    <w:p w14:paraId="1DA4BF08" w14:textId="77777777" w:rsidR="00152651" w:rsidRPr="00C543F6" w:rsidRDefault="00152651" w:rsidP="00152651">
      <w:pPr>
        <w:spacing w:after="0" w:line="240" w:lineRule="auto"/>
        <w:rPr>
          <w:rFonts w:ascii="Arial" w:hAnsi="Arial" w:cs="Arial"/>
          <w:b/>
        </w:rPr>
      </w:pPr>
      <w:r w:rsidRPr="00C543F6">
        <w:rPr>
          <w:rFonts w:ascii="Arial" w:hAnsi="Arial" w:cs="Arial"/>
          <w:b/>
        </w:rPr>
        <w:t>XIV</w:t>
      </w:r>
      <w:r>
        <w:rPr>
          <w:rFonts w:ascii="Arial" w:hAnsi="Arial" w:cs="Arial"/>
          <w:b/>
        </w:rPr>
        <w:tab/>
      </w:r>
      <w:r w:rsidRPr="00C543F6">
        <w:rPr>
          <w:rFonts w:ascii="Arial" w:hAnsi="Arial" w:cs="Arial"/>
          <w:b/>
        </w:rPr>
        <w:t>TERMIN ZWIĄZANIA OFERTĄ</w:t>
      </w:r>
    </w:p>
    <w:p w14:paraId="54415A51" w14:textId="77777777" w:rsidR="00152651" w:rsidRPr="006708C6" w:rsidRDefault="00152651" w:rsidP="00152651">
      <w:pPr>
        <w:spacing w:after="0" w:line="240" w:lineRule="auto"/>
        <w:rPr>
          <w:rFonts w:ascii="Arial" w:hAnsi="Arial" w:cs="Arial"/>
          <w:b/>
        </w:rPr>
      </w:pPr>
      <w:r w:rsidRPr="006708C6">
        <w:rPr>
          <w:rFonts w:ascii="Arial" w:hAnsi="Arial" w:cs="Arial"/>
          <w:b/>
        </w:rPr>
        <w:t>XV</w:t>
      </w:r>
      <w:r>
        <w:rPr>
          <w:rFonts w:ascii="Arial" w:hAnsi="Arial" w:cs="Arial"/>
          <w:b/>
        </w:rPr>
        <w:tab/>
      </w:r>
      <w:r w:rsidRPr="006708C6">
        <w:rPr>
          <w:rFonts w:ascii="Arial" w:hAnsi="Arial" w:cs="Arial"/>
          <w:b/>
        </w:rPr>
        <w:t>OPIS SPOSOBU ZŁOŻENIA I PRZYGOTOWANIA OFERTY</w:t>
      </w:r>
    </w:p>
    <w:p w14:paraId="6A32A90B" w14:textId="77777777" w:rsidR="00152651" w:rsidRDefault="00152651" w:rsidP="0015265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XVI</w:t>
      </w:r>
      <w:r>
        <w:rPr>
          <w:rFonts w:ascii="Arial" w:hAnsi="Arial" w:cs="Arial"/>
          <w:b/>
        </w:rPr>
        <w:tab/>
        <w:t>SPOSÓB, TERMIN SKŁADANIA I OTWARCIA OFERT</w:t>
      </w:r>
    </w:p>
    <w:p w14:paraId="348C001C" w14:textId="77777777" w:rsidR="00152651" w:rsidRPr="00834C1D" w:rsidRDefault="00152651" w:rsidP="00152651">
      <w:pPr>
        <w:spacing w:after="0" w:line="240" w:lineRule="auto"/>
        <w:rPr>
          <w:rFonts w:ascii="Arial" w:hAnsi="Arial" w:cs="Arial"/>
          <w:b/>
        </w:rPr>
      </w:pPr>
      <w:r w:rsidRPr="00834C1D">
        <w:rPr>
          <w:rFonts w:ascii="Arial" w:hAnsi="Arial" w:cs="Arial"/>
          <w:b/>
        </w:rPr>
        <w:t>XVI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ab/>
      </w:r>
      <w:r w:rsidRPr="00834C1D">
        <w:rPr>
          <w:rFonts w:ascii="Arial" w:hAnsi="Arial" w:cs="Arial"/>
          <w:b/>
        </w:rPr>
        <w:t>OPIS SPOSOBU OBLICZENIA CENY</w:t>
      </w:r>
    </w:p>
    <w:p w14:paraId="79ED0856" w14:textId="77777777" w:rsidR="00152651" w:rsidRPr="005D5622" w:rsidRDefault="00152651" w:rsidP="00152651">
      <w:pPr>
        <w:spacing w:after="0" w:line="240" w:lineRule="auto"/>
        <w:ind w:left="705" w:hanging="705"/>
        <w:rPr>
          <w:rFonts w:ascii="Arial" w:hAnsi="Arial" w:cs="Arial"/>
          <w:b/>
          <w:bCs/>
        </w:rPr>
      </w:pPr>
      <w:r w:rsidRPr="004255B5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VII</w:t>
      </w:r>
      <w:r w:rsidRPr="004255B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ab/>
      </w:r>
      <w:r w:rsidRPr="004255B5">
        <w:rPr>
          <w:rFonts w:ascii="Arial" w:hAnsi="Arial" w:cs="Arial"/>
          <w:b/>
          <w:bCs/>
        </w:rPr>
        <w:t>KRYTERIA</w:t>
      </w:r>
      <w:r w:rsidRPr="005D5622">
        <w:rPr>
          <w:rFonts w:ascii="Arial" w:hAnsi="Arial" w:cs="Arial"/>
          <w:b/>
          <w:bCs/>
        </w:rPr>
        <w:t xml:space="preserve"> OCENY OFERT, KTÓRYMI ZAMAWIAJĄCY BĘDZIE SIĘ KIEROWAŁ PRZY WYBORZE OFERTY </w:t>
      </w:r>
    </w:p>
    <w:p w14:paraId="1565C71A" w14:textId="77777777" w:rsidR="00152651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BE2F7A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IX</w:t>
      </w:r>
      <w:r>
        <w:rPr>
          <w:rFonts w:ascii="Arial" w:hAnsi="Arial" w:cs="Arial"/>
          <w:b/>
          <w:bCs/>
        </w:rPr>
        <w:tab/>
        <w:t>WYBÓR OFERTY I PODPISANIE UMOWY</w:t>
      </w:r>
    </w:p>
    <w:p w14:paraId="7C93EDA9" w14:textId="77777777" w:rsidR="00152651" w:rsidRPr="00280DA5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  <w:r w:rsidRPr="0066290A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ab/>
      </w:r>
      <w:r w:rsidRPr="0066290A">
        <w:rPr>
          <w:rFonts w:ascii="Arial" w:hAnsi="Arial" w:cs="Arial"/>
          <w:b/>
          <w:bCs/>
        </w:rPr>
        <w:t>ZABEZPIECZENI</w:t>
      </w:r>
      <w:r>
        <w:rPr>
          <w:rFonts w:ascii="Arial" w:hAnsi="Arial" w:cs="Arial"/>
          <w:b/>
          <w:bCs/>
        </w:rPr>
        <w:t>E</w:t>
      </w:r>
      <w:r w:rsidRPr="0066290A">
        <w:rPr>
          <w:rFonts w:ascii="Arial" w:hAnsi="Arial" w:cs="Arial"/>
          <w:b/>
          <w:bCs/>
        </w:rPr>
        <w:t xml:space="preserve"> NALEŻYTEGO WYKONANIA UMOWY</w:t>
      </w:r>
    </w:p>
    <w:p w14:paraId="52115598" w14:textId="77777777" w:rsidR="00152651" w:rsidRDefault="00152651" w:rsidP="0015265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XXI</w:t>
      </w:r>
      <w:r>
        <w:rPr>
          <w:rFonts w:ascii="Arial" w:hAnsi="Arial" w:cs="Arial"/>
          <w:b/>
        </w:rPr>
        <w:tab/>
        <w:t>WZÓR UMOWY</w:t>
      </w:r>
    </w:p>
    <w:p w14:paraId="7E0D82F4" w14:textId="77777777" w:rsidR="00152651" w:rsidRPr="0092094A" w:rsidRDefault="00152651" w:rsidP="00152651">
      <w:pPr>
        <w:spacing w:after="0" w:line="240" w:lineRule="auto"/>
        <w:ind w:left="705" w:hanging="705"/>
        <w:rPr>
          <w:rFonts w:ascii="Arial" w:hAnsi="Arial" w:cs="Arial"/>
          <w:b/>
          <w:bCs/>
        </w:rPr>
      </w:pPr>
      <w:r w:rsidRPr="0092094A">
        <w:rPr>
          <w:rFonts w:ascii="Arial" w:hAnsi="Arial" w:cs="Arial"/>
          <w:b/>
          <w:bCs/>
        </w:rPr>
        <w:t>XX</w:t>
      </w:r>
      <w:r>
        <w:rPr>
          <w:rFonts w:ascii="Arial" w:hAnsi="Arial" w:cs="Arial"/>
          <w:b/>
          <w:bCs/>
        </w:rPr>
        <w:t>II</w:t>
      </w:r>
      <w:r>
        <w:rPr>
          <w:rFonts w:ascii="Arial" w:hAnsi="Arial" w:cs="Arial"/>
          <w:b/>
          <w:bCs/>
        </w:rPr>
        <w:tab/>
      </w:r>
      <w:r w:rsidRPr="0092094A">
        <w:rPr>
          <w:rFonts w:ascii="Arial" w:hAnsi="Arial" w:cs="Arial"/>
          <w:b/>
          <w:bCs/>
          <w:color w:val="000000"/>
        </w:rPr>
        <w:t>OBOWIĄZKI INFORMACYJNE ZWIĄZANE Z PRZETWARZANIEM DANYCH OSOBOWYCH</w:t>
      </w:r>
    </w:p>
    <w:p w14:paraId="6765C991" w14:textId="77777777" w:rsidR="00152651" w:rsidRDefault="00152651" w:rsidP="00152651">
      <w:pPr>
        <w:pStyle w:val="BodyText21"/>
        <w:tabs>
          <w:tab w:val="clear" w:pos="0"/>
        </w:tabs>
        <w:ind w:left="705" w:hanging="705"/>
        <w:rPr>
          <w:rFonts w:ascii="Arial" w:hAnsi="Arial" w:cs="Arial"/>
          <w:b/>
          <w:bCs/>
          <w:sz w:val="22"/>
          <w:szCs w:val="22"/>
        </w:rPr>
      </w:pPr>
      <w:r w:rsidRPr="0086411E">
        <w:rPr>
          <w:rFonts w:ascii="Arial" w:hAnsi="Arial" w:cs="Arial"/>
          <w:b/>
          <w:bCs/>
          <w:sz w:val="22"/>
          <w:szCs w:val="22"/>
        </w:rPr>
        <w:t>XX</w:t>
      </w:r>
      <w:r>
        <w:rPr>
          <w:rFonts w:ascii="Arial" w:hAnsi="Arial" w:cs="Arial"/>
          <w:b/>
          <w:bCs/>
          <w:sz w:val="22"/>
          <w:szCs w:val="22"/>
        </w:rPr>
        <w:t>III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86411E">
        <w:rPr>
          <w:rFonts w:ascii="Arial" w:hAnsi="Arial" w:cs="Arial"/>
          <w:b/>
          <w:bCs/>
          <w:sz w:val="22"/>
          <w:szCs w:val="22"/>
        </w:rPr>
        <w:t>POUCZENIE O ŚRODKACH OCHRONY PRAWNEJ</w:t>
      </w:r>
      <w:r>
        <w:rPr>
          <w:rFonts w:ascii="Arial" w:hAnsi="Arial" w:cs="Arial"/>
          <w:b/>
          <w:bCs/>
          <w:sz w:val="22"/>
          <w:szCs w:val="22"/>
        </w:rPr>
        <w:t xml:space="preserve"> PRZYSŁUGUJĄCYCH WYKONAWCY W TOKU POSTĘPOWANIA O UDZIELENIE ZAMÓWIENIA</w:t>
      </w:r>
    </w:p>
    <w:p w14:paraId="32930271" w14:textId="77777777" w:rsidR="00514D0D" w:rsidRDefault="00514D0D" w:rsidP="00152651">
      <w:pPr>
        <w:spacing w:after="0"/>
        <w:rPr>
          <w:rFonts w:ascii="Arial" w:hAnsi="Arial" w:cs="Arial"/>
          <w:b/>
          <w:bCs/>
        </w:rPr>
      </w:pPr>
    </w:p>
    <w:p w14:paraId="1BF6242D" w14:textId="6AED7449" w:rsidR="00152651" w:rsidRDefault="00152651" w:rsidP="0015265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Załączniki:</w:t>
      </w:r>
    </w:p>
    <w:p w14:paraId="4CD69C4D" w14:textId="543E0909" w:rsidR="00152651" w:rsidRPr="00D64C67" w:rsidRDefault="00152651" w:rsidP="00152651">
      <w:pPr>
        <w:tabs>
          <w:tab w:val="left" w:pos="1134"/>
        </w:tabs>
        <w:spacing w:after="0" w:line="23" w:lineRule="atLeast"/>
        <w:rPr>
          <w:rFonts w:ascii="Arial" w:hAnsi="Arial" w:cs="Arial"/>
          <w:bCs/>
          <w:strike/>
        </w:rPr>
      </w:pPr>
    </w:p>
    <w:p w14:paraId="424D0293" w14:textId="45685C56" w:rsidR="008775E6" w:rsidRPr="008775E6" w:rsidRDefault="00152651" w:rsidP="00152651">
      <w:pPr>
        <w:tabs>
          <w:tab w:val="left" w:pos="1134"/>
        </w:tabs>
        <w:spacing w:after="0" w:line="23" w:lineRule="atLeast"/>
        <w:ind w:left="2832" w:hanging="283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bookmarkStart w:id="4" w:name="_Hlk50838766"/>
      <w:bookmarkStart w:id="5" w:name="_Hlk51230270"/>
      <w:bookmarkStart w:id="6" w:name="_Hlk51138776"/>
      <w:r w:rsidR="008775E6">
        <w:rPr>
          <w:rFonts w:ascii="Arial" w:hAnsi="Arial" w:cs="Arial"/>
          <w:b/>
        </w:rPr>
        <w:t xml:space="preserve">Załącznik nr 1 </w:t>
      </w:r>
      <w:r w:rsidR="008775E6">
        <w:rPr>
          <w:rFonts w:ascii="Arial" w:hAnsi="Arial" w:cs="Arial"/>
          <w:bCs/>
        </w:rPr>
        <w:tab/>
        <w:t xml:space="preserve">zakres </w:t>
      </w:r>
      <w:r w:rsidR="00BC2B41">
        <w:rPr>
          <w:rFonts w:ascii="Arial" w:hAnsi="Arial" w:cs="Arial"/>
          <w:bCs/>
        </w:rPr>
        <w:t xml:space="preserve">wstępnej </w:t>
      </w:r>
      <w:r w:rsidR="008775E6">
        <w:rPr>
          <w:rFonts w:ascii="Arial" w:hAnsi="Arial" w:cs="Arial"/>
          <w:bCs/>
        </w:rPr>
        <w:t xml:space="preserve">koncepcji technologicznej </w:t>
      </w:r>
    </w:p>
    <w:p w14:paraId="1FD8DF84" w14:textId="77777777" w:rsidR="00C100AC" w:rsidRDefault="008775E6" w:rsidP="00152651">
      <w:pPr>
        <w:tabs>
          <w:tab w:val="left" w:pos="1134"/>
        </w:tabs>
        <w:spacing w:after="0" w:line="23" w:lineRule="atLeast"/>
        <w:ind w:left="2832" w:hanging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52651" w:rsidRPr="00D368C2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</w:t>
      </w:r>
      <w:r w:rsidR="00152651">
        <w:rPr>
          <w:rFonts w:ascii="Arial" w:hAnsi="Arial" w:cs="Arial"/>
          <w:b/>
        </w:rPr>
        <w:tab/>
      </w:r>
      <w:r w:rsidR="00152651" w:rsidRPr="00745E35">
        <w:rPr>
          <w:rFonts w:ascii="Arial" w:hAnsi="Arial" w:cs="Arial"/>
        </w:rPr>
        <w:t xml:space="preserve">opis przedmiotu </w:t>
      </w:r>
      <w:r w:rsidR="00152651" w:rsidRPr="00E955C6">
        <w:rPr>
          <w:rFonts w:ascii="Arial" w:hAnsi="Arial" w:cs="Arial"/>
        </w:rPr>
        <w:t>zamówienia przedstawiony</w:t>
      </w:r>
      <w:r w:rsidR="00152651" w:rsidRPr="00745E35">
        <w:rPr>
          <w:rFonts w:ascii="Arial" w:hAnsi="Arial" w:cs="Arial"/>
        </w:rPr>
        <w:t xml:space="preserve"> w programie  funkcjonalno-użytkowym (zwany PFU)</w:t>
      </w:r>
      <w:r w:rsidR="00152651">
        <w:rPr>
          <w:rFonts w:ascii="Arial" w:hAnsi="Arial" w:cs="Arial"/>
        </w:rPr>
        <w:t>;</w:t>
      </w:r>
      <w:r w:rsidR="00152651" w:rsidRPr="00745E35">
        <w:rPr>
          <w:rFonts w:ascii="Arial" w:hAnsi="Arial" w:cs="Arial"/>
          <w:b/>
        </w:rPr>
        <w:t xml:space="preserve"> </w:t>
      </w:r>
      <w:r w:rsidR="00152651">
        <w:rPr>
          <w:rFonts w:ascii="Arial" w:hAnsi="Arial" w:cs="Arial"/>
          <w:b/>
        </w:rPr>
        <w:t xml:space="preserve"> </w:t>
      </w:r>
    </w:p>
    <w:p w14:paraId="60371A86" w14:textId="40732F9B" w:rsidR="00152651" w:rsidRPr="00FD799F" w:rsidRDefault="00C100AC" w:rsidP="00152651">
      <w:pPr>
        <w:tabs>
          <w:tab w:val="left" w:pos="1134"/>
        </w:tabs>
        <w:spacing w:after="0" w:line="23" w:lineRule="atLeast"/>
        <w:ind w:left="2832" w:hanging="2832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Załącznik nr 2.1 </w:t>
      </w:r>
      <w:r>
        <w:rPr>
          <w:rFonts w:ascii="Arial" w:hAnsi="Arial" w:cs="Arial"/>
        </w:rPr>
        <w:t>materiały pomocnicze</w:t>
      </w:r>
      <w:r w:rsidR="00152651">
        <w:rPr>
          <w:rFonts w:ascii="Arial" w:hAnsi="Arial" w:cs="Arial"/>
          <w:b/>
        </w:rPr>
        <w:t xml:space="preserve">                 </w:t>
      </w:r>
    </w:p>
    <w:p w14:paraId="08B38A62" w14:textId="5E0A32FF" w:rsidR="00215A07" w:rsidRPr="00215A07" w:rsidRDefault="00215A07" w:rsidP="00152651">
      <w:pPr>
        <w:spacing w:after="0" w:line="23" w:lineRule="atLeast"/>
        <w:ind w:left="426" w:firstLine="708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Załącznik nr 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sposób obliczenia Kosztu Cyklu Życia Stacji Uzdatniania Wody</w:t>
      </w:r>
    </w:p>
    <w:p w14:paraId="3D017DBE" w14:textId="0330F855" w:rsidR="00152651" w:rsidRPr="00873B17" w:rsidRDefault="00152651" w:rsidP="00152651">
      <w:pPr>
        <w:spacing w:after="0" w:line="23" w:lineRule="atLeast"/>
        <w:ind w:left="426" w:firstLine="708"/>
        <w:rPr>
          <w:rFonts w:ascii="Arial" w:hAnsi="Arial" w:cs="Arial"/>
          <w:b/>
        </w:rPr>
      </w:pPr>
      <w:r w:rsidRPr="00946A17">
        <w:rPr>
          <w:rFonts w:ascii="Arial" w:hAnsi="Arial" w:cs="Arial"/>
          <w:b/>
        </w:rPr>
        <w:t xml:space="preserve">Załącznik nr </w:t>
      </w:r>
      <w:r w:rsidR="008775E6">
        <w:rPr>
          <w:rFonts w:ascii="Arial" w:hAnsi="Arial" w:cs="Arial"/>
          <w:b/>
        </w:rPr>
        <w:t>4</w:t>
      </w:r>
      <w:r w:rsidRPr="00946A17">
        <w:rPr>
          <w:rFonts w:ascii="Arial" w:hAnsi="Arial" w:cs="Arial"/>
          <w:b/>
        </w:rPr>
        <w:t xml:space="preserve"> </w:t>
      </w:r>
      <w:r w:rsidRPr="00946A17">
        <w:rPr>
          <w:rFonts w:ascii="Arial" w:hAnsi="Arial" w:cs="Arial"/>
          <w:b/>
        </w:rPr>
        <w:tab/>
      </w:r>
      <w:r w:rsidRPr="00946A17">
        <w:rPr>
          <w:rFonts w:ascii="Arial" w:hAnsi="Arial" w:cs="Arial"/>
          <w:bCs/>
        </w:rPr>
        <w:t xml:space="preserve">formularz </w:t>
      </w:r>
      <w:r w:rsidRPr="00B603BC">
        <w:rPr>
          <w:rFonts w:ascii="Arial" w:hAnsi="Arial" w:cs="Arial"/>
          <w:bCs/>
        </w:rPr>
        <w:t>oferty;</w:t>
      </w:r>
      <w:r w:rsidRPr="00873B17">
        <w:rPr>
          <w:rFonts w:ascii="Arial" w:hAnsi="Arial" w:cs="Arial"/>
          <w:b/>
        </w:rPr>
        <w:tab/>
      </w:r>
    </w:p>
    <w:p w14:paraId="7D41AD8C" w14:textId="707474BC" w:rsidR="00152651" w:rsidRDefault="00152651" w:rsidP="00152651">
      <w:pPr>
        <w:spacing w:after="0" w:line="23" w:lineRule="atLeast"/>
        <w:ind w:left="2829" w:hanging="1695"/>
        <w:rPr>
          <w:rFonts w:ascii="Arial" w:hAnsi="Arial" w:cs="Arial"/>
        </w:rPr>
      </w:pPr>
      <w:r w:rsidRPr="00873B17">
        <w:rPr>
          <w:rFonts w:ascii="Arial" w:hAnsi="Arial" w:cs="Arial"/>
          <w:b/>
        </w:rPr>
        <w:t xml:space="preserve">Załącznik nr </w:t>
      </w:r>
      <w:r w:rsidR="00215A07" w:rsidRPr="00873B17">
        <w:rPr>
          <w:rFonts w:ascii="Arial" w:hAnsi="Arial" w:cs="Arial"/>
          <w:b/>
        </w:rPr>
        <w:t>4</w:t>
      </w:r>
      <w:r w:rsidRPr="00FC66C4">
        <w:rPr>
          <w:rFonts w:ascii="Arial" w:hAnsi="Arial" w:cs="Arial"/>
          <w:b/>
        </w:rPr>
        <w:t>.1</w:t>
      </w:r>
      <w:r w:rsidRPr="00FC66C4">
        <w:rPr>
          <w:rFonts w:ascii="Arial" w:hAnsi="Arial" w:cs="Arial"/>
          <w:b/>
        </w:rPr>
        <w:tab/>
      </w:r>
      <w:r w:rsidR="00215A07" w:rsidRPr="00FC66C4">
        <w:rPr>
          <w:rFonts w:ascii="Arial" w:hAnsi="Arial" w:cs="Arial"/>
          <w:bCs/>
        </w:rPr>
        <w:t xml:space="preserve">zestawienie </w:t>
      </w:r>
      <w:r w:rsidR="00215A07" w:rsidRPr="00873B17">
        <w:rPr>
          <w:rFonts w:ascii="Arial" w:hAnsi="Arial" w:cs="Arial"/>
          <w:bCs/>
        </w:rPr>
        <w:t>k</w:t>
      </w:r>
      <w:r w:rsidR="00215A07" w:rsidRPr="00B603BC">
        <w:rPr>
          <w:rFonts w:ascii="Arial" w:hAnsi="Arial" w:cs="Arial"/>
          <w:bCs/>
        </w:rPr>
        <w:t>osztów</w:t>
      </w:r>
      <w:r w:rsidR="00215A07" w:rsidRPr="00215A07">
        <w:rPr>
          <w:rFonts w:ascii="Arial" w:hAnsi="Arial" w:cs="Arial"/>
          <w:bCs/>
        </w:rPr>
        <w:t xml:space="preserve"> </w:t>
      </w:r>
      <w:r w:rsidR="00215A07">
        <w:rPr>
          <w:rFonts w:ascii="Arial" w:hAnsi="Arial" w:cs="Arial"/>
        </w:rPr>
        <w:t>budowy stacji uzdatniania wody w Świnoujściu z infrastrukturą towarzyszącą</w:t>
      </w:r>
      <w:r w:rsidRPr="00257B5F">
        <w:rPr>
          <w:rFonts w:ascii="Arial" w:hAnsi="Arial" w:cs="Arial"/>
        </w:rPr>
        <w:t>;</w:t>
      </w:r>
    </w:p>
    <w:p w14:paraId="5BABD7A8" w14:textId="15355BC6" w:rsidR="00152651" w:rsidRPr="009D5BFD" w:rsidRDefault="00152651" w:rsidP="00152651">
      <w:pPr>
        <w:spacing w:after="0" w:line="23" w:lineRule="atLeast"/>
        <w:ind w:left="2829" w:hanging="169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Załącznik nr </w:t>
      </w:r>
      <w:r w:rsidR="00215A0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oświadczenia (w formie JEDZ);</w:t>
      </w:r>
    </w:p>
    <w:p w14:paraId="6A7D3559" w14:textId="39ABDD82" w:rsidR="00152651" w:rsidRPr="001E2B16" w:rsidRDefault="00152651" w:rsidP="00152651">
      <w:pPr>
        <w:spacing w:after="0" w:line="23" w:lineRule="atLeast"/>
        <w:ind w:left="2829" w:hanging="1695"/>
        <w:rPr>
          <w:rFonts w:ascii="Arial" w:hAnsi="Arial" w:cs="Arial"/>
        </w:rPr>
      </w:pPr>
      <w:r w:rsidRPr="001E2B16">
        <w:rPr>
          <w:rFonts w:ascii="Arial" w:hAnsi="Arial" w:cs="Arial"/>
          <w:b/>
        </w:rPr>
        <w:t xml:space="preserve">Załącznik nr </w:t>
      </w:r>
      <w:r w:rsidR="00215A07">
        <w:rPr>
          <w:rFonts w:ascii="Arial" w:hAnsi="Arial" w:cs="Arial"/>
          <w:b/>
        </w:rPr>
        <w:t>6</w:t>
      </w:r>
      <w:r w:rsidRPr="001E2B16">
        <w:rPr>
          <w:rFonts w:ascii="Arial" w:hAnsi="Arial" w:cs="Arial"/>
          <w:b/>
        </w:rPr>
        <w:tab/>
      </w:r>
      <w:r w:rsidRPr="001E2B16">
        <w:rPr>
          <w:rFonts w:ascii="Arial" w:hAnsi="Arial" w:cs="Arial"/>
        </w:rPr>
        <w:t xml:space="preserve">wykaz osób </w:t>
      </w:r>
      <w:r>
        <w:rPr>
          <w:rFonts w:ascii="Arial" w:hAnsi="Arial" w:cs="Arial"/>
        </w:rPr>
        <w:t xml:space="preserve">(personelu) </w:t>
      </w:r>
      <w:r w:rsidRPr="001E2B16">
        <w:rPr>
          <w:rFonts w:ascii="Arial" w:hAnsi="Arial" w:cs="Arial"/>
        </w:rPr>
        <w:t>skierowanych do realizacji zamówienia publicznego;</w:t>
      </w:r>
    </w:p>
    <w:p w14:paraId="73FA5389" w14:textId="6069D928" w:rsidR="00152651" w:rsidRPr="00215A07" w:rsidRDefault="00152651" w:rsidP="00215A07">
      <w:pPr>
        <w:tabs>
          <w:tab w:val="left" w:pos="1134"/>
        </w:tabs>
        <w:spacing w:after="0" w:line="23" w:lineRule="atLeast"/>
        <w:ind w:firstLine="1134"/>
        <w:rPr>
          <w:rFonts w:ascii="Arial" w:hAnsi="Arial" w:cs="Arial"/>
        </w:rPr>
      </w:pPr>
      <w:r w:rsidRPr="001E2B16">
        <w:rPr>
          <w:rFonts w:ascii="Arial" w:hAnsi="Arial" w:cs="Arial"/>
          <w:b/>
        </w:rPr>
        <w:t xml:space="preserve">Załącznik nr </w:t>
      </w:r>
      <w:r w:rsidR="00215A07">
        <w:rPr>
          <w:rFonts w:ascii="Arial" w:hAnsi="Arial" w:cs="Arial"/>
          <w:b/>
        </w:rPr>
        <w:t>7</w:t>
      </w:r>
      <w:r w:rsidRPr="001E2B16">
        <w:rPr>
          <w:rFonts w:ascii="Arial" w:hAnsi="Arial" w:cs="Arial"/>
          <w:b/>
        </w:rPr>
        <w:tab/>
      </w:r>
      <w:r w:rsidRPr="001E2B16">
        <w:rPr>
          <w:rFonts w:ascii="Arial" w:hAnsi="Arial" w:cs="Arial"/>
        </w:rPr>
        <w:t>wykaz zrealizowanych zadań;</w:t>
      </w:r>
      <w:r>
        <w:rPr>
          <w:rFonts w:ascii="Arial" w:hAnsi="Arial" w:cs="Arial"/>
          <w:color w:val="000000"/>
          <w:shd w:val="clear" w:color="auto" w:fill="FFFFFF"/>
        </w:rPr>
        <w:tab/>
      </w:r>
    </w:p>
    <w:p w14:paraId="656391AC" w14:textId="7F2E0655" w:rsidR="00152651" w:rsidRPr="001E2B16" w:rsidRDefault="00152651" w:rsidP="00152651">
      <w:pPr>
        <w:spacing w:after="0" w:line="23" w:lineRule="atLeast"/>
        <w:ind w:left="426" w:firstLine="708"/>
        <w:rPr>
          <w:rFonts w:ascii="Arial" w:hAnsi="Arial" w:cs="Arial"/>
          <w:bCs/>
        </w:rPr>
      </w:pPr>
      <w:r w:rsidRPr="001E2B16">
        <w:rPr>
          <w:rFonts w:ascii="Arial" w:hAnsi="Arial" w:cs="Arial"/>
          <w:b/>
        </w:rPr>
        <w:t>Załącznik nr</w:t>
      </w:r>
      <w:r>
        <w:rPr>
          <w:rFonts w:ascii="Arial" w:hAnsi="Arial" w:cs="Arial"/>
          <w:b/>
        </w:rPr>
        <w:t xml:space="preserve"> </w:t>
      </w:r>
      <w:r w:rsidR="00215A07">
        <w:rPr>
          <w:rFonts w:ascii="Arial" w:hAnsi="Arial" w:cs="Arial"/>
          <w:b/>
        </w:rPr>
        <w:t>8</w:t>
      </w:r>
      <w:r w:rsidRPr="001E2B16">
        <w:rPr>
          <w:rFonts w:ascii="Arial" w:hAnsi="Arial" w:cs="Arial"/>
          <w:b/>
        </w:rPr>
        <w:tab/>
      </w:r>
      <w:r w:rsidRPr="001E2B16">
        <w:rPr>
          <w:rFonts w:ascii="Arial" w:hAnsi="Arial" w:cs="Arial"/>
          <w:bCs/>
        </w:rPr>
        <w:t>projekt umowy;</w:t>
      </w:r>
    </w:p>
    <w:p w14:paraId="37D86AB2" w14:textId="13536A09" w:rsidR="00152651" w:rsidRPr="00946A17" w:rsidRDefault="00152651" w:rsidP="00152651">
      <w:pPr>
        <w:spacing w:after="0" w:line="23" w:lineRule="atLeast"/>
        <w:ind w:left="1134"/>
        <w:rPr>
          <w:rFonts w:ascii="Arial" w:hAnsi="Arial" w:cs="Arial"/>
        </w:rPr>
      </w:pPr>
      <w:r w:rsidRPr="00946A17">
        <w:rPr>
          <w:rFonts w:ascii="Arial" w:hAnsi="Arial" w:cs="Arial"/>
          <w:b/>
        </w:rPr>
        <w:t xml:space="preserve">Załącznik nr </w:t>
      </w:r>
      <w:r w:rsidR="00215A07">
        <w:rPr>
          <w:rFonts w:ascii="Arial" w:hAnsi="Arial" w:cs="Arial"/>
          <w:b/>
        </w:rPr>
        <w:t>8</w:t>
      </w:r>
      <w:r w:rsidRPr="00946A17">
        <w:rPr>
          <w:rFonts w:ascii="Arial" w:hAnsi="Arial" w:cs="Arial"/>
          <w:b/>
        </w:rPr>
        <w:t xml:space="preserve">.1 </w:t>
      </w:r>
      <w:r w:rsidRPr="00946A17">
        <w:rPr>
          <w:rFonts w:ascii="Arial" w:hAnsi="Arial" w:cs="Arial"/>
        </w:rPr>
        <w:t>wzór karty</w:t>
      </w:r>
      <w:r w:rsidRPr="00946A17">
        <w:rPr>
          <w:rFonts w:ascii="Arial" w:hAnsi="Arial" w:cs="Arial"/>
          <w:b/>
        </w:rPr>
        <w:t xml:space="preserve"> </w:t>
      </w:r>
      <w:r w:rsidRPr="00946A17">
        <w:rPr>
          <w:rFonts w:ascii="Arial" w:hAnsi="Arial" w:cs="Arial"/>
        </w:rPr>
        <w:t>gwarancyjnej;</w:t>
      </w:r>
    </w:p>
    <w:p w14:paraId="04820822" w14:textId="5FA90614" w:rsidR="00152651" w:rsidRPr="00094767" w:rsidRDefault="00152651" w:rsidP="00152651">
      <w:pPr>
        <w:tabs>
          <w:tab w:val="left" w:pos="1134"/>
        </w:tabs>
        <w:spacing w:after="0" w:line="23" w:lineRule="atLeast"/>
        <w:ind w:left="2835" w:hanging="2835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946A17">
        <w:rPr>
          <w:rFonts w:ascii="Arial" w:hAnsi="Arial" w:cs="Arial"/>
          <w:b/>
        </w:rPr>
        <w:t xml:space="preserve">Załącznik nr </w:t>
      </w:r>
      <w:r w:rsidR="00215A07">
        <w:rPr>
          <w:rFonts w:ascii="Arial" w:hAnsi="Arial" w:cs="Arial"/>
          <w:b/>
        </w:rPr>
        <w:t>9</w:t>
      </w:r>
      <w:r w:rsidRPr="00094767">
        <w:rPr>
          <w:rFonts w:ascii="Arial" w:hAnsi="Arial" w:cs="Arial"/>
          <w:b/>
        </w:rPr>
        <w:t xml:space="preserve"> </w:t>
      </w:r>
      <w:r w:rsidRPr="00094767">
        <w:rPr>
          <w:rFonts w:ascii="Arial" w:hAnsi="Arial" w:cs="Arial"/>
        </w:rPr>
        <w:t xml:space="preserve">oświadczenie o przynależności lub braku przynależności do tej samej grupy kapitałowej; </w:t>
      </w:r>
    </w:p>
    <w:p w14:paraId="0B7EAF2F" w14:textId="0D07B12D" w:rsidR="00152651" w:rsidRPr="00B31414" w:rsidRDefault="00152651" w:rsidP="00152651">
      <w:pPr>
        <w:tabs>
          <w:tab w:val="left" w:pos="1134"/>
        </w:tabs>
        <w:spacing w:after="0" w:line="23" w:lineRule="atLeast"/>
        <w:ind w:left="1416" w:hanging="1416"/>
        <w:rPr>
          <w:rFonts w:ascii="Arial" w:hAnsi="Arial" w:cs="Arial"/>
        </w:rPr>
      </w:pPr>
      <w:r w:rsidRPr="00094767">
        <w:rPr>
          <w:rFonts w:ascii="Arial" w:hAnsi="Arial" w:cs="Arial"/>
        </w:rPr>
        <w:tab/>
      </w:r>
      <w:r w:rsidRPr="00094767">
        <w:rPr>
          <w:rFonts w:ascii="Arial" w:hAnsi="Arial" w:cs="Arial"/>
          <w:b/>
        </w:rPr>
        <w:t xml:space="preserve">Załącznik nr </w:t>
      </w:r>
      <w:r w:rsidR="00215A07">
        <w:rPr>
          <w:rFonts w:ascii="Arial" w:hAnsi="Arial" w:cs="Arial"/>
          <w:b/>
        </w:rPr>
        <w:t>10</w:t>
      </w:r>
      <w:r w:rsidRPr="00094767">
        <w:rPr>
          <w:rFonts w:ascii="Arial" w:hAnsi="Arial" w:cs="Arial"/>
          <w:b/>
        </w:rPr>
        <w:t xml:space="preserve"> </w:t>
      </w:r>
      <w:r w:rsidRPr="00094767">
        <w:rPr>
          <w:rFonts w:ascii="Arial" w:hAnsi="Arial" w:cs="Arial"/>
          <w:b/>
        </w:rPr>
        <w:tab/>
      </w:r>
      <w:r w:rsidRPr="00B31414">
        <w:rPr>
          <w:rFonts w:ascii="Arial" w:hAnsi="Arial" w:cs="Arial"/>
        </w:rPr>
        <w:t>wzór zobowiązania podmiotu trzeciego do oddania do dyspozycji</w:t>
      </w:r>
    </w:p>
    <w:p w14:paraId="161365B5" w14:textId="57E4818B" w:rsidR="00152651" w:rsidRDefault="00152651" w:rsidP="00152651">
      <w:pPr>
        <w:spacing w:after="0" w:line="23" w:lineRule="atLeast"/>
        <w:ind w:left="2835" w:hanging="2835"/>
        <w:rPr>
          <w:rFonts w:ascii="Arial" w:hAnsi="Arial" w:cs="Arial"/>
        </w:rPr>
      </w:pPr>
      <w:r w:rsidRPr="00B31414">
        <w:rPr>
          <w:rFonts w:ascii="Arial" w:hAnsi="Arial" w:cs="Arial"/>
          <w:b/>
        </w:rPr>
        <w:tab/>
      </w:r>
      <w:r w:rsidRPr="00B31414">
        <w:rPr>
          <w:rFonts w:ascii="Arial" w:hAnsi="Arial" w:cs="Arial"/>
        </w:rPr>
        <w:t xml:space="preserve">niezbędnych zasobów na okres korzystania z nich przy wykonywaniu zamówienia zgodnie z art. </w:t>
      </w:r>
      <w:r>
        <w:rPr>
          <w:rFonts w:ascii="Arial" w:hAnsi="Arial" w:cs="Arial"/>
        </w:rPr>
        <w:t>118</w:t>
      </w:r>
      <w:r w:rsidRPr="00B31414">
        <w:rPr>
          <w:rFonts w:ascii="Arial" w:hAnsi="Arial" w:cs="Arial"/>
        </w:rPr>
        <w:t xml:space="preserve"> ustawy </w:t>
      </w:r>
      <w:proofErr w:type="spellStart"/>
      <w:r w:rsidRPr="00B31414">
        <w:rPr>
          <w:rFonts w:ascii="Arial" w:hAnsi="Arial" w:cs="Arial"/>
        </w:rPr>
        <w:t>Pzp</w:t>
      </w:r>
      <w:proofErr w:type="spellEnd"/>
      <w:r w:rsidR="000E275A">
        <w:rPr>
          <w:rFonts w:ascii="Arial" w:hAnsi="Arial" w:cs="Arial"/>
        </w:rPr>
        <w:t>,</w:t>
      </w:r>
    </w:p>
    <w:p w14:paraId="7C30BE0C" w14:textId="1E62055E" w:rsidR="001C0032" w:rsidRPr="00691DD0" w:rsidRDefault="001C0032" w:rsidP="003D54D1">
      <w:pPr>
        <w:spacing w:after="0" w:line="23" w:lineRule="atLeast"/>
        <w:ind w:left="3261" w:hanging="2127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Załącznik nr 11</w:t>
      </w:r>
      <w:r w:rsidR="00691DD0">
        <w:rPr>
          <w:rFonts w:ascii="Arial" w:hAnsi="Arial" w:cs="Arial"/>
          <w:b/>
          <w:bCs/>
        </w:rPr>
        <w:t xml:space="preserve">   </w:t>
      </w:r>
      <w:r w:rsidR="00691DD0">
        <w:rPr>
          <w:rFonts w:ascii="Arial" w:hAnsi="Arial" w:cs="Arial"/>
        </w:rPr>
        <w:t>oświadczenie Wykonawcy o braku podstaw do wykluczenia</w:t>
      </w:r>
    </w:p>
    <w:bookmarkEnd w:id="4"/>
    <w:p w14:paraId="01319D1C" w14:textId="655259A3" w:rsidR="00152651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Załącznik nr 1</w:t>
      </w:r>
      <w:r w:rsidR="006268A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 </w:t>
      </w:r>
      <w:r w:rsidRPr="009B25DB">
        <w:rPr>
          <w:rFonts w:ascii="Arial" w:hAnsi="Arial" w:cs="Arial"/>
        </w:rPr>
        <w:t xml:space="preserve">oświadczenie Wykonawcy o aktualności informacji zawartych w </w:t>
      </w:r>
      <w:r>
        <w:rPr>
          <w:rFonts w:ascii="Arial" w:hAnsi="Arial" w:cs="Arial"/>
        </w:rPr>
        <w:t xml:space="preserve">   </w:t>
      </w:r>
    </w:p>
    <w:p w14:paraId="6764F22B" w14:textId="77777777" w:rsidR="00152651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Pr="009B25DB">
        <w:rPr>
          <w:rFonts w:ascii="Arial" w:hAnsi="Arial" w:cs="Arial"/>
        </w:rPr>
        <w:t>oświadczeniu, o którym mowa w art.125 ust.1 ustawy</w:t>
      </w:r>
      <w:r w:rsidRPr="00A0577E">
        <w:rPr>
          <w:rFonts w:ascii="Arial" w:hAnsi="Arial" w:cs="Arial"/>
        </w:rPr>
        <w:t xml:space="preserve"> </w:t>
      </w:r>
      <w:proofErr w:type="spellStart"/>
      <w:r w:rsidRPr="00A0577E">
        <w:rPr>
          <w:rFonts w:ascii="Arial" w:hAnsi="Arial" w:cs="Arial"/>
        </w:rPr>
        <w:t>Pzp</w:t>
      </w:r>
      <w:proofErr w:type="spellEnd"/>
      <w:r w:rsidRPr="009B25DB">
        <w:rPr>
          <w:rFonts w:ascii="Arial" w:hAnsi="Arial" w:cs="Arial"/>
        </w:rPr>
        <w:t xml:space="preserve">, w </w:t>
      </w:r>
      <w:r>
        <w:rPr>
          <w:rFonts w:ascii="Arial" w:hAnsi="Arial" w:cs="Arial"/>
        </w:rPr>
        <w:t xml:space="preserve"> </w:t>
      </w:r>
    </w:p>
    <w:p w14:paraId="26AB41E7" w14:textId="77777777" w:rsidR="00152651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Pr="009B25DB">
        <w:rPr>
          <w:rFonts w:ascii="Arial" w:hAnsi="Arial" w:cs="Arial"/>
        </w:rPr>
        <w:t>zakresie podstaw wykluczenia z postępowania wskazanych</w:t>
      </w:r>
      <w:r>
        <w:rPr>
          <w:rFonts w:ascii="Arial" w:hAnsi="Arial" w:cs="Arial"/>
        </w:rPr>
        <w:t xml:space="preserve"> w</w:t>
      </w:r>
      <w:r w:rsidRPr="00A05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130BF78A" w14:textId="77777777" w:rsidR="00152651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Pr="009B25DB">
        <w:rPr>
          <w:rFonts w:ascii="Arial" w:hAnsi="Arial" w:cs="Arial"/>
        </w:rPr>
        <w:t>art. 108</w:t>
      </w:r>
      <w:r w:rsidRPr="00A0577E">
        <w:rPr>
          <w:rFonts w:ascii="Arial" w:hAnsi="Arial" w:cs="Arial"/>
        </w:rPr>
        <w:t xml:space="preserve"> </w:t>
      </w:r>
      <w:r w:rsidRPr="009B25DB">
        <w:rPr>
          <w:rFonts w:ascii="Arial" w:hAnsi="Arial" w:cs="Arial"/>
        </w:rPr>
        <w:t>ust.1</w:t>
      </w:r>
      <w:r w:rsidRPr="00A0577E">
        <w:rPr>
          <w:rFonts w:ascii="Arial" w:hAnsi="Arial" w:cs="Arial"/>
        </w:rPr>
        <w:t xml:space="preserve"> </w:t>
      </w:r>
      <w:r w:rsidRPr="009B25DB">
        <w:rPr>
          <w:rFonts w:ascii="Arial" w:hAnsi="Arial" w:cs="Arial"/>
        </w:rPr>
        <w:t>pkt</w:t>
      </w:r>
      <w:r w:rsidRPr="00A0577E">
        <w:rPr>
          <w:rFonts w:ascii="Arial" w:hAnsi="Arial" w:cs="Arial"/>
        </w:rPr>
        <w:t xml:space="preserve"> </w:t>
      </w:r>
      <w:r w:rsidRPr="009B25DB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– 6 </w:t>
      </w:r>
      <w:r w:rsidRPr="009B25DB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oraz</w:t>
      </w:r>
      <w:r w:rsidRPr="00A0577E">
        <w:rPr>
          <w:rFonts w:ascii="Arial" w:hAnsi="Arial" w:cs="Arial"/>
        </w:rPr>
        <w:t xml:space="preserve"> </w:t>
      </w:r>
      <w:r w:rsidRPr="009B25DB">
        <w:rPr>
          <w:rFonts w:ascii="Arial" w:hAnsi="Arial" w:cs="Arial"/>
        </w:rPr>
        <w:t>art. 109</w:t>
      </w:r>
      <w:r w:rsidRPr="00A0577E">
        <w:rPr>
          <w:rFonts w:ascii="Arial" w:hAnsi="Arial" w:cs="Arial"/>
        </w:rPr>
        <w:t xml:space="preserve"> </w:t>
      </w:r>
      <w:r w:rsidRPr="009B25DB">
        <w:rPr>
          <w:rFonts w:ascii="Arial" w:hAnsi="Arial" w:cs="Arial"/>
        </w:rPr>
        <w:t>ust.1</w:t>
      </w:r>
      <w:r w:rsidRPr="00A0577E">
        <w:rPr>
          <w:rFonts w:ascii="Arial" w:hAnsi="Arial" w:cs="Arial"/>
        </w:rPr>
        <w:t xml:space="preserve"> </w:t>
      </w:r>
      <w:r w:rsidRPr="009B25DB">
        <w:rPr>
          <w:rFonts w:ascii="Arial" w:hAnsi="Arial" w:cs="Arial"/>
        </w:rPr>
        <w:t>pkt</w:t>
      </w:r>
      <w:r w:rsidRPr="00A05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4-7  </w:t>
      </w:r>
    </w:p>
    <w:p w14:paraId="4D241A96" w14:textId="1FD16048" w:rsidR="00152651" w:rsidRPr="00623EC9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</w:t>
      </w:r>
      <w:r w:rsidRPr="009B25DB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Pzp</w:t>
      </w:r>
      <w:proofErr w:type="spellEnd"/>
      <w:r w:rsidRPr="009B25DB">
        <w:rPr>
          <w:rFonts w:ascii="Arial" w:hAnsi="Arial" w:cs="Arial"/>
        </w:rPr>
        <w:t xml:space="preserve"> </w:t>
      </w:r>
    </w:p>
    <w:bookmarkEnd w:id="5"/>
    <w:p w14:paraId="7D1CC1D5" w14:textId="77777777" w:rsidR="00152651" w:rsidRPr="00B31414" w:rsidRDefault="00152651" w:rsidP="00152651">
      <w:pPr>
        <w:spacing w:after="0" w:line="23" w:lineRule="atLeast"/>
        <w:rPr>
          <w:rFonts w:ascii="Arial" w:hAnsi="Arial" w:cs="Arial"/>
        </w:rPr>
      </w:pPr>
    </w:p>
    <w:bookmarkEnd w:id="6"/>
    <w:p w14:paraId="5345044F" w14:textId="77777777" w:rsidR="00152651" w:rsidRPr="00B31414" w:rsidRDefault="00152651" w:rsidP="00152651">
      <w:pPr>
        <w:spacing w:after="0"/>
        <w:rPr>
          <w:rFonts w:ascii="Arial" w:hAnsi="Arial" w:cs="Arial"/>
          <w:b/>
          <w:bCs/>
        </w:rPr>
      </w:pPr>
      <w:r w:rsidRPr="00B31414">
        <w:rPr>
          <w:rFonts w:ascii="Arial" w:hAnsi="Arial" w:cs="Arial"/>
          <w:b/>
          <w:bCs/>
        </w:rPr>
        <w:br w:type="page"/>
      </w:r>
    </w:p>
    <w:bookmarkEnd w:id="3"/>
    <w:p w14:paraId="19C33553" w14:textId="77777777" w:rsidR="00152651" w:rsidRPr="00637148" w:rsidRDefault="00152651" w:rsidP="0015265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37148">
        <w:rPr>
          <w:rFonts w:ascii="Arial" w:hAnsi="Arial" w:cs="Arial"/>
          <w:b/>
          <w:bCs/>
          <w:u w:val="single"/>
        </w:rPr>
        <w:lastRenderedPageBreak/>
        <w:t>I: PODMIOT ZAMAWIAJĄCY</w:t>
      </w:r>
    </w:p>
    <w:p w14:paraId="70E176D5" w14:textId="47029891" w:rsidR="00152651" w:rsidRPr="00591C6B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I.1. </w:t>
      </w:r>
      <w:r w:rsidRPr="00591C6B">
        <w:rPr>
          <w:rFonts w:ascii="Arial" w:hAnsi="Arial" w:cs="Arial"/>
          <w:b/>
          <w:bCs/>
        </w:rPr>
        <w:t>Nazwa, adres Zamawiającego</w:t>
      </w:r>
      <w:r w:rsidR="00752BCB">
        <w:rPr>
          <w:rFonts w:ascii="Arial" w:hAnsi="Arial" w:cs="Arial"/>
          <w:b/>
          <w:bCs/>
        </w:rPr>
        <w:t>:</w:t>
      </w:r>
    </w:p>
    <w:p w14:paraId="1498C6BD" w14:textId="69915EEA" w:rsidR="00152651" w:rsidRDefault="00152651" w:rsidP="00152651">
      <w:pPr>
        <w:spacing w:after="0" w:line="240" w:lineRule="auto"/>
        <w:rPr>
          <w:rFonts w:ascii="Arial" w:hAnsi="Arial" w:cs="Arial"/>
        </w:rPr>
      </w:pPr>
    </w:p>
    <w:p w14:paraId="053E23CB" w14:textId="698CB48E" w:rsidR="00DE42A6" w:rsidRPr="00641242" w:rsidRDefault="00DE42A6" w:rsidP="00DE42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641242">
        <w:rPr>
          <w:rFonts w:ascii="Arial" w:hAnsi="Arial" w:cs="Arial"/>
        </w:rPr>
        <w:t>Gmina Miasto Świnoujście</w:t>
      </w:r>
    </w:p>
    <w:p w14:paraId="3BEFD6F9" w14:textId="77777777" w:rsidR="00DE42A6" w:rsidRPr="00641242" w:rsidRDefault="00DE42A6" w:rsidP="00DE42A6">
      <w:pPr>
        <w:pStyle w:val="Akapitzlist"/>
        <w:spacing w:after="0" w:line="240" w:lineRule="auto"/>
        <w:rPr>
          <w:rFonts w:ascii="Arial" w:hAnsi="Arial" w:cs="Arial"/>
        </w:rPr>
      </w:pPr>
      <w:r w:rsidRPr="00641242">
        <w:rPr>
          <w:rFonts w:ascii="Arial" w:hAnsi="Arial" w:cs="Arial"/>
        </w:rPr>
        <w:t>ul. Wojska Polskiego 1/5, 72- 600 Świnoujście</w:t>
      </w:r>
    </w:p>
    <w:p w14:paraId="7B16D915" w14:textId="77777777" w:rsidR="00DE42A6" w:rsidRPr="00F07B84" w:rsidRDefault="00DE42A6" w:rsidP="00DE42A6">
      <w:pPr>
        <w:pStyle w:val="Akapitzlist"/>
        <w:spacing w:after="0" w:line="240" w:lineRule="auto"/>
        <w:rPr>
          <w:rFonts w:ascii="Arial" w:hAnsi="Arial" w:cs="Arial"/>
          <w:lang w:val="en-US"/>
        </w:rPr>
      </w:pPr>
      <w:r w:rsidRPr="00F07B84">
        <w:rPr>
          <w:rFonts w:ascii="Arial" w:hAnsi="Arial" w:cs="Arial"/>
          <w:lang w:val="en-US"/>
        </w:rPr>
        <w:t>tel. 91 321 27 80; fax 91 321 59 95</w:t>
      </w:r>
    </w:p>
    <w:p w14:paraId="51BA2ABA" w14:textId="6650A79E" w:rsidR="00DE42A6" w:rsidRPr="00F07B84" w:rsidRDefault="00DE42A6" w:rsidP="00DE42A6">
      <w:pPr>
        <w:pStyle w:val="Akapitzlist"/>
        <w:spacing w:after="0" w:line="240" w:lineRule="auto"/>
        <w:rPr>
          <w:rFonts w:ascii="Arial" w:hAnsi="Arial" w:cs="Arial"/>
          <w:lang w:val="en-US"/>
        </w:rPr>
      </w:pPr>
      <w:r w:rsidRPr="00F07B84">
        <w:rPr>
          <w:rFonts w:ascii="Arial" w:hAnsi="Arial" w:cs="Arial"/>
          <w:lang w:val="en-US"/>
        </w:rPr>
        <w:t xml:space="preserve">E-mail: </w:t>
      </w:r>
      <w:hyperlink r:id="rId11" w:history="1">
        <w:r w:rsidR="00F07B84">
          <w:rPr>
            <w:rStyle w:val="Hipercze"/>
            <w:rFonts w:ascii="Arial" w:hAnsi="Arial" w:cs="Arial"/>
            <w:lang w:val="en-US"/>
          </w:rPr>
          <w:t>bzp</w:t>
        </w:r>
        <w:r w:rsidR="00F07B84" w:rsidRPr="00F07B84">
          <w:rPr>
            <w:rStyle w:val="Hipercze"/>
            <w:rFonts w:ascii="Arial" w:hAnsi="Arial" w:cs="Arial"/>
            <w:lang w:val="en-US"/>
          </w:rPr>
          <w:t>@um.swinoujscie.pl</w:t>
        </w:r>
      </w:hyperlink>
      <w:r w:rsidRPr="00F07B84">
        <w:rPr>
          <w:rFonts w:ascii="Arial" w:hAnsi="Arial" w:cs="Arial"/>
          <w:lang w:val="en-US"/>
        </w:rPr>
        <w:t xml:space="preserve">, </w:t>
      </w:r>
    </w:p>
    <w:p w14:paraId="3692F789" w14:textId="65686631" w:rsidR="00DE42A6" w:rsidRPr="00F07B84" w:rsidRDefault="00DE42A6" w:rsidP="00DE42A6">
      <w:pPr>
        <w:pStyle w:val="Akapitzlist"/>
        <w:spacing w:after="0" w:line="240" w:lineRule="auto"/>
        <w:rPr>
          <w:rFonts w:ascii="Arial" w:hAnsi="Arial" w:cs="Arial"/>
          <w:lang w:val="en-US"/>
        </w:rPr>
      </w:pPr>
      <w:r w:rsidRPr="00F07B84">
        <w:rPr>
          <w:rFonts w:ascii="Arial" w:hAnsi="Arial" w:cs="Arial"/>
          <w:lang w:val="en-US"/>
        </w:rPr>
        <w:t>Internet:  https://platformazakupowa.pl/um_swinoujscie,</w:t>
      </w:r>
    </w:p>
    <w:p w14:paraId="1949D3BD" w14:textId="5363086A" w:rsidR="00152651" w:rsidRPr="00E95ECE" w:rsidRDefault="00DE42A6" w:rsidP="00152651">
      <w:pPr>
        <w:pStyle w:val="Akapitzlist"/>
        <w:ind w:left="567"/>
        <w:rPr>
          <w:rStyle w:val="Hipercze"/>
          <w:rFonts w:ascii="Arial" w:hAnsi="Arial" w:cs="Arial"/>
        </w:rPr>
      </w:pPr>
      <w:r w:rsidRPr="00F07B84">
        <w:rPr>
          <w:rFonts w:ascii="Arial" w:hAnsi="Arial" w:cs="Arial"/>
          <w:lang w:val="en-US"/>
        </w:rPr>
        <w:t xml:space="preserve">   </w:t>
      </w:r>
      <w:r w:rsidRPr="00641242">
        <w:rPr>
          <w:rFonts w:ascii="Arial" w:hAnsi="Arial" w:cs="Arial"/>
        </w:rPr>
        <w:t>bip.um.swinoujscie.pl</w:t>
      </w:r>
    </w:p>
    <w:p w14:paraId="404CC62A" w14:textId="77777777" w:rsidR="00152651" w:rsidRPr="009E624A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  <w:r w:rsidRPr="009E624A">
        <w:rPr>
          <w:rFonts w:ascii="Arial" w:hAnsi="Arial" w:cs="Arial"/>
          <w:b/>
          <w:bCs/>
        </w:rPr>
        <w:t xml:space="preserve">I.2. </w:t>
      </w:r>
      <w:r>
        <w:rPr>
          <w:rFonts w:ascii="Arial" w:hAnsi="Arial" w:cs="Arial"/>
          <w:b/>
          <w:bCs/>
        </w:rPr>
        <w:t>INFORMACJA O SPOSOBIE POROZUMIEWANIA SIĘ ZAMAWIAJĄCEGO Z WYKONAWCAMI ORAZ SPOSÓB PRZEKAZYWANIA OŚWIADCZEŃ LUB DOKUMENTÓW</w:t>
      </w:r>
      <w:r w:rsidRPr="009E624A">
        <w:rPr>
          <w:rFonts w:ascii="Arial" w:hAnsi="Arial" w:cs="Arial"/>
          <w:b/>
        </w:rPr>
        <w:t>.</w:t>
      </w:r>
    </w:p>
    <w:p w14:paraId="5C5AFE31" w14:textId="2AE663AA" w:rsidR="00152651" w:rsidRDefault="00152651" w:rsidP="00152651">
      <w:pPr>
        <w:pStyle w:val="Akapitzlist"/>
        <w:numPr>
          <w:ilvl w:val="1"/>
          <w:numId w:val="7"/>
        </w:numPr>
        <w:spacing w:after="0" w:line="240" w:lineRule="auto"/>
        <w:ind w:left="723"/>
        <w:rPr>
          <w:rFonts w:ascii="Arial" w:hAnsi="Arial" w:cs="Arial"/>
        </w:rPr>
      </w:pPr>
      <w:bookmarkStart w:id="7" w:name="_Hlk34742145"/>
      <w:r w:rsidRPr="00AA2B3C">
        <w:rPr>
          <w:rFonts w:ascii="Arial" w:hAnsi="Arial" w:cs="Arial"/>
        </w:rPr>
        <w:t>Zamawiający pracuje w następujących dniach (</w:t>
      </w:r>
      <w:r w:rsidR="008D7E8C">
        <w:rPr>
          <w:rFonts w:ascii="Arial" w:hAnsi="Arial" w:cs="Arial"/>
        </w:rPr>
        <w:t>roboczych</w:t>
      </w:r>
      <w:r w:rsidRPr="00AA2B3C">
        <w:rPr>
          <w:rFonts w:ascii="Arial" w:hAnsi="Arial" w:cs="Arial"/>
        </w:rPr>
        <w:t>) od poniedziałku do piątku w godzinach od 7:00 do 15:00.</w:t>
      </w:r>
    </w:p>
    <w:p w14:paraId="543CDB8C" w14:textId="77777777" w:rsidR="008D7E8C" w:rsidRDefault="00152651" w:rsidP="00152651">
      <w:pPr>
        <w:pStyle w:val="Akapitzlist"/>
        <w:numPr>
          <w:ilvl w:val="1"/>
          <w:numId w:val="7"/>
        </w:numPr>
        <w:spacing w:after="0" w:line="240" w:lineRule="auto"/>
        <w:ind w:left="723"/>
        <w:rPr>
          <w:rFonts w:ascii="Arial" w:hAnsi="Arial" w:cs="Arial"/>
        </w:rPr>
      </w:pPr>
      <w:bookmarkStart w:id="8" w:name="_Hlk48577755"/>
      <w:bookmarkEnd w:id="7"/>
      <w:r w:rsidRPr="00AA2B3C">
        <w:rPr>
          <w:rFonts w:ascii="Arial" w:hAnsi="Arial" w:cs="Arial"/>
        </w:rPr>
        <w:t xml:space="preserve">Osobą uprawnioną do kontaktu z </w:t>
      </w:r>
      <w:r w:rsidRPr="00B6567C">
        <w:rPr>
          <w:rFonts w:ascii="Arial" w:hAnsi="Arial" w:cs="Arial"/>
        </w:rPr>
        <w:t>Wykonawcami jest:</w:t>
      </w:r>
    </w:p>
    <w:p w14:paraId="1F517F53" w14:textId="2106D6FA" w:rsidR="009E2B80" w:rsidRDefault="008D7E8C" w:rsidP="00830440">
      <w:pPr>
        <w:pStyle w:val="Akapitzlist"/>
        <w:numPr>
          <w:ilvl w:val="1"/>
          <w:numId w:val="8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sprawach merytorycznych: Jarosław Wielgocki, tel. </w:t>
      </w:r>
      <w:r w:rsidRPr="008D7E8C">
        <w:rPr>
          <w:rFonts w:ascii="Arial" w:hAnsi="Arial" w:cs="Arial"/>
        </w:rPr>
        <w:t>91 327 86 40</w:t>
      </w:r>
      <w:r w:rsidR="00152651">
        <w:rPr>
          <w:rFonts w:ascii="Arial" w:hAnsi="Arial" w:cs="Arial"/>
        </w:rPr>
        <w:t xml:space="preserve">, e-mail: </w:t>
      </w:r>
      <w:hyperlink r:id="rId12" w:history="1">
        <w:r w:rsidRPr="004D67B8">
          <w:rPr>
            <w:rStyle w:val="Hipercze"/>
            <w:rFonts w:ascii="Arial" w:hAnsi="Arial" w:cs="Arial"/>
          </w:rPr>
          <w:t>jwielgocki@um.swinoujscie.pl</w:t>
        </w:r>
      </w:hyperlink>
      <w:r>
        <w:rPr>
          <w:rFonts w:ascii="Arial" w:hAnsi="Arial" w:cs="Arial"/>
        </w:rPr>
        <w:t>, a w przypadku nieobecności Eliza Pater, tel.</w:t>
      </w:r>
      <w:r w:rsidRPr="008D7E8C">
        <w:t xml:space="preserve"> </w:t>
      </w:r>
      <w:r w:rsidRPr="008D7E8C">
        <w:rPr>
          <w:rFonts w:ascii="Arial" w:hAnsi="Arial" w:cs="Arial"/>
        </w:rPr>
        <w:t>91 327 86 99</w:t>
      </w:r>
      <w:r>
        <w:rPr>
          <w:rFonts w:ascii="Arial" w:hAnsi="Arial" w:cs="Arial"/>
        </w:rPr>
        <w:t xml:space="preserve">, e-mail: </w:t>
      </w:r>
      <w:r w:rsidR="009E2B80" w:rsidRPr="009E2B80">
        <w:rPr>
          <w:rFonts w:ascii="Arial" w:hAnsi="Arial" w:cs="Arial"/>
        </w:rPr>
        <w:t>epater@um.swinoujscie.pl</w:t>
      </w:r>
      <w:r w:rsidR="009E2B80">
        <w:rPr>
          <w:rFonts w:ascii="Arial" w:hAnsi="Arial" w:cs="Arial"/>
        </w:rPr>
        <w:t xml:space="preserve"> ;</w:t>
      </w:r>
    </w:p>
    <w:p w14:paraId="29D67BD6" w14:textId="3336E1D3" w:rsidR="00152651" w:rsidRDefault="009E2B80" w:rsidP="00830440">
      <w:pPr>
        <w:pStyle w:val="Akapitzlist"/>
        <w:numPr>
          <w:ilvl w:val="1"/>
          <w:numId w:val="8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sprawach </w:t>
      </w:r>
      <w:proofErr w:type="spellStart"/>
      <w:r>
        <w:rPr>
          <w:rFonts w:ascii="Arial" w:hAnsi="Arial" w:cs="Arial"/>
        </w:rPr>
        <w:t>formalno</w:t>
      </w:r>
      <w:proofErr w:type="spellEnd"/>
      <w:r>
        <w:rPr>
          <w:rFonts w:ascii="Arial" w:hAnsi="Arial" w:cs="Arial"/>
        </w:rPr>
        <w:t xml:space="preserve"> – prawnych: Monika Kaczmarek, tel. 91 321 24 24, e-mail: </w:t>
      </w:r>
      <w:hyperlink r:id="rId13" w:history="1">
        <w:r w:rsidRPr="004D67B8">
          <w:rPr>
            <w:rStyle w:val="Hipercze"/>
            <w:rFonts w:ascii="Arial" w:hAnsi="Arial" w:cs="Arial"/>
          </w:rPr>
          <w:t>mkaczmarek@um.swinoujscie.pl</w:t>
        </w:r>
      </w:hyperlink>
      <w:r>
        <w:rPr>
          <w:rFonts w:ascii="Arial" w:hAnsi="Arial" w:cs="Arial"/>
        </w:rPr>
        <w:t xml:space="preserve">, </w:t>
      </w:r>
      <w:r w:rsidR="007655B8">
        <w:rPr>
          <w:rFonts w:ascii="Arial" w:hAnsi="Arial" w:cs="Arial"/>
        </w:rPr>
        <w:t xml:space="preserve">a w przypadku nieobecności Ewa Bimkiewicz, tel. 91 321 24 25, e-mail: </w:t>
      </w:r>
      <w:hyperlink r:id="rId14" w:history="1">
        <w:r w:rsidR="007655B8" w:rsidRPr="004D67B8">
          <w:rPr>
            <w:rStyle w:val="Hipercze"/>
            <w:rFonts w:ascii="Arial" w:hAnsi="Arial" w:cs="Arial"/>
          </w:rPr>
          <w:t>bzp@um.swinoujscie.pl</w:t>
        </w:r>
      </w:hyperlink>
      <w:r w:rsidR="007655B8">
        <w:rPr>
          <w:rFonts w:ascii="Arial" w:hAnsi="Arial" w:cs="Arial"/>
        </w:rPr>
        <w:t xml:space="preserve">. </w:t>
      </w:r>
    </w:p>
    <w:p w14:paraId="24599902" w14:textId="0CAF01FA" w:rsidR="00152651" w:rsidRPr="00B6567C" w:rsidRDefault="00152651" w:rsidP="00152651">
      <w:pPr>
        <w:pStyle w:val="Akapitzlist"/>
        <w:numPr>
          <w:ilvl w:val="1"/>
          <w:numId w:val="7"/>
        </w:numPr>
        <w:spacing w:after="0" w:line="240" w:lineRule="auto"/>
        <w:ind w:left="723"/>
        <w:rPr>
          <w:rFonts w:ascii="Arial" w:hAnsi="Arial" w:cs="Arial"/>
        </w:rPr>
      </w:pPr>
      <w:r w:rsidRPr="00B6567C">
        <w:rPr>
          <w:rFonts w:ascii="Arial" w:hAnsi="Arial" w:cs="Arial"/>
        </w:rPr>
        <w:t>Postępowanie prowadzone jest w języku polskim</w:t>
      </w:r>
      <w:r w:rsidR="00801D2E">
        <w:rPr>
          <w:rFonts w:ascii="Arial" w:hAnsi="Arial" w:cs="Arial"/>
        </w:rPr>
        <w:t xml:space="preserve">. Postępowanie prowadzone jest przy użyciu środków </w:t>
      </w:r>
      <w:r w:rsidR="00437125">
        <w:rPr>
          <w:rFonts w:ascii="Arial" w:hAnsi="Arial" w:cs="Arial"/>
        </w:rPr>
        <w:t>komunikacji</w:t>
      </w:r>
      <w:r w:rsidR="00830440">
        <w:rPr>
          <w:rFonts w:ascii="Arial" w:hAnsi="Arial" w:cs="Arial"/>
        </w:rPr>
        <w:t xml:space="preserve"> </w:t>
      </w:r>
      <w:r w:rsidRPr="00B6567C">
        <w:rPr>
          <w:rFonts w:ascii="Arial" w:hAnsi="Arial" w:cs="Arial"/>
        </w:rPr>
        <w:t>elektronicznej</w:t>
      </w:r>
      <w:r w:rsidR="00801D2E">
        <w:rPr>
          <w:rFonts w:ascii="Arial" w:hAnsi="Arial" w:cs="Arial"/>
        </w:rPr>
        <w:t>:</w:t>
      </w:r>
      <w:r w:rsidRPr="00B6567C">
        <w:rPr>
          <w:rFonts w:ascii="Arial" w:hAnsi="Arial" w:cs="Arial"/>
        </w:rPr>
        <w:t xml:space="preserve"> za pośrednictwem </w:t>
      </w:r>
      <w:hyperlink r:id="rId15">
        <w:r w:rsidRPr="00B6567C">
          <w:rPr>
            <w:rFonts w:ascii="Arial" w:hAnsi="Arial" w:cs="Arial"/>
            <w:color w:val="1155CC"/>
            <w:u w:val="single"/>
          </w:rPr>
          <w:t>platformazakupowa.pl</w:t>
        </w:r>
      </w:hyperlink>
      <w:r w:rsidRPr="00B6567C">
        <w:rPr>
          <w:rFonts w:ascii="Arial" w:hAnsi="Arial" w:cs="Arial"/>
        </w:rPr>
        <w:t xml:space="preserve"> pod adresem</w:t>
      </w:r>
      <w:r w:rsidRPr="00B6567C">
        <w:rPr>
          <w:rFonts w:ascii="Arial" w:hAnsi="Arial" w:cs="Arial"/>
          <w:vertAlign w:val="superscript"/>
        </w:rPr>
        <w:t xml:space="preserve"> </w:t>
      </w:r>
      <w:hyperlink r:id="rId16" w:history="1">
        <w:r w:rsidR="00DE42A6" w:rsidRPr="006E6C18">
          <w:rPr>
            <w:rStyle w:val="Hipercze"/>
            <w:rFonts w:ascii="Arial" w:hAnsi="Arial" w:cs="Arial"/>
          </w:rPr>
          <w:t>https://platformazakupowa.pl/um_swinoujscie</w:t>
        </w:r>
      </w:hyperlink>
      <w:r w:rsidRPr="00B6567C">
        <w:rPr>
          <w:rFonts w:ascii="Arial" w:hAnsi="Arial" w:cs="Arial"/>
        </w:rPr>
        <w:t xml:space="preserve">. Wszelkie pisma, dokumenty, oświadczenia itp. składane w trakcie postępowania między Zamawiającym a </w:t>
      </w:r>
      <w:r w:rsidR="00735AC1">
        <w:rPr>
          <w:rFonts w:ascii="Arial" w:hAnsi="Arial" w:cs="Arial"/>
        </w:rPr>
        <w:t>W</w:t>
      </w:r>
      <w:r w:rsidRPr="00B6567C">
        <w:rPr>
          <w:rFonts w:ascii="Arial" w:hAnsi="Arial" w:cs="Arial"/>
        </w:rPr>
        <w:t xml:space="preserve">ykonawcami muszą być sporządzone w języku polskim. </w:t>
      </w:r>
    </w:p>
    <w:p w14:paraId="1C4FBA85" w14:textId="039D820E" w:rsidR="00152651" w:rsidRDefault="00152651" w:rsidP="00152651">
      <w:pPr>
        <w:pStyle w:val="Akapitzlist"/>
        <w:numPr>
          <w:ilvl w:val="1"/>
          <w:numId w:val="7"/>
        </w:numPr>
        <w:spacing w:after="0" w:line="240" w:lineRule="auto"/>
        <w:ind w:left="723"/>
        <w:rPr>
          <w:rFonts w:ascii="Arial" w:hAnsi="Arial" w:cs="Arial"/>
        </w:rPr>
      </w:pPr>
      <w:r w:rsidRPr="00B6567C">
        <w:rPr>
          <w:rFonts w:ascii="Arial" w:hAnsi="Arial" w:cs="Arial"/>
        </w:rPr>
        <w:t>W postępowaniu komunikacja między Zamawiającym a Wykonawcami</w:t>
      </w:r>
      <w:r>
        <w:rPr>
          <w:rFonts w:ascii="Arial" w:hAnsi="Arial" w:cs="Arial"/>
        </w:rPr>
        <w:t xml:space="preserve"> odbywa się </w:t>
      </w:r>
      <w:r w:rsidRPr="0018584C">
        <w:rPr>
          <w:rFonts w:ascii="Arial" w:hAnsi="Arial" w:cs="Arial"/>
        </w:rPr>
        <w:t>wyłącznie drogą elektroniczną za pośrednictwem</w:t>
      </w:r>
      <w:r>
        <w:rPr>
          <w:rFonts w:ascii="Arial" w:hAnsi="Arial" w:cs="Arial"/>
        </w:rPr>
        <w:t xml:space="preserve"> platformy zakupowej</w:t>
      </w:r>
      <w:r w:rsidRPr="0018584C">
        <w:rPr>
          <w:rFonts w:ascii="Arial" w:hAnsi="Arial" w:cs="Arial"/>
        </w:rPr>
        <w:t xml:space="preserve">: </w:t>
      </w:r>
      <w:r w:rsidR="00DE42A6" w:rsidRPr="00DE42A6">
        <w:rPr>
          <w:rFonts w:ascii="Arial" w:hAnsi="Arial" w:cs="Arial"/>
        </w:rPr>
        <w:t>https://platformazakupowa.pl/um_swinoujscie</w:t>
      </w:r>
      <w:r w:rsidRPr="0018584C">
        <w:rPr>
          <w:rFonts w:ascii="Arial" w:hAnsi="Arial" w:cs="Arial"/>
        </w:rPr>
        <w:t>.</w:t>
      </w:r>
    </w:p>
    <w:p w14:paraId="39B33D29" w14:textId="15E2BA84" w:rsidR="00152651" w:rsidRPr="005A17ED" w:rsidRDefault="00152651" w:rsidP="008E70EE">
      <w:pPr>
        <w:pStyle w:val="Akapitzlist"/>
        <w:numPr>
          <w:ilvl w:val="1"/>
          <w:numId w:val="7"/>
        </w:numPr>
        <w:spacing w:after="0" w:line="240" w:lineRule="auto"/>
        <w:ind w:left="709" w:hanging="283"/>
        <w:rPr>
          <w:rFonts w:ascii="Arial" w:hAnsi="Arial" w:cs="Arial"/>
        </w:rPr>
      </w:pPr>
      <w:r w:rsidRPr="005A17ED">
        <w:rPr>
          <w:rFonts w:ascii="Arial" w:hAnsi="Arial" w:cs="Arial"/>
        </w:rPr>
        <w:t xml:space="preserve">W sytuacjach awaryjnych - w przypadku braku działania platformy zakupowej </w:t>
      </w:r>
      <w:r w:rsidR="00DE42A6" w:rsidRPr="00DE42A6">
        <w:rPr>
          <w:rFonts w:ascii="Arial" w:hAnsi="Arial" w:cs="Arial"/>
        </w:rPr>
        <w:t>https://platformazakupowa.pl/um_swinoujscie</w:t>
      </w:r>
      <w:r w:rsidR="00DE42A6">
        <w:t xml:space="preserve"> </w:t>
      </w:r>
      <w:r w:rsidRPr="005A17ED">
        <w:rPr>
          <w:rFonts w:ascii="Arial" w:hAnsi="Arial" w:cs="Arial"/>
        </w:rPr>
        <w:t xml:space="preserve">Zamawiający i Wykonawcy mogą również komunikować się za pośrednictwem poczty elektronicznej: </w:t>
      </w:r>
      <w:hyperlink r:id="rId17" w:history="1">
        <w:r w:rsidR="00397EB0" w:rsidRPr="004D67B8">
          <w:rPr>
            <w:rStyle w:val="Hipercze"/>
            <w:rFonts w:ascii="Arial" w:hAnsi="Arial" w:cs="Arial"/>
          </w:rPr>
          <w:t>bzp@um.swinoujscie.pl</w:t>
        </w:r>
      </w:hyperlink>
      <w:r w:rsidR="00397EB0">
        <w:rPr>
          <w:rFonts w:ascii="Arial" w:hAnsi="Arial" w:cs="Arial"/>
        </w:rPr>
        <w:t xml:space="preserve">. </w:t>
      </w:r>
    </w:p>
    <w:p w14:paraId="35A1E8F0" w14:textId="77777777" w:rsidR="008E70EE" w:rsidRPr="008E70EE" w:rsidRDefault="008E70EE" w:rsidP="008E70EE">
      <w:pPr>
        <w:pStyle w:val="Akapitzlist"/>
        <w:numPr>
          <w:ilvl w:val="1"/>
          <w:numId w:val="7"/>
        </w:numPr>
        <w:spacing w:after="0" w:line="240" w:lineRule="auto"/>
        <w:ind w:left="709" w:hanging="283"/>
        <w:rPr>
          <w:rFonts w:ascii="Arial" w:hAnsi="Arial" w:cs="Arial"/>
        </w:rPr>
      </w:pPr>
      <w:r w:rsidRPr="008E70EE">
        <w:rPr>
          <w:rFonts w:ascii="Arial" w:hAnsi="Arial" w:cs="Arial"/>
        </w:rPr>
        <w:t>W sprawach merytorycznych związanych z danym postępowaniem Zamawiający przewiduje możliwość porozumiewania się wyłącznie drogą elektroniczną, poprzez wykorzystanie na Platformie przycisku: Wiadomości.</w:t>
      </w:r>
    </w:p>
    <w:p w14:paraId="1F7214D5" w14:textId="77777777" w:rsidR="008E70EE" w:rsidRPr="008E70EE" w:rsidRDefault="008E70EE" w:rsidP="008E70EE">
      <w:pPr>
        <w:pStyle w:val="Akapitzlist"/>
        <w:numPr>
          <w:ilvl w:val="1"/>
          <w:numId w:val="7"/>
        </w:numPr>
        <w:spacing w:after="0" w:line="240" w:lineRule="auto"/>
        <w:ind w:left="709" w:hanging="283"/>
        <w:rPr>
          <w:rFonts w:ascii="Arial" w:hAnsi="Arial" w:cs="Arial"/>
        </w:rPr>
      </w:pPr>
      <w:r w:rsidRPr="008E70EE">
        <w:rPr>
          <w:rFonts w:ascii="Arial" w:hAnsi="Arial" w:cs="Arial"/>
        </w:rPr>
        <w:t>W sprawach technicznych związanych z obsługą Platformy należy korzystać z pomocy Centrum Wsparcia Klienta, które udzieli wszelkich informacji związanych z procesem składania ofert, rejestracji czy innych aspektów technicznych Platformy. Centrum Wsparcia Klienta dostępne codziennie od poniedziałku do piątku w godz. Od 7.00 do 17.00 pod nr tel. 22 101 02 02.</w:t>
      </w:r>
    </w:p>
    <w:p w14:paraId="2F4B87B5" w14:textId="43CC2DB8" w:rsidR="00C9534F" w:rsidRDefault="00C9534F" w:rsidP="00830440">
      <w:pPr>
        <w:spacing w:after="0" w:line="240" w:lineRule="auto"/>
        <w:ind w:left="720"/>
      </w:pPr>
      <w:r>
        <w:t xml:space="preserve"> </w:t>
      </w:r>
    </w:p>
    <w:p w14:paraId="2E00DA74" w14:textId="6419F4A2" w:rsidR="00152651" w:rsidRPr="005A79CA" w:rsidRDefault="00152651" w:rsidP="00152651">
      <w:pPr>
        <w:pStyle w:val="Akapitzlist"/>
        <w:numPr>
          <w:ilvl w:val="1"/>
          <w:numId w:val="7"/>
        </w:numPr>
        <w:spacing w:after="0" w:line="240" w:lineRule="auto"/>
        <w:ind w:left="723"/>
        <w:rPr>
          <w:rFonts w:ascii="Arial" w:hAnsi="Arial" w:cs="Arial"/>
        </w:rPr>
      </w:pPr>
      <w:r w:rsidRPr="005A79CA">
        <w:rPr>
          <w:rFonts w:ascii="Arial" w:hAnsi="Arial" w:cs="Arial"/>
        </w:rPr>
        <w:t>Sposób sporządzenia dokumentów lub oświadczeń musi być zgod</w:t>
      </w:r>
      <w:r w:rsidR="004E7ECB">
        <w:rPr>
          <w:rFonts w:ascii="Arial" w:hAnsi="Arial" w:cs="Arial"/>
        </w:rPr>
        <w:t>n</w:t>
      </w:r>
      <w:r w:rsidRPr="005A79CA">
        <w:rPr>
          <w:rFonts w:ascii="Arial" w:hAnsi="Arial" w:cs="Arial"/>
        </w:rPr>
        <w:t xml:space="preserve">y z wymaganiami określonymi w ustawie </w:t>
      </w:r>
      <w:proofErr w:type="spellStart"/>
      <w:r w:rsidRPr="005A79CA">
        <w:rPr>
          <w:rFonts w:ascii="Arial" w:hAnsi="Arial" w:cs="Arial"/>
        </w:rPr>
        <w:t>Pzp</w:t>
      </w:r>
      <w:proofErr w:type="spellEnd"/>
      <w:r w:rsidRPr="005A79CA">
        <w:rPr>
          <w:rFonts w:ascii="Arial" w:hAnsi="Arial" w:cs="Arial"/>
        </w:rPr>
        <w:t xml:space="preserve">, rozporządzeniu Ministra Rozwoju, Pracy i Technologii z dnia 23.12.2020 r. </w:t>
      </w:r>
      <w:r w:rsidRPr="005A79CA">
        <w:rPr>
          <w:rFonts w:ascii="Arial" w:hAnsi="Arial" w:cs="Arial"/>
          <w:shd w:val="clear" w:color="auto" w:fill="FFFFFF"/>
        </w:rPr>
        <w:t xml:space="preserve">w sprawie podmiotowych środków dowodowych oraz innych dokumentów lub oświadczeń, jakich może żądać </w:t>
      </w:r>
      <w:r w:rsidR="00FF1736">
        <w:rPr>
          <w:rFonts w:ascii="Arial" w:hAnsi="Arial" w:cs="Arial"/>
          <w:shd w:val="clear" w:color="auto" w:fill="FFFFFF"/>
        </w:rPr>
        <w:t>Z</w:t>
      </w:r>
      <w:r w:rsidRPr="005A79CA">
        <w:rPr>
          <w:rFonts w:ascii="Arial" w:hAnsi="Arial" w:cs="Arial"/>
          <w:shd w:val="clear" w:color="auto" w:fill="FFFFFF"/>
        </w:rPr>
        <w:t xml:space="preserve">amawiający od </w:t>
      </w:r>
      <w:r w:rsidR="00735AC1">
        <w:rPr>
          <w:rFonts w:ascii="Arial" w:hAnsi="Arial" w:cs="Arial"/>
          <w:shd w:val="clear" w:color="auto" w:fill="FFFFFF"/>
        </w:rPr>
        <w:t>W</w:t>
      </w:r>
      <w:r w:rsidRPr="005A79CA">
        <w:rPr>
          <w:rFonts w:ascii="Arial" w:hAnsi="Arial" w:cs="Arial"/>
          <w:shd w:val="clear" w:color="auto" w:fill="FFFFFF"/>
        </w:rPr>
        <w:t>ykonawcy</w:t>
      </w:r>
      <w:r w:rsidRPr="005A79CA">
        <w:rPr>
          <w:rFonts w:ascii="Arial" w:hAnsi="Arial" w:cs="Arial"/>
        </w:rPr>
        <w:t xml:space="preserve"> (Dz.U. z 2020 r.,</w:t>
      </w:r>
      <w:r>
        <w:rPr>
          <w:rFonts w:ascii="Arial" w:hAnsi="Arial" w:cs="Arial"/>
        </w:rPr>
        <w:t xml:space="preserve"> </w:t>
      </w:r>
      <w:r w:rsidRPr="005A79CA">
        <w:rPr>
          <w:rFonts w:ascii="Arial" w:hAnsi="Arial" w:cs="Arial"/>
        </w:rPr>
        <w:t xml:space="preserve">poz. 2415) oraz rozporządzeniu Prezesa Rady Ministrów z dnia 30.12.2020 r. </w:t>
      </w:r>
      <w:r w:rsidRPr="005A79CA">
        <w:rPr>
          <w:rFonts w:ascii="Arial" w:hAnsi="Arial" w:cs="Arial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5A79CA">
        <w:rPr>
          <w:rFonts w:ascii="Arial" w:hAnsi="Arial" w:cs="Arial"/>
        </w:rPr>
        <w:t>(Dz.U. z 2020 r., poz. 2452).</w:t>
      </w:r>
    </w:p>
    <w:p w14:paraId="71C96164" w14:textId="289BFF7B" w:rsidR="00152651" w:rsidRPr="005A17ED" w:rsidRDefault="00152651" w:rsidP="00152651">
      <w:pPr>
        <w:pStyle w:val="Akapitzlist"/>
        <w:numPr>
          <w:ilvl w:val="1"/>
          <w:numId w:val="7"/>
        </w:numPr>
        <w:spacing w:after="0" w:line="240" w:lineRule="auto"/>
        <w:ind w:left="723"/>
        <w:rPr>
          <w:rFonts w:ascii="Arial" w:hAnsi="Arial" w:cs="Arial"/>
        </w:rPr>
      </w:pPr>
      <w:r w:rsidRPr="005A17ED">
        <w:rPr>
          <w:rFonts w:ascii="Arial" w:hAnsi="Arial" w:cs="Arial"/>
        </w:rPr>
        <w:lastRenderedPageBreak/>
        <w:t>Zamawiający, zgodnie z § 11 ust. 2 ROZPORZĄD</w:t>
      </w:r>
      <w:r w:rsidRPr="00B26939">
        <w:rPr>
          <w:rFonts w:ascii="Arial" w:hAnsi="Arial" w:cs="Arial"/>
        </w:rPr>
        <w:t>Z</w:t>
      </w:r>
      <w:r w:rsidRPr="00623EC9">
        <w:rPr>
          <w:rFonts w:ascii="Arial" w:hAnsi="Arial" w:cs="Arial"/>
        </w:rPr>
        <w:t>ENIA</w:t>
      </w:r>
      <w:r w:rsidRPr="005A17ED">
        <w:rPr>
          <w:rFonts w:ascii="Arial" w:hAnsi="Arial" w:cs="Arial"/>
        </w:rPr>
        <w:t xml:space="preserve">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</w:t>
      </w:r>
      <w:bookmarkStart w:id="9" w:name="_Hlk110492548"/>
      <w:r w:rsidRPr="005A17ED">
        <w:rPr>
          <w:rFonts w:ascii="Arial" w:hAnsi="Arial" w:cs="Arial"/>
        </w:rPr>
        <w:t xml:space="preserve">wymagania </w:t>
      </w:r>
      <w:r w:rsidR="00F11DD9">
        <w:rPr>
          <w:rFonts w:ascii="Arial" w:hAnsi="Arial" w:cs="Arial"/>
        </w:rPr>
        <w:t xml:space="preserve">dla Wykonawcy </w:t>
      </w:r>
      <w:r w:rsidRPr="005A17ED">
        <w:rPr>
          <w:rFonts w:ascii="Arial" w:hAnsi="Arial" w:cs="Arial"/>
        </w:rPr>
        <w:t xml:space="preserve">dotyczące specyfikacji połączenia, formatu przesyłanych danych oraz szyfrowania i oznaczania czasu przekazania i odbioru danych za pośrednictwem </w:t>
      </w:r>
      <w:hyperlink r:id="rId18">
        <w:r w:rsidRPr="005A17ED">
          <w:rPr>
            <w:rFonts w:ascii="Arial" w:hAnsi="Arial" w:cs="Arial"/>
            <w:color w:val="1155CC"/>
            <w:u w:val="single"/>
          </w:rPr>
          <w:t>platformazakupowa.pl</w:t>
        </w:r>
      </w:hyperlink>
      <w:r w:rsidRPr="005A17ED">
        <w:rPr>
          <w:rFonts w:ascii="Arial" w:hAnsi="Arial" w:cs="Arial"/>
        </w:rPr>
        <w:t>, tj.:</w:t>
      </w:r>
    </w:p>
    <w:p w14:paraId="55AA1D95" w14:textId="4181A7EB" w:rsidR="00152651" w:rsidRPr="009E624A" w:rsidRDefault="00152651" w:rsidP="00641242">
      <w:pPr>
        <w:numPr>
          <w:ilvl w:val="1"/>
          <w:numId w:val="48"/>
        </w:numPr>
        <w:spacing w:after="0" w:line="240" w:lineRule="auto"/>
        <w:rPr>
          <w:rFonts w:ascii="Arial" w:hAnsi="Arial" w:cs="Arial"/>
        </w:rPr>
      </w:pPr>
      <w:r w:rsidRPr="009E624A">
        <w:rPr>
          <w:rFonts w:ascii="Arial" w:hAnsi="Arial" w:cs="Arial"/>
        </w:rPr>
        <w:t xml:space="preserve">dostęp do sieci Internet o gwarantowanej przepustowości nie mniejszej niż 512 </w:t>
      </w:r>
      <w:proofErr w:type="spellStart"/>
      <w:r w:rsidRPr="009E624A">
        <w:rPr>
          <w:rFonts w:ascii="Arial" w:hAnsi="Arial" w:cs="Arial"/>
        </w:rPr>
        <w:t>kb</w:t>
      </w:r>
      <w:proofErr w:type="spellEnd"/>
      <w:r w:rsidRPr="009E624A">
        <w:rPr>
          <w:rFonts w:ascii="Arial" w:hAnsi="Arial" w:cs="Arial"/>
        </w:rPr>
        <w:t>/s,</w:t>
      </w:r>
    </w:p>
    <w:p w14:paraId="7A3DB877" w14:textId="77777777" w:rsidR="00152651" w:rsidRPr="00A37D39" w:rsidRDefault="00152651" w:rsidP="00641242">
      <w:pPr>
        <w:numPr>
          <w:ilvl w:val="1"/>
          <w:numId w:val="48"/>
        </w:numPr>
        <w:spacing w:after="0" w:line="240" w:lineRule="auto"/>
        <w:rPr>
          <w:rFonts w:ascii="Arial" w:hAnsi="Arial" w:cs="Arial"/>
        </w:rPr>
      </w:pPr>
      <w:r w:rsidRPr="009E624A">
        <w:rPr>
          <w:rFonts w:ascii="Arial" w:hAnsi="Arial" w:cs="Arial"/>
        </w:rPr>
        <w:t xml:space="preserve">komputer klasy PC lub MAC o następującej konfiguracji: pamięć min. 2 GB Ram, procesor Intel IV 2 GHZ </w:t>
      </w:r>
      <w:r w:rsidRPr="00A37D39">
        <w:rPr>
          <w:rFonts w:ascii="Arial" w:hAnsi="Arial" w:cs="Arial"/>
        </w:rPr>
        <w:t>lub jego nowsza wersja, jeden z systemów operacyjnych - MS Windows 7, Mac Os x 10 4, Linux, lub ich nowsze wersje,</w:t>
      </w:r>
    </w:p>
    <w:p w14:paraId="2CDA972E" w14:textId="0141042A" w:rsidR="00152651" w:rsidRPr="00A37D39" w:rsidRDefault="00152651" w:rsidP="00641242">
      <w:pPr>
        <w:numPr>
          <w:ilvl w:val="1"/>
          <w:numId w:val="48"/>
        </w:numPr>
        <w:spacing w:after="0" w:line="240" w:lineRule="auto"/>
        <w:rPr>
          <w:rFonts w:ascii="Arial" w:hAnsi="Arial" w:cs="Arial"/>
        </w:rPr>
      </w:pPr>
      <w:r w:rsidRPr="00A37D39">
        <w:rPr>
          <w:rFonts w:ascii="Arial" w:hAnsi="Arial" w:cs="Arial"/>
        </w:rPr>
        <w:t xml:space="preserve">zainstalowana dowolna </w:t>
      </w:r>
      <w:r w:rsidR="00786D03" w:rsidRPr="00A37D39">
        <w:rPr>
          <w:rFonts w:ascii="Arial" w:eastAsia="Calibri" w:hAnsi="Arial" w:cs="Arial"/>
        </w:rPr>
        <w:t xml:space="preserve">inna przeglądarka internetowa niż Internet Explorer, </w:t>
      </w:r>
      <w:r w:rsidRPr="00A37D39">
        <w:rPr>
          <w:rFonts w:ascii="Arial" w:hAnsi="Arial" w:cs="Arial"/>
        </w:rPr>
        <w:t>.,</w:t>
      </w:r>
    </w:p>
    <w:p w14:paraId="58E6938E" w14:textId="77777777" w:rsidR="00152651" w:rsidRPr="00A37D39" w:rsidRDefault="00152651" w:rsidP="00641242">
      <w:pPr>
        <w:numPr>
          <w:ilvl w:val="1"/>
          <w:numId w:val="48"/>
        </w:numPr>
        <w:spacing w:after="0" w:line="240" w:lineRule="auto"/>
        <w:rPr>
          <w:rFonts w:ascii="Arial" w:hAnsi="Arial" w:cs="Arial"/>
        </w:rPr>
      </w:pPr>
      <w:r w:rsidRPr="00A37D39">
        <w:rPr>
          <w:rFonts w:ascii="Arial" w:hAnsi="Arial" w:cs="Arial"/>
        </w:rPr>
        <w:t>włączona obsługa JavaScript,</w:t>
      </w:r>
    </w:p>
    <w:p w14:paraId="20B7923E" w14:textId="77777777" w:rsidR="00152651" w:rsidRPr="00A37D39" w:rsidRDefault="00152651" w:rsidP="00641242">
      <w:pPr>
        <w:numPr>
          <w:ilvl w:val="1"/>
          <w:numId w:val="48"/>
        </w:numPr>
        <w:spacing w:after="0" w:line="240" w:lineRule="auto"/>
        <w:rPr>
          <w:rFonts w:ascii="Arial" w:hAnsi="Arial" w:cs="Arial"/>
        </w:rPr>
      </w:pPr>
      <w:r w:rsidRPr="00A37D39">
        <w:rPr>
          <w:rFonts w:ascii="Arial" w:hAnsi="Arial" w:cs="Arial"/>
        </w:rPr>
        <w:t xml:space="preserve">zainstalowany program Adobe </w:t>
      </w:r>
      <w:proofErr w:type="spellStart"/>
      <w:r w:rsidRPr="00A37D39">
        <w:rPr>
          <w:rFonts w:ascii="Arial" w:hAnsi="Arial" w:cs="Arial"/>
        </w:rPr>
        <w:t>Acrobat</w:t>
      </w:r>
      <w:proofErr w:type="spellEnd"/>
      <w:r w:rsidRPr="00A37D39">
        <w:rPr>
          <w:rFonts w:ascii="Arial" w:hAnsi="Arial" w:cs="Arial"/>
        </w:rPr>
        <w:t xml:space="preserve"> Reader lub inny obsługujący format plików .pdf,</w:t>
      </w:r>
    </w:p>
    <w:p w14:paraId="35F6E3C8" w14:textId="77777777" w:rsidR="00786D03" w:rsidRPr="00A37D39" w:rsidRDefault="00786D03" w:rsidP="00641242">
      <w:pPr>
        <w:numPr>
          <w:ilvl w:val="1"/>
          <w:numId w:val="48"/>
        </w:numPr>
        <w:spacing w:after="0" w:line="320" w:lineRule="auto"/>
        <w:rPr>
          <w:rFonts w:ascii="Arial" w:eastAsia="Calibri" w:hAnsi="Arial" w:cs="Arial"/>
        </w:rPr>
      </w:pPr>
      <w:r w:rsidRPr="00A37D39">
        <w:rPr>
          <w:rFonts w:ascii="Arial" w:eastAsia="Calibri" w:hAnsi="Arial" w:cs="Arial"/>
        </w:rPr>
        <w:t>Szyfrowanie na platformazakupowa.pl odbywa się za pomocą protokołu TLS 1.3.</w:t>
      </w:r>
    </w:p>
    <w:p w14:paraId="5E025322" w14:textId="4951EFC0" w:rsidR="00152651" w:rsidRPr="009E624A" w:rsidRDefault="00A37D39" w:rsidP="00641242">
      <w:pPr>
        <w:numPr>
          <w:ilvl w:val="1"/>
          <w:numId w:val="4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52651" w:rsidRPr="00A37D39">
        <w:rPr>
          <w:rFonts w:ascii="Arial" w:hAnsi="Arial" w:cs="Arial"/>
        </w:rPr>
        <w:t>znaczenie czasu odbioru danych przez</w:t>
      </w:r>
      <w:r w:rsidR="00152651" w:rsidRPr="009E624A">
        <w:rPr>
          <w:rFonts w:ascii="Arial" w:hAnsi="Arial" w:cs="Arial"/>
        </w:rPr>
        <w:t xml:space="preserve"> platformę zakupową stanowi datę oraz dokładny czas (</w:t>
      </w:r>
      <w:proofErr w:type="spellStart"/>
      <w:r w:rsidR="00152651" w:rsidRPr="009E624A">
        <w:rPr>
          <w:rFonts w:ascii="Arial" w:hAnsi="Arial" w:cs="Arial"/>
        </w:rPr>
        <w:t>hh:mm:ss</w:t>
      </w:r>
      <w:proofErr w:type="spellEnd"/>
      <w:r w:rsidR="00152651" w:rsidRPr="009E624A">
        <w:rPr>
          <w:rFonts w:ascii="Arial" w:hAnsi="Arial" w:cs="Arial"/>
        </w:rPr>
        <w:t>) generowany wg. czasu lokalnego serwera synchronizowanego z zegarem Głównego Urzędu Miar.</w:t>
      </w:r>
    </w:p>
    <w:bookmarkEnd w:id="9"/>
    <w:p w14:paraId="1A3C184B" w14:textId="77777777" w:rsidR="00152651" w:rsidRPr="00004D41" w:rsidRDefault="00152651" w:rsidP="006412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 w:rsidRPr="009E624A">
        <w:rPr>
          <w:rFonts w:ascii="Arial" w:hAnsi="Arial" w:cs="Arial"/>
        </w:rPr>
        <w:t xml:space="preserve">Wykonawca, </w:t>
      </w:r>
      <w:r w:rsidRPr="00004D41">
        <w:rPr>
          <w:rFonts w:ascii="Arial" w:hAnsi="Arial" w:cs="Arial"/>
        </w:rPr>
        <w:t>przystępując do niniejszego postępowania o udzielenie zamówienia publicznego:</w:t>
      </w:r>
    </w:p>
    <w:p w14:paraId="0E7CC007" w14:textId="77777777" w:rsidR="00152651" w:rsidRDefault="00152651" w:rsidP="00641242">
      <w:pPr>
        <w:numPr>
          <w:ilvl w:val="1"/>
          <w:numId w:val="51"/>
        </w:numPr>
        <w:spacing w:after="0" w:line="240" w:lineRule="auto"/>
        <w:rPr>
          <w:rFonts w:ascii="Arial" w:hAnsi="Arial" w:cs="Arial"/>
        </w:rPr>
      </w:pPr>
      <w:r w:rsidRPr="00004D41">
        <w:rPr>
          <w:rFonts w:ascii="Arial" w:hAnsi="Arial" w:cs="Arial"/>
        </w:rPr>
        <w:t xml:space="preserve">akceptuje warunki korzystania z </w:t>
      </w:r>
      <w:hyperlink r:id="rId19">
        <w:r w:rsidRPr="00004D41">
          <w:rPr>
            <w:rFonts w:ascii="Arial" w:hAnsi="Arial" w:cs="Arial"/>
            <w:color w:val="1155CC"/>
            <w:u w:val="single"/>
          </w:rPr>
          <w:t>platformazakupowa.pl</w:t>
        </w:r>
      </w:hyperlink>
      <w:r w:rsidRPr="00004D41">
        <w:rPr>
          <w:rFonts w:ascii="Arial" w:hAnsi="Arial" w:cs="Arial"/>
        </w:rPr>
        <w:t xml:space="preserve"> określone w Regulaminie </w:t>
      </w:r>
      <w:r w:rsidRPr="00004D41">
        <w:rPr>
          <w:rFonts w:ascii="Arial" w:eastAsiaTheme="minorHAnsi" w:hAnsi="Arial" w:cs="Arial"/>
          <w:color w:val="000000"/>
        </w:rPr>
        <w:t xml:space="preserve">dostępnym pod adresem: </w:t>
      </w:r>
      <w:hyperlink r:id="rId20" w:history="1">
        <w:r w:rsidRPr="00004D41">
          <w:rPr>
            <w:rStyle w:val="Hipercze"/>
            <w:rFonts w:ascii="Arial" w:eastAsiaTheme="minorHAnsi" w:hAnsi="Arial" w:cs="Arial"/>
          </w:rPr>
          <w:t>https://platformazakupowa.pl/strona/1-regulamin</w:t>
        </w:r>
      </w:hyperlink>
      <w:r w:rsidRPr="00004D41">
        <w:rPr>
          <w:rFonts w:ascii="Arial" w:eastAsiaTheme="minorHAnsi" w:hAnsi="Arial" w:cs="Arial"/>
          <w:color w:val="000000"/>
        </w:rPr>
        <w:t xml:space="preserve">, </w:t>
      </w:r>
      <w:r w:rsidRPr="00004D41">
        <w:rPr>
          <w:rFonts w:ascii="Arial" w:hAnsi="Arial" w:cs="Arial"/>
        </w:rPr>
        <w:t>zamieszczonym na stronie internetowej w zakładce „Regulamin" oraz uznaje go za wiążący,</w:t>
      </w:r>
    </w:p>
    <w:p w14:paraId="62DF8AA8" w14:textId="77777777" w:rsidR="00152651" w:rsidRPr="00004D41" w:rsidRDefault="00152651" w:rsidP="00641242">
      <w:pPr>
        <w:numPr>
          <w:ilvl w:val="1"/>
          <w:numId w:val="51"/>
        </w:numPr>
        <w:spacing w:after="0" w:line="240" w:lineRule="auto"/>
        <w:rPr>
          <w:rFonts w:ascii="Arial" w:hAnsi="Arial" w:cs="Arial"/>
        </w:rPr>
      </w:pPr>
      <w:r w:rsidRPr="00004D41">
        <w:rPr>
          <w:rFonts w:ascii="Arial" w:hAnsi="Arial" w:cs="Arial"/>
        </w:rPr>
        <w:t xml:space="preserve">zapoznał i stosuje się do Instrukcji korzystania z </w:t>
      </w:r>
      <w:hyperlink r:id="rId21">
        <w:r w:rsidRPr="00004D41">
          <w:rPr>
            <w:rFonts w:ascii="Arial" w:hAnsi="Arial" w:cs="Arial"/>
            <w:color w:val="1155CC"/>
            <w:u w:val="single"/>
          </w:rPr>
          <w:t>platformazakupowa.pl</w:t>
        </w:r>
      </w:hyperlink>
      <w:r w:rsidRPr="00004D41">
        <w:rPr>
          <w:rFonts w:ascii="Arial" w:hAnsi="Arial" w:cs="Arial"/>
        </w:rPr>
        <w:t xml:space="preserve"> dotyczące</w:t>
      </w:r>
      <w:r>
        <w:rPr>
          <w:rFonts w:ascii="Arial" w:hAnsi="Arial" w:cs="Arial"/>
        </w:rPr>
        <w:t>j</w:t>
      </w:r>
      <w:r w:rsidRPr="00004D41">
        <w:rPr>
          <w:rFonts w:ascii="Arial" w:hAnsi="Arial" w:cs="Arial"/>
        </w:rPr>
        <w:t xml:space="preserve"> w szczególności logowania, składania wniosków o wyjaśnienie treści SWZ, składania ofert oraz innych czynności podejmowanych w niniejszym postępowaniu przy użyciu </w:t>
      </w:r>
      <w:hyperlink r:id="rId22">
        <w:r w:rsidRPr="00004D41">
          <w:rPr>
            <w:rFonts w:ascii="Arial" w:hAnsi="Arial" w:cs="Arial"/>
            <w:color w:val="1155CC"/>
            <w:u w:val="single"/>
          </w:rPr>
          <w:t>platformazakupowa.pl</w:t>
        </w:r>
      </w:hyperlink>
      <w:r w:rsidRPr="00004D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Instrukcje </w:t>
      </w:r>
      <w:r w:rsidRPr="00004D41">
        <w:rPr>
          <w:rFonts w:ascii="Arial" w:hAnsi="Arial" w:cs="Arial"/>
        </w:rPr>
        <w:t xml:space="preserve">znajdują się w zakładce „Instrukcje dla Wykonawców" na stronie internetowej pod adresem: </w:t>
      </w:r>
      <w:hyperlink r:id="rId23">
        <w:r w:rsidRPr="00004D41">
          <w:rPr>
            <w:rFonts w:ascii="Arial" w:hAnsi="Arial" w:cs="Arial"/>
            <w:color w:val="1155CC"/>
            <w:u w:val="single"/>
          </w:rPr>
          <w:t>https://platformazakupowa.pl/strona/45-instrukcje</w:t>
        </w:r>
      </w:hyperlink>
    </w:p>
    <w:p w14:paraId="34D73F20" w14:textId="3645FC66" w:rsidR="00152651" w:rsidRPr="00B6567C" w:rsidRDefault="00152651" w:rsidP="006412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</w:rPr>
      </w:pPr>
      <w:r w:rsidRPr="00E4171A">
        <w:rPr>
          <w:rFonts w:ascii="Arial" w:hAnsi="Arial" w:cs="Arial"/>
          <w:bCs/>
        </w:rPr>
        <w:t>Zamawiający nie ponosi odpowiedzialności za złożenie oferty w sposób niezgodny z Instrukcją korzystania z</w:t>
      </w:r>
      <w:r w:rsidRPr="00004D41">
        <w:rPr>
          <w:rFonts w:ascii="Arial" w:hAnsi="Arial" w:cs="Arial"/>
          <w:b/>
        </w:rPr>
        <w:t xml:space="preserve"> </w:t>
      </w:r>
      <w:hyperlink r:id="rId24">
        <w:r w:rsidRPr="00E4171A">
          <w:rPr>
            <w:rFonts w:ascii="Arial" w:hAnsi="Arial" w:cs="Arial"/>
            <w:color w:val="1155CC"/>
            <w:u w:val="single"/>
          </w:rPr>
          <w:t>platformazakupowa.pl</w:t>
        </w:r>
      </w:hyperlink>
      <w:r w:rsidRPr="00E4171A">
        <w:rPr>
          <w:rFonts w:ascii="Arial" w:hAnsi="Arial" w:cs="Arial"/>
        </w:rPr>
        <w:t>, w sz</w:t>
      </w:r>
      <w:r w:rsidRPr="009E624A">
        <w:rPr>
          <w:rFonts w:ascii="Arial" w:hAnsi="Arial" w:cs="Arial"/>
        </w:rPr>
        <w:t xml:space="preserve">czególności za sytuację, gdy </w:t>
      </w:r>
      <w:r w:rsidR="00FF1736">
        <w:rPr>
          <w:rFonts w:ascii="Arial" w:hAnsi="Arial" w:cs="Arial"/>
        </w:rPr>
        <w:t>Z</w:t>
      </w:r>
      <w:r w:rsidRPr="009E624A">
        <w:rPr>
          <w:rFonts w:ascii="Arial" w:hAnsi="Arial" w:cs="Arial"/>
        </w:rPr>
        <w:t xml:space="preserve">amawiający zapozna się z treścią oferty przed upływem terminu składania ofert (np. złożenie oferty w zakładce „Wyślij wiadomość do </w:t>
      </w:r>
      <w:r w:rsidR="00FF1736">
        <w:rPr>
          <w:rFonts w:ascii="Arial" w:hAnsi="Arial" w:cs="Arial"/>
        </w:rPr>
        <w:t>Z</w:t>
      </w:r>
      <w:r w:rsidRPr="009E624A">
        <w:rPr>
          <w:rFonts w:ascii="Arial" w:hAnsi="Arial" w:cs="Arial"/>
        </w:rPr>
        <w:t xml:space="preserve">amawiającego”). </w:t>
      </w:r>
      <w:r w:rsidRPr="009E624A">
        <w:rPr>
          <w:rFonts w:ascii="Arial" w:hAnsi="Arial" w:cs="Arial"/>
        </w:rPr>
        <w:br/>
      </w:r>
      <w:r w:rsidRPr="00B6567C">
        <w:rPr>
          <w:rFonts w:ascii="Arial" w:hAnsi="Arial" w:cs="Arial"/>
        </w:rPr>
        <w:t xml:space="preserve">Taka </w:t>
      </w:r>
      <w:r w:rsidRPr="00F85DF9">
        <w:rPr>
          <w:rFonts w:ascii="Arial" w:hAnsi="Arial" w:cs="Arial"/>
        </w:rPr>
        <w:t>oferta nie</w:t>
      </w:r>
      <w:r w:rsidRPr="00B6567C">
        <w:rPr>
          <w:rFonts w:ascii="Arial" w:hAnsi="Arial" w:cs="Arial"/>
        </w:rPr>
        <w:t xml:space="preserve"> będzie brana pod uwagę w przedmiotowym postępowaniu ponieważ nie został spełniony obowiązek narzucony w art. 221 Ustawy Prawo Zamówień Publicznych.</w:t>
      </w:r>
    </w:p>
    <w:p w14:paraId="409D7E46" w14:textId="77777777" w:rsidR="00152651" w:rsidRPr="00B6567C" w:rsidRDefault="00152651" w:rsidP="006412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</w:rPr>
      </w:pPr>
      <w:r w:rsidRPr="00B6567C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B6567C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7502207D" w14:textId="77777777" w:rsidR="00152651" w:rsidRPr="00B6567C" w:rsidRDefault="00152651" w:rsidP="006412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</w:rPr>
      </w:pPr>
      <w:r w:rsidRPr="00B6567C">
        <w:rPr>
          <w:rFonts w:ascii="Arial" w:hAnsi="Arial" w:cs="Arial"/>
        </w:rPr>
        <w:t xml:space="preserve">W przypadku pytań dotyczących funkcjonowania i obsługi technicznej platformy, prosimy o skorzystanie z pomocy </w:t>
      </w:r>
      <w:r w:rsidRPr="00B6567C">
        <w:rPr>
          <w:rFonts w:ascii="Arial" w:hAnsi="Arial" w:cs="Arial"/>
          <w:b/>
          <w:bCs/>
        </w:rPr>
        <w:t xml:space="preserve">Centrum Wsparcia Klienta, </w:t>
      </w:r>
      <w:r w:rsidRPr="00B6567C">
        <w:rPr>
          <w:rFonts w:ascii="Arial" w:hAnsi="Arial" w:cs="Arial"/>
        </w:rPr>
        <w:t xml:space="preserve">które udziela wszelkich informacji związanych z procesem składania oferty, rejestracji czy innych aspektów technicznych platformy, dostępnego codziennie </w:t>
      </w:r>
      <w:r w:rsidRPr="00B6567C">
        <w:rPr>
          <w:rFonts w:ascii="Arial" w:hAnsi="Arial" w:cs="Arial"/>
          <w:b/>
          <w:bCs/>
        </w:rPr>
        <w:t xml:space="preserve">od poniedziałku do piątku </w:t>
      </w:r>
      <w:r w:rsidRPr="00B6567C">
        <w:rPr>
          <w:rFonts w:ascii="Arial" w:hAnsi="Arial" w:cs="Arial"/>
        </w:rPr>
        <w:t xml:space="preserve">w godzinach </w:t>
      </w:r>
      <w:r w:rsidRPr="00B6567C">
        <w:rPr>
          <w:rFonts w:ascii="Arial" w:hAnsi="Arial" w:cs="Arial"/>
          <w:b/>
          <w:bCs/>
        </w:rPr>
        <w:t xml:space="preserve">od 8:00 do 17:00 </w:t>
      </w:r>
      <w:r w:rsidRPr="00B6567C">
        <w:rPr>
          <w:rFonts w:ascii="Arial" w:hAnsi="Arial" w:cs="Arial"/>
        </w:rPr>
        <w:t xml:space="preserve">pod nr tel. </w:t>
      </w:r>
      <w:r w:rsidRPr="00B6567C">
        <w:rPr>
          <w:rFonts w:ascii="Arial" w:hAnsi="Arial" w:cs="Arial"/>
          <w:b/>
          <w:bCs/>
        </w:rPr>
        <w:t xml:space="preserve">(22) 101-02-02. </w:t>
      </w:r>
    </w:p>
    <w:p w14:paraId="6DA54C2D" w14:textId="77777777" w:rsidR="00152651" w:rsidRPr="009E624A" w:rsidRDefault="00152651" w:rsidP="00152651">
      <w:pPr>
        <w:spacing w:after="0"/>
        <w:rPr>
          <w:rFonts w:ascii="Arial" w:hAnsi="Arial" w:cs="Arial"/>
          <w:b/>
          <w:bCs/>
        </w:rPr>
      </w:pPr>
    </w:p>
    <w:p w14:paraId="7968426B" w14:textId="77777777" w:rsidR="00152651" w:rsidRPr="00637148" w:rsidRDefault="00152651" w:rsidP="00152651">
      <w:pPr>
        <w:spacing w:after="0"/>
        <w:rPr>
          <w:rFonts w:ascii="Arial" w:hAnsi="Arial" w:cs="Arial"/>
          <w:u w:val="single"/>
        </w:rPr>
      </w:pPr>
      <w:r w:rsidRPr="00637148">
        <w:rPr>
          <w:rFonts w:ascii="Arial" w:hAnsi="Arial" w:cs="Arial"/>
          <w:b/>
          <w:bCs/>
          <w:u w:val="single"/>
        </w:rPr>
        <w:t>II: TRYB ZAMÓWIENIA</w:t>
      </w:r>
    </w:p>
    <w:p w14:paraId="2FC90E9D" w14:textId="78D0A28F" w:rsidR="00152651" w:rsidRPr="00645010" w:rsidRDefault="00152651" w:rsidP="00152651">
      <w:pPr>
        <w:pStyle w:val="Akapitzlist1"/>
        <w:ind w:left="0"/>
        <w:rPr>
          <w:rFonts w:ascii="Arial" w:hAnsi="Arial" w:cs="Arial"/>
          <w:sz w:val="22"/>
          <w:szCs w:val="22"/>
        </w:rPr>
      </w:pPr>
      <w:r w:rsidRPr="00AF044E">
        <w:rPr>
          <w:rFonts w:ascii="Arial" w:hAnsi="Arial" w:cs="Arial"/>
          <w:sz w:val="22"/>
          <w:szCs w:val="22"/>
        </w:rPr>
        <w:lastRenderedPageBreak/>
        <w:t xml:space="preserve">1. </w:t>
      </w:r>
      <w:r>
        <w:rPr>
          <w:rFonts w:ascii="Arial" w:hAnsi="Arial" w:cs="Arial"/>
          <w:sz w:val="22"/>
          <w:szCs w:val="22"/>
        </w:rPr>
        <w:t>Postępowanie prowadzone jest w trybie p</w:t>
      </w:r>
      <w:r w:rsidRPr="00AF044E">
        <w:rPr>
          <w:rFonts w:ascii="Arial" w:hAnsi="Arial" w:cs="Arial"/>
          <w:sz w:val="22"/>
          <w:szCs w:val="22"/>
        </w:rPr>
        <w:t>rzetarg</w:t>
      </w:r>
      <w:r>
        <w:rPr>
          <w:rFonts w:ascii="Arial" w:hAnsi="Arial" w:cs="Arial"/>
          <w:sz w:val="22"/>
          <w:szCs w:val="22"/>
        </w:rPr>
        <w:t>u</w:t>
      </w:r>
      <w:r w:rsidRPr="00AF044E">
        <w:rPr>
          <w:rFonts w:ascii="Arial" w:hAnsi="Arial" w:cs="Arial"/>
          <w:sz w:val="22"/>
          <w:szCs w:val="22"/>
        </w:rPr>
        <w:t xml:space="preserve"> nieograniczon</w:t>
      </w:r>
      <w:r>
        <w:rPr>
          <w:rFonts w:ascii="Arial" w:hAnsi="Arial" w:cs="Arial"/>
          <w:sz w:val="22"/>
          <w:szCs w:val="22"/>
        </w:rPr>
        <w:t>ego zgodnie z art. 376 ust. 1 pkt</w:t>
      </w:r>
      <w:r w:rsidR="00B527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1) ustawy z</w:t>
      </w:r>
      <w:r w:rsidRPr="008F7C3A">
        <w:rPr>
          <w:rFonts w:ascii="Arial" w:hAnsi="Arial" w:cs="Arial"/>
          <w:bCs/>
          <w:iCs/>
          <w:sz w:val="22"/>
          <w:szCs w:val="22"/>
        </w:rPr>
        <w:t xml:space="preserve"> dnia 11.09.2019 r. – Prawo zamówień publicznych (tj. Dz. U. z 20</w:t>
      </w:r>
      <w:r w:rsidR="0076694B">
        <w:rPr>
          <w:rFonts w:ascii="Arial" w:hAnsi="Arial" w:cs="Arial"/>
          <w:bCs/>
          <w:iCs/>
          <w:sz w:val="22"/>
          <w:szCs w:val="22"/>
        </w:rPr>
        <w:t>2</w:t>
      </w:r>
      <w:r w:rsidR="003556A8">
        <w:rPr>
          <w:rFonts w:ascii="Arial" w:hAnsi="Arial" w:cs="Arial"/>
          <w:bCs/>
          <w:iCs/>
          <w:sz w:val="22"/>
          <w:szCs w:val="22"/>
        </w:rPr>
        <w:t>2</w:t>
      </w:r>
      <w:r w:rsidRPr="008F7C3A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3556A8">
        <w:rPr>
          <w:rFonts w:ascii="Arial" w:hAnsi="Arial" w:cs="Arial"/>
          <w:bCs/>
          <w:iCs/>
          <w:sz w:val="22"/>
          <w:szCs w:val="22"/>
        </w:rPr>
        <w:t xml:space="preserve">1710, z </w:t>
      </w:r>
      <w:proofErr w:type="spellStart"/>
      <w:r w:rsidR="003556A8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3556A8">
        <w:rPr>
          <w:rFonts w:ascii="Arial" w:hAnsi="Arial" w:cs="Arial"/>
          <w:bCs/>
          <w:iCs/>
          <w:sz w:val="22"/>
          <w:szCs w:val="22"/>
        </w:rPr>
        <w:t>. zm.</w:t>
      </w:r>
      <w:r w:rsidR="000E275A">
        <w:rPr>
          <w:rFonts w:ascii="Arial" w:hAnsi="Arial" w:cs="Arial"/>
          <w:bCs/>
          <w:iCs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>.</w:t>
      </w:r>
    </w:p>
    <w:p w14:paraId="427890D3" w14:textId="1E72067F" w:rsidR="00152651" w:rsidRDefault="00152651" w:rsidP="00152651">
      <w:pPr>
        <w:spacing w:after="0" w:line="240" w:lineRule="auto"/>
        <w:rPr>
          <w:rFonts w:ascii="Arial" w:hAnsi="Arial" w:cs="Arial"/>
          <w:bCs/>
        </w:rPr>
      </w:pPr>
      <w:r w:rsidRPr="005C0A9E">
        <w:rPr>
          <w:rFonts w:ascii="Arial" w:hAnsi="Arial" w:cs="Arial"/>
        </w:rPr>
        <w:t xml:space="preserve">2. </w:t>
      </w:r>
      <w:bookmarkStart w:id="10" w:name="_Hlk69675979"/>
      <w:r w:rsidRPr="005C0A9E">
        <w:rPr>
          <w:rStyle w:val="alb"/>
          <w:rFonts w:ascii="Arial" w:hAnsi="Arial" w:cs="Arial"/>
        </w:rPr>
        <w:t xml:space="preserve">Zamawiający </w:t>
      </w:r>
      <w:r>
        <w:rPr>
          <w:rStyle w:val="alb"/>
          <w:rFonts w:ascii="Arial" w:hAnsi="Arial" w:cs="Arial"/>
        </w:rPr>
        <w:t>zgodnie z art. 257 pkt 1)</w:t>
      </w:r>
      <w:r w:rsidR="00150AD3">
        <w:rPr>
          <w:rStyle w:val="alb"/>
          <w:rFonts w:ascii="Arial" w:hAnsi="Arial" w:cs="Arial"/>
        </w:rPr>
        <w:t xml:space="preserve"> </w:t>
      </w:r>
      <w:r w:rsidR="00150AD3" w:rsidRPr="00F85DF9">
        <w:rPr>
          <w:rStyle w:val="alb"/>
          <w:rFonts w:ascii="Arial" w:hAnsi="Arial" w:cs="Arial"/>
        </w:rPr>
        <w:t xml:space="preserve">ustawy </w:t>
      </w:r>
      <w:proofErr w:type="spellStart"/>
      <w:r w:rsidR="00150AD3" w:rsidRPr="00F85DF9">
        <w:rPr>
          <w:rStyle w:val="alb"/>
          <w:rFonts w:ascii="Arial" w:hAnsi="Arial" w:cs="Arial"/>
        </w:rPr>
        <w:t>Pzp</w:t>
      </w:r>
      <w:proofErr w:type="spellEnd"/>
      <w:r>
        <w:rPr>
          <w:rStyle w:val="alb"/>
          <w:rFonts w:ascii="Arial" w:hAnsi="Arial" w:cs="Arial"/>
        </w:rPr>
        <w:t xml:space="preserve"> </w:t>
      </w:r>
      <w:r w:rsidRPr="005C0A9E">
        <w:rPr>
          <w:rStyle w:val="alb"/>
          <w:rFonts w:ascii="Arial" w:hAnsi="Arial" w:cs="Arial"/>
        </w:rPr>
        <w:t xml:space="preserve">może unieważnić postępowanie o udzielenie </w:t>
      </w:r>
      <w:r w:rsidRPr="00241EF3">
        <w:rPr>
          <w:rStyle w:val="alb"/>
          <w:rFonts w:ascii="Arial" w:hAnsi="Arial" w:cs="Arial"/>
        </w:rPr>
        <w:t xml:space="preserve">zamówienia, jeżeli środki, które </w:t>
      </w:r>
      <w:r w:rsidR="00FF1736">
        <w:rPr>
          <w:rStyle w:val="alb"/>
          <w:rFonts w:ascii="Arial" w:hAnsi="Arial" w:cs="Arial"/>
        </w:rPr>
        <w:t>Z</w:t>
      </w:r>
      <w:r w:rsidRPr="00241EF3">
        <w:rPr>
          <w:rStyle w:val="alb"/>
          <w:rFonts w:ascii="Arial" w:hAnsi="Arial" w:cs="Arial"/>
        </w:rPr>
        <w:t>amawiający zamierzał przeznaczyć na sfinansowanie całości lub części zamówienia, nie zostały mu przyznane.</w:t>
      </w:r>
      <w:bookmarkEnd w:id="10"/>
    </w:p>
    <w:p w14:paraId="2658CC17" w14:textId="12F2BF49" w:rsidR="00152651" w:rsidRDefault="00830440" w:rsidP="0015265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152651">
        <w:rPr>
          <w:rFonts w:ascii="Arial" w:hAnsi="Arial" w:cs="Arial"/>
          <w:bCs/>
        </w:rPr>
        <w:t xml:space="preserve">. </w:t>
      </w:r>
      <w:r w:rsidR="00152651" w:rsidRPr="007A5397">
        <w:rPr>
          <w:rFonts w:ascii="Arial" w:hAnsi="Arial" w:cs="Arial"/>
          <w:bCs/>
        </w:rPr>
        <w:t xml:space="preserve">Do czynności podejmowanych przez Zamawiającego i </w:t>
      </w:r>
      <w:r w:rsidR="00152651">
        <w:rPr>
          <w:rFonts w:ascii="Arial" w:hAnsi="Arial" w:cs="Arial"/>
          <w:bCs/>
        </w:rPr>
        <w:t>W</w:t>
      </w:r>
      <w:r w:rsidR="00152651" w:rsidRPr="007A5397">
        <w:rPr>
          <w:rFonts w:ascii="Arial" w:hAnsi="Arial" w:cs="Arial"/>
          <w:bCs/>
        </w:rPr>
        <w:t>ykonawcę stosować się będzie przepisy ustawy z dnia 23 kwietnia 1964 r. Kodeks cywilny (Dz. U. 202</w:t>
      </w:r>
      <w:r w:rsidR="0076694B">
        <w:rPr>
          <w:rFonts w:ascii="Arial" w:hAnsi="Arial" w:cs="Arial"/>
          <w:bCs/>
        </w:rPr>
        <w:t>2</w:t>
      </w:r>
      <w:r w:rsidR="00152651" w:rsidRPr="007A5397">
        <w:rPr>
          <w:rFonts w:ascii="Arial" w:hAnsi="Arial" w:cs="Arial"/>
          <w:bCs/>
        </w:rPr>
        <w:t xml:space="preserve"> r. poz. </w:t>
      </w:r>
      <w:r w:rsidR="0076694B">
        <w:rPr>
          <w:rFonts w:ascii="Arial" w:hAnsi="Arial" w:cs="Arial"/>
          <w:bCs/>
        </w:rPr>
        <w:t>1360</w:t>
      </w:r>
      <w:r w:rsidR="00A90550">
        <w:rPr>
          <w:rFonts w:ascii="Arial" w:hAnsi="Arial" w:cs="Arial"/>
          <w:bCs/>
        </w:rPr>
        <w:t xml:space="preserve">, z </w:t>
      </w:r>
      <w:proofErr w:type="spellStart"/>
      <w:r w:rsidR="00A90550">
        <w:rPr>
          <w:rFonts w:ascii="Arial" w:hAnsi="Arial" w:cs="Arial"/>
          <w:bCs/>
        </w:rPr>
        <w:t>późn</w:t>
      </w:r>
      <w:proofErr w:type="spellEnd"/>
      <w:r w:rsidR="00A90550">
        <w:rPr>
          <w:rFonts w:ascii="Arial" w:hAnsi="Arial" w:cs="Arial"/>
          <w:bCs/>
        </w:rPr>
        <w:t>. zm.</w:t>
      </w:r>
      <w:r w:rsidR="00152651" w:rsidRPr="007A5397">
        <w:rPr>
          <w:rFonts w:ascii="Arial" w:hAnsi="Arial" w:cs="Arial"/>
          <w:bCs/>
        </w:rPr>
        <w:t xml:space="preserve">), jeżeli przepisy ustawy </w:t>
      </w:r>
      <w:proofErr w:type="spellStart"/>
      <w:r w:rsidR="00152651" w:rsidRPr="007A5397">
        <w:rPr>
          <w:rFonts w:ascii="Arial" w:hAnsi="Arial" w:cs="Arial"/>
          <w:bCs/>
        </w:rPr>
        <w:t>Pzp</w:t>
      </w:r>
      <w:proofErr w:type="spellEnd"/>
      <w:r w:rsidR="00152651" w:rsidRPr="007A5397">
        <w:rPr>
          <w:rFonts w:ascii="Arial" w:hAnsi="Arial" w:cs="Arial"/>
          <w:bCs/>
        </w:rPr>
        <w:t xml:space="preserve"> nie stanowią inaczej.</w:t>
      </w:r>
    </w:p>
    <w:p w14:paraId="379A553D" w14:textId="146B6977" w:rsidR="00152651" w:rsidRPr="007A5397" w:rsidRDefault="00830440" w:rsidP="00152651">
      <w:p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>4</w:t>
      </w:r>
      <w:r w:rsidR="00152651">
        <w:rPr>
          <w:rFonts w:ascii="Arial" w:hAnsi="Arial" w:cs="Arial"/>
          <w:bCs/>
        </w:rPr>
        <w:t xml:space="preserve">. </w:t>
      </w:r>
      <w:r w:rsidR="00152651" w:rsidRPr="007A5397">
        <w:rPr>
          <w:rFonts w:ascii="Arial" w:hAnsi="Arial" w:cs="Arial"/>
          <w:bCs/>
          <w:iCs/>
        </w:rPr>
        <w:t xml:space="preserve">Na podstawie art. 139 ust. 1 ustawy </w:t>
      </w:r>
      <w:proofErr w:type="spellStart"/>
      <w:r w:rsidR="00152651" w:rsidRPr="007A5397">
        <w:rPr>
          <w:rFonts w:ascii="Arial" w:hAnsi="Arial" w:cs="Arial"/>
          <w:bCs/>
          <w:iCs/>
        </w:rPr>
        <w:t>Pzp</w:t>
      </w:r>
      <w:proofErr w:type="spellEnd"/>
      <w:r w:rsidR="00152651" w:rsidRPr="007A5397">
        <w:rPr>
          <w:rFonts w:ascii="Arial" w:hAnsi="Arial" w:cs="Arial"/>
          <w:bCs/>
          <w:iCs/>
        </w:rPr>
        <w:t xml:space="preserve"> Zamawiający </w:t>
      </w:r>
      <w:r w:rsidR="00152651" w:rsidRPr="007A5397">
        <w:rPr>
          <w:rFonts w:ascii="Arial" w:hAnsi="Arial" w:cs="Arial"/>
          <w:shd w:val="clear" w:color="auto" w:fill="FFFFFF"/>
        </w:rPr>
        <w:t xml:space="preserve">najpierw dokona badania i oceny ofert, a następnie dokona kwalifikacji podmiotowej </w:t>
      </w:r>
      <w:r w:rsidR="00735AC1">
        <w:rPr>
          <w:rFonts w:ascii="Arial" w:hAnsi="Arial" w:cs="Arial"/>
          <w:shd w:val="clear" w:color="auto" w:fill="FFFFFF"/>
        </w:rPr>
        <w:t>W</w:t>
      </w:r>
      <w:r w:rsidR="00152651" w:rsidRPr="007A5397">
        <w:rPr>
          <w:rFonts w:ascii="Arial" w:hAnsi="Arial" w:cs="Arial"/>
          <w:shd w:val="clear" w:color="auto" w:fill="FFFFFF"/>
        </w:rPr>
        <w:t>ykonawcy, którego oferta została najwyżej oceniona, w zakresie braku podstaw wykluczenia oraz spełniania warunków udziału w postępowaniu.</w:t>
      </w:r>
    </w:p>
    <w:p w14:paraId="36C4D88E" w14:textId="4E45C793" w:rsidR="00152651" w:rsidRDefault="00152651" w:rsidP="00152651">
      <w:pPr>
        <w:spacing w:after="0" w:line="240" w:lineRule="auto"/>
        <w:rPr>
          <w:rFonts w:ascii="Arial" w:hAnsi="Arial" w:cs="Arial"/>
          <w:color w:val="CC00CC"/>
        </w:rPr>
      </w:pPr>
    </w:p>
    <w:p w14:paraId="66062BB7" w14:textId="77777777" w:rsidR="009F4864" w:rsidRPr="0023068A" w:rsidRDefault="009F4864" w:rsidP="00152651">
      <w:pPr>
        <w:spacing w:after="0" w:line="240" w:lineRule="auto"/>
        <w:rPr>
          <w:rFonts w:ascii="Arial" w:hAnsi="Arial" w:cs="Arial"/>
          <w:color w:val="CC00CC"/>
        </w:rPr>
      </w:pPr>
    </w:p>
    <w:bookmarkEnd w:id="8"/>
    <w:p w14:paraId="38B49FCB" w14:textId="77777777" w:rsidR="00152651" w:rsidRPr="00637148" w:rsidRDefault="00152651" w:rsidP="0015265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37148">
        <w:rPr>
          <w:rFonts w:ascii="Arial" w:hAnsi="Arial" w:cs="Arial"/>
          <w:b/>
          <w:bCs/>
          <w:u w:val="single"/>
        </w:rPr>
        <w:t>III: PRZEDMIOT ZAMÓWIENIA</w:t>
      </w:r>
    </w:p>
    <w:p w14:paraId="04631148" w14:textId="61837BBF" w:rsidR="00152651" w:rsidRPr="00E12F1D" w:rsidRDefault="00152651" w:rsidP="00641242">
      <w:pPr>
        <w:pStyle w:val="Akapitzlist"/>
        <w:numPr>
          <w:ilvl w:val="3"/>
          <w:numId w:val="49"/>
        </w:numPr>
        <w:spacing w:after="0"/>
        <w:ind w:left="360"/>
        <w:rPr>
          <w:rFonts w:ascii="Arial" w:hAnsi="Arial" w:cs="Arial"/>
          <w:bCs/>
          <w:color w:val="000000"/>
        </w:rPr>
      </w:pPr>
      <w:r w:rsidRPr="00E12F1D">
        <w:rPr>
          <w:rFonts w:ascii="Arial" w:hAnsi="Arial" w:cs="Arial"/>
          <w:bCs/>
        </w:rPr>
        <w:t xml:space="preserve">Przedmiotem zamówienia jest realizacja zadania pn.: </w:t>
      </w:r>
    </w:p>
    <w:p w14:paraId="6507EE0C" w14:textId="67EC3678" w:rsidR="00152651" w:rsidRPr="00873B17" w:rsidRDefault="00152651" w:rsidP="00152651">
      <w:pPr>
        <w:spacing w:after="0"/>
        <w:rPr>
          <w:rFonts w:ascii="Arial" w:hAnsi="Arial" w:cs="Arial"/>
        </w:rPr>
      </w:pPr>
      <w:r w:rsidRPr="00873B17">
        <w:rPr>
          <w:rFonts w:ascii="Arial" w:hAnsi="Arial" w:cs="Arial"/>
        </w:rPr>
        <w:t>„</w:t>
      </w:r>
      <w:bookmarkStart w:id="11" w:name="_Hlk70317041"/>
      <w:r w:rsidRPr="00873B17">
        <w:rPr>
          <w:rFonts w:ascii="Arial" w:hAnsi="Arial" w:cs="Arial"/>
          <w:bCs/>
          <w:color w:val="000000"/>
        </w:rPr>
        <w:t xml:space="preserve">Budowa stacji uzdatniania wody powierzchniowej słonawej </w:t>
      </w:r>
      <w:r w:rsidR="00495BBA">
        <w:rPr>
          <w:rFonts w:ascii="Arial" w:hAnsi="Arial" w:cs="Arial"/>
          <w:bCs/>
          <w:color w:val="000000"/>
        </w:rPr>
        <w:t xml:space="preserve">w Świnoujściu </w:t>
      </w:r>
      <w:r w:rsidRPr="00873B17">
        <w:rPr>
          <w:rFonts w:ascii="Arial" w:hAnsi="Arial" w:cs="Arial"/>
          <w:bCs/>
          <w:color w:val="000000"/>
        </w:rPr>
        <w:t>wraz z infrastrukturą</w:t>
      </w:r>
      <w:bookmarkEnd w:id="11"/>
      <w:r w:rsidRPr="00873B17">
        <w:rPr>
          <w:rFonts w:ascii="Arial" w:hAnsi="Arial" w:cs="Arial"/>
        </w:rPr>
        <w:t xml:space="preserve">”  </w:t>
      </w:r>
    </w:p>
    <w:p w14:paraId="648E5164" w14:textId="0E7C9274" w:rsidR="008220D4" w:rsidRPr="007261CB" w:rsidRDefault="008220D4" w:rsidP="008220D4">
      <w:pPr>
        <w:spacing w:after="0"/>
        <w:rPr>
          <w:rFonts w:ascii="Arial" w:hAnsi="Arial" w:cs="Arial"/>
          <w:bCs/>
          <w:color w:val="000000"/>
        </w:rPr>
      </w:pPr>
      <w:r w:rsidRPr="00873B17">
        <w:rPr>
          <w:rFonts w:ascii="Arial" w:hAnsi="Arial" w:cs="Arial"/>
          <w:b/>
          <w:bCs/>
        </w:rPr>
        <w:t xml:space="preserve">Uwaga: </w:t>
      </w:r>
      <w:r w:rsidRPr="00873B17">
        <w:rPr>
          <w:rFonts w:ascii="Arial" w:hAnsi="Arial" w:cs="Arial"/>
          <w:bCs/>
        </w:rPr>
        <w:t xml:space="preserve">przedmiot niniejszego postępowania </w:t>
      </w:r>
      <w:r>
        <w:rPr>
          <w:rFonts w:ascii="Arial" w:hAnsi="Arial" w:cs="Arial"/>
          <w:bCs/>
        </w:rPr>
        <w:t>-</w:t>
      </w:r>
      <w:r w:rsidRPr="00873B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będzie powiązany technologicznie z ujęciem wody realizowanym w ramach odrębnego zadania, </w:t>
      </w:r>
      <w:r w:rsidRPr="00873B17">
        <w:rPr>
          <w:rFonts w:ascii="Arial" w:hAnsi="Arial" w:cs="Arial"/>
        </w:rPr>
        <w:t>pn.: „</w:t>
      </w:r>
      <w:r w:rsidRPr="00873B17">
        <w:rPr>
          <w:rFonts w:ascii="Arial" w:hAnsi="Arial" w:cs="Arial"/>
          <w:bCs/>
          <w:color w:val="000000"/>
        </w:rPr>
        <w:t xml:space="preserve">Budowa ujęcia wody powierzchniowej słonawej wraz z infrastrukturą towarzyszącą, dla zaopatrzenia w wodę m. Świnoujście – realizacja zadania w trybie zaprojektuj i wybuduj – część A”  </w:t>
      </w:r>
      <w:r>
        <w:rPr>
          <w:rFonts w:ascii="Arial" w:hAnsi="Arial" w:cs="Arial"/>
          <w:bCs/>
          <w:color w:val="000000"/>
        </w:rPr>
        <w:t>i musi swoimi rozwiązaniami technicznymi od strony zasilenia wod</w:t>
      </w:r>
      <w:r w:rsidR="00401119">
        <w:rPr>
          <w:rFonts w:ascii="Arial" w:hAnsi="Arial" w:cs="Arial"/>
          <w:bCs/>
          <w:color w:val="000000"/>
        </w:rPr>
        <w:t>ą</w:t>
      </w:r>
      <w:r>
        <w:rPr>
          <w:rFonts w:ascii="Arial" w:hAnsi="Arial" w:cs="Arial"/>
          <w:bCs/>
          <w:color w:val="000000"/>
        </w:rPr>
        <w:t xml:space="preserve"> surow</w:t>
      </w:r>
      <w:r w:rsidR="00401119">
        <w:rPr>
          <w:rFonts w:ascii="Arial" w:hAnsi="Arial" w:cs="Arial"/>
          <w:bCs/>
          <w:color w:val="000000"/>
        </w:rPr>
        <w:t>ą</w:t>
      </w:r>
      <w:r>
        <w:rPr>
          <w:rFonts w:ascii="Arial" w:hAnsi="Arial" w:cs="Arial"/>
          <w:bCs/>
          <w:color w:val="000000"/>
        </w:rPr>
        <w:t xml:space="preserve"> nawiązywać do rozwiązań realizowanych w ramach budowanego ujęcia jw. </w:t>
      </w:r>
    </w:p>
    <w:p w14:paraId="19D64689" w14:textId="6E0015F2" w:rsidR="00152651" w:rsidRPr="00250E72" w:rsidRDefault="00152651" w:rsidP="00152651">
      <w:pPr>
        <w:spacing w:after="0"/>
        <w:rPr>
          <w:rFonts w:ascii="Arial" w:hAnsi="Arial" w:cs="Arial"/>
          <w:b/>
          <w:bCs/>
        </w:rPr>
      </w:pPr>
      <w:r w:rsidRPr="00152651">
        <w:rPr>
          <w:rFonts w:ascii="Arial" w:hAnsi="Arial" w:cs="Arial"/>
          <w:b/>
          <w:bCs/>
          <w:color w:val="000000"/>
        </w:rPr>
        <w:t xml:space="preserve"> </w:t>
      </w:r>
      <w:r w:rsidRPr="00152651">
        <w:rPr>
          <w:rFonts w:ascii="Arial" w:hAnsi="Arial" w:cs="Arial"/>
          <w:b/>
          <w:bCs/>
        </w:rPr>
        <w:t xml:space="preserve"> </w:t>
      </w:r>
    </w:p>
    <w:p w14:paraId="1D24FB01" w14:textId="3DEEF277" w:rsidR="008775E6" w:rsidRDefault="00152651" w:rsidP="00F73BFA">
      <w:pPr>
        <w:spacing w:after="0"/>
        <w:rPr>
          <w:rFonts w:ascii="Arial" w:hAnsi="Arial" w:cs="Arial"/>
          <w:u w:val="single"/>
        </w:rPr>
      </w:pPr>
      <w:bookmarkStart w:id="12" w:name="_Hlk50809837"/>
      <w:r w:rsidRPr="00A75BF7">
        <w:rPr>
          <w:rFonts w:ascii="Arial" w:hAnsi="Arial" w:cs="Arial"/>
          <w:u w:val="single"/>
        </w:rPr>
        <w:t xml:space="preserve">Przedmiot zamówienia </w:t>
      </w:r>
      <w:r w:rsidR="00401119">
        <w:rPr>
          <w:rFonts w:ascii="Arial" w:hAnsi="Arial" w:cs="Arial"/>
          <w:u w:val="single"/>
        </w:rPr>
        <w:t xml:space="preserve">obejmuje </w:t>
      </w:r>
      <w:bookmarkStart w:id="13" w:name="_Hlk48551880"/>
      <w:bookmarkEnd w:id="12"/>
      <w:r w:rsidR="00786D03">
        <w:rPr>
          <w:rFonts w:ascii="Arial" w:hAnsi="Arial" w:cs="Arial"/>
          <w:u w:val="single"/>
        </w:rPr>
        <w:t>w</w:t>
      </w:r>
      <w:r w:rsidR="008775E6" w:rsidRPr="0025685B">
        <w:rPr>
          <w:rFonts w:ascii="Arial" w:hAnsi="Arial" w:cs="Arial"/>
          <w:u w:val="single"/>
        </w:rPr>
        <w:t>ykonanie projektu i robót budow</w:t>
      </w:r>
      <w:r w:rsidR="00250E72">
        <w:rPr>
          <w:rFonts w:ascii="Arial" w:hAnsi="Arial" w:cs="Arial"/>
          <w:u w:val="single"/>
        </w:rPr>
        <w:t>la</w:t>
      </w:r>
      <w:r w:rsidR="008775E6" w:rsidRPr="0025685B">
        <w:rPr>
          <w:rFonts w:ascii="Arial" w:hAnsi="Arial" w:cs="Arial"/>
          <w:u w:val="single"/>
        </w:rPr>
        <w:t>nych stacji uzdatniania wody słonawej z infrastrukturą towarzyszącą:</w:t>
      </w:r>
    </w:p>
    <w:p w14:paraId="1C7A0F6C" w14:textId="0BF6CAF1" w:rsidR="00514D0D" w:rsidRDefault="00514D0D" w:rsidP="00F73BFA">
      <w:pPr>
        <w:spacing w:after="0"/>
        <w:rPr>
          <w:rFonts w:ascii="Arial" w:hAnsi="Arial" w:cs="Arial"/>
          <w:u w:val="single"/>
        </w:rPr>
      </w:pPr>
    </w:p>
    <w:p w14:paraId="6912392B" w14:textId="77777777" w:rsidR="00514D0D" w:rsidRPr="0025685B" w:rsidRDefault="00514D0D" w:rsidP="00F73BFA">
      <w:pPr>
        <w:spacing w:after="0"/>
        <w:rPr>
          <w:rFonts w:ascii="Arial" w:hAnsi="Arial" w:cs="Arial"/>
          <w:u w:val="single"/>
        </w:rPr>
      </w:pPr>
    </w:p>
    <w:p w14:paraId="6A1F0712" w14:textId="77777777" w:rsidR="00562318" w:rsidRPr="00245842" w:rsidRDefault="008775E6" w:rsidP="008775E6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</w:rPr>
      </w:pPr>
      <w:bookmarkStart w:id="14" w:name="_Hlk73343387"/>
      <w:r w:rsidRPr="00245842">
        <w:rPr>
          <w:rFonts w:ascii="Arial" w:hAnsi="Arial" w:cs="Arial"/>
          <w:b/>
          <w:bCs/>
        </w:rPr>
        <w:t>Zadanie 1.</w:t>
      </w:r>
    </w:p>
    <w:p w14:paraId="2EBE1774" w14:textId="27C089F4" w:rsidR="008775E6" w:rsidRPr="00245842" w:rsidRDefault="008775E6" w:rsidP="008775E6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245842">
        <w:rPr>
          <w:rFonts w:ascii="Arial" w:hAnsi="Arial" w:cs="Arial"/>
        </w:rPr>
        <w:t>Wykonanie projektu</w:t>
      </w:r>
      <w:r w:rsidR="00D61EE5" w:rsidRPr="00245842">
        <w:rPr>
          <w:rFonts w:ascii="Arial" w:hAnsi="Arial" w:cs="Arial"/>
        </w:rPr>
        <w:t xml:space="preserve">/projektów </w:t>
      </w:r>
      <w:r w:rsidRPr="00245842">
        <w:rPr>
          <w:rFonts w:ascii="Arial" w:hAnsi="Arial" w:cs="Arial"/>
        </w:rPr>
        <w:t>budowlanego</w:t>
      </w:r>
      <w:r w:rsidR="00D61EE5" w:rsidRPr="00245842">
        <w:rPr>
          <w:rFonts w:ascii="Arial" w:hAnsi="Arial" w:cs="Arial"/>
        </w:rPr>
        <w:t>/budowlanych,</w:t>
      </w:r>
      <w:r w:rsidRPr="00245842">
        <w:rPr>
          <w:rFonts w:ascii="Arial" w:hAnsi="Arial" w:cs="Arial"/>
        </w:rPr>
        <w:t xml:space="preserve"> </w:t>
      </w:r>
      <w:r w:rsidR="009C1494" w:rsidRPr="00245842">
        <w:rPr>
          <w:rFonts w:ascii="Arial" w:hAnsi="Arial" w:cs="Arial"/>
        </w:rPr>
        <w:t>zwanego</w:t>
      </w:r>
      <w:r w:rsidR="00D61EE5" w:rsidRPr="00245842">
        <w:rPr>
          <w:rFonts w:ascii="Arial" w:hAnsi="Arial" w:cs="Arial"/>
        </w:rPr>
        <w:t xml:space="preserve">/zwanych </w:t>
      </w:r>
      <w:r w:rsidR="009C1494" w:rsidRPr="00245842">
        <w:rPr>
          <w:rFonts w:ascii="Arial" w:hAnsi="Arial" w:cs="Arial"/>
        </w:rPr>
        <w:t xml:space="preserve"> dalej także dokumenta</w:t>
      </w:r>
      <w:r w:rsidR="00D61EE5" w:rsidRPr="00245842">
        <w:rPr>
          <w:rFonts w:ascii="Arial" w:hAnsi="Arial" w:cs="Arial"/>
        </w:rPr>
        <w:t xml:space="preserve">cją </w:t>
      </w:r>
      <w:r w:rsidR="009C1494" w:rsidRPr="00245842">
        <w:rPr>
          <w:rFonts w:ascii="Arial" w:hAnsi="Arial" w:cs="Arial"/>
        </w:rPr>
        <w:t xml:space="preserve">projektową </w:t>
      </w:r>
      <w:r w:rsidRPr="00245842">
        <w:rPr>
          <w:rFonts w:ascii="Arial" w:hAnsi="Arial" w:cs="Arial"/>
        </w:rPr>
        <w:t>(tj. projektu</w:t>
      </w:r>
      <w:r w:rsidR="00D61EE5" w:rsidRPr="00245842">
        <w:rPr>
          <w:rFonts w:ascii="Arial" w:hAnsi="Arial" w:cs="Arial"/>
        </w:rPr>
        <w:t xml:space="preserve">/projektów </w:t>
      </w:r>
      <w:r w:rsidRPr="00245842">
        <w:rPr>
          <w:rFonts w:ascii="Arial" w:hAnsi="Arial" w:cs="Arial"/>
        </w:rPr>
        <w:t>zagospodarowania działki  lub terenu, projektu</w:t>
      </w:r>
      <w:r w:rsidR="00D61EE5" w:rsidRPr="00245842">
        <w:rPr>
          <w:rFonts w:ascii="Arial" w:hAnsi="Arial" w:cs="Arial"/>
        </w:rPr>
        <w:t xml:space="preserve">/projektów </w:t>
      </w:r>
      <w:r w:rsidRPr="00245842">
        <w:rPr>
          <w:rFonts w:ascii="Arial" w:hAnsi="Arial" w:cs="Arial"/>
        </w:rPr>
        <w:t>architektoniczno-budowlanego oraz projektu</w:t>
      </w:r>
      <w:r w:rsidR="00D61EE5" w:rsidRPr="00245842">
        <w:rPr>
          <w:rFonts w:ascii="Arial" w:hAnsi="Arial" w:cs="Arial"/>
        </w:rPr>
        <w:t xml:space="preserve">/projektów </w:t>
      </w:r>
      <w:r w:rsidRPr="00245842">
        <w:rPr>
          <w:rFonts w:ascii="Arial" w:hAnsi="Arial" w:cs="Arial"/>
        </w:rPr>
        <w:t xml:space="preserve">  technicznego) </w:t>
      </w:r>
      <w:bookmarkEnd w:id="14"/>
      <w:r w:rsidR="00F54ADC" w:rsidRPr="00245842">
        <w:rPr>
          <w:rFonts w:ascii="Arial" w:hAnsi="Arial" w:cs="Arial"/>
        </w:rPr>
        <w:t xml:space="preserve">wraz ze specyfikacją techniczną wykonania i odbioru  robót budowlanych, </w:t>
      </w:r>
      <w:r w:rsidRPr="00245842">
        <w:rPr>
          <w:rFonts w:ascii="Arial" w:hAnsi="Arial" w:cs="Arial"/>
        </w:rPr>
        <w:t xml:space="preserve">zgodnie z obowiązującym Prawem  budowlanym wraz z niezbędnymi dla realizacji inwestycji pozwoleniami, zgodami, uzgodnieniami </w:t>
      </w:r>
      <w:r w:rsidR="009C1494" w:rsidRPr="00245842">
        <w:rPr>
          <w:rFonts w:ascii="Arial" w:hAnsi="Arial" w:cs="Arial"/>
        </w:rPr>
        <w:t xml:space="preserve">w tym </w:t>
      </w:r>
      <w:r w:rsidRPr="00245842">
        <w:rPr>
          <w:rFonts w:ascii="Arial" w:hAnsi="Arial" w:cs="Arial"/>
        </w:rPr>
        <w:t>uzyskanie pozwolenia</w:t>
      </w:r>
      <w:r w:rsidR="00933386" w:rsidRPr="00245842">
        <w:rPr>
          <w:rFonts w:ascii="Arial" w:hAnsi="Arial" w:cs="Arial"/>
        </w:rPr>
        <w:t>/pozwoleń</w:t>
      </w:r>
      <w:r w:rsidRPr="00245842">
        <w:rPr>
          <w:rFonts w:ascii="Arial" w:hAnsi="Arial" w:cs="Arial"/>
        </w:rPr>
        <w:t xml:space="preserve"> na budowę dla wykonania</w:t>
      </w:r>
      <w:r w:rsidR="009C1494" w:rsidRPr="00245842">
        <w:rPr>
          <w:rFonts w:ascii="Arial" w:hAnsi="Arial" w:cs="Arial"/>
        </w:rPr>
        <w:t xml:space="preserve"> następujących obiektów</w:t>
      </w:r>
      <w:r w:rsidRPr="00245842">
        <w:rPr>
          <w:rFonts w:ascii="Arial" w:hAnsi="Arial" w:cs="Arial"/>
        </w:rPr>
        <w:t>:</w:t>
      </w:r>
    </w:p>
    <w:p w14:paraId="4D96788F" w14:textId="32D6F5EA" w:rsidR="008775E6" w:rsidRPr="00746E67" w:rsidRDefault="00401119" w:rsidP="00401119">
      <w:pPr>
        <w:pStyle w:val="Akapitzlist"/>
        <w:shd w:val="clear" w:color="auto" w:fill="FFFFFF"/>
        <w:tabs>
          <w:tab w:val="left" w:pos="284"/>
        </w:tabs>
        <w:spacing w:line="100" w:lineRule="atLeast"/>
        <w:ind w:left="1004"/>
        <w:rPr>
          <w:rFonts w:ascii="Arial" w:hAnsi="Arial" w:cs="Arial"/>
        </w:rPr>
      </w:pPr>
      <w:r w:rsidRPr="00A90550">
        <w:rPr>
          <w:rFonts w:ascii="Arial" w:hAnsi="Arial" w:cs="Arial"/>
        </w:rPr>
        <w:t xml:space="preserve">1) </w:t>
      </w:r>
      <w:r w:rsidR="008775E6" w:rsidRPr="00A90550">
        <w:rPr>
          <w:rFonts w:ascii="Arial" w:hAnsi="Arial" w:cs="Arial"/>
        </w:rPr>
        <w:t>stacji uzdatniania wody słonawej</w:t>
      </w:r>
      <w:r w:rsidR="008775E6" w:rsidRPr="00A75BF7">
        <w:rPr>
          <w:rFonts w:ascii="Arial" w:hAnsi="Arial" w:cs="Arial"/>
        </w:rPr>
        <w:t xml:space="preserve"> pobieranej ze starorzecza Mulnik, nazywanej w dalszej części </w:t>
      </w:r>
      <w:r w:rsidR="00BC50AE">
        <w:rPr>
          <w:rFonts w:ascii="Arial" w:hAnsi="Arial" w:cs="Arial"/>
        </w:rPr>
        <w:t>SWZ</w:t>
      </w:r>
      <w:r w:rsidR="008775E6" w:rsidRPr="00562318">
        <w:rPr>
          <w:rFonts w:ascii="Arial" w:hAnsi="Arial" w:cs="Arial"/>
        </w:rPr>
        <w:t xml:space="preserve"> </w:t>
      </w:r>
      <w:r w:rsidR="00DA1374">
        <w:rPr>
          <w:rFonts w:ascii="Arial" w:hAnsi="Arial" w:cs="Arial"/>
        </w:rPr>
        <w:t>„</w:t>
      </w:r>
      <w:r w:rsidR="008775E6" w:rsidRPr="00562318">
        <w:rPr>
          <w:rFonts w:ascii="Arial" w:hAnsi="Arial" w:cs="Arial"/>
        </w:rPr>
        <w:t xml:space="preserve">SUW </w:t>
      </w:r>
      <w:proofErr w:type="spellStart"/>
      <w:r w:rsidR="008775E6" w:rsidRPr="00562318">
        <w:rPr>
          <w:rFonts w:ascii="Arial" w:hAnsi="Arial" w:cs="Arial"/>
        </w:rPr>
        <w:t>Wydrzany</w:t>
      </w:r>
      <w:proofErr w:type="spellEnd"/>
      <w:r w:rsidR="008775E6" w:rsidRPr="00562318">
        <w:rPr>
          <w:rFonts w:ascii="Arial" w:hAnsi="Arial" w:cs="Arial"/>
        </w:rPr>
        <w:t xml:space="preserve"> II</w:t>
      </w:r>
      <w:r w:rsidR="00DA1374">
        <w:rPr>
          <w:rFonts w:ascii="Arial" w:hAnsi="Arial" w:cs="Arial"/>
        </w:rPr>
        <w:t>”,</w:t>
      </w:r>
      <w:r w:rsidR="008775E6" w:rsidRPr="00562318">
        <w:rPr>
          <w:rFonts w:ascii="Arial" w:hAnsi="Arial" w:cs="Arial"/>
        </w:rPr>
        <w:t xml:space="preserve"> wraz z mieszaniem wody </w:t>
      </w:r>
      <w:r>
        <w:rPr>
          <w:rFonts w:ascii="Arial" w:hAnsi="Arial" w:cs="Arial"/>
        </w:rPr>
        <w:t xml:space="preserve">uzdatnionej z </w:t>
      </w:r>
      <w:r w:rsidR="008775E6" w:rsidRPr="00562318">
        <w:rPr>
          <w:rFonts w:ascii="Arial" w:hAnsi="Arial" w:cs="Arial"/>
        </w:rPr>
        <w:t xml:space="preserve">SUW </w:t>
      </w:r>
      <w:proofErr w:type="spellStart"/>
      <w:r w:rsidR="008775E6" w:rsidRPr="00562318">
        <w:rPr>
          <w:rFonts w:ascii="Arial" w:hAnsi="Arial" w:cs="Arial"/>
        </w:rPr>
        <w:t>Wydrzany</w:t>
      </w:r>
      <w:proofErr w:type="spellEnd"/>
      <w:r w:rsidR="008775E6" w:rsidRPr="00562318">
        <w:rPr>
          <w:rFonts w:ascii="Arial" w:hAnsi="Arial" w:cs="Arial"/>
        </w:rPr>
        <w:t xml:space="preserve"> II z wodą uzdatnio</w:t>
      </w:r>
      <w:r w:rsidR="008775E6" w:rsidRPr="00BC2B41">
        <w:rPr>
          <w:rFonts w:ascii="Arial" w:hAnsi="Arial" w:cs="Arial"/>
        </w:rPr>
        <w:t xml:space="preserve">ną </w:t>
      </w:r>
      <w:r w:rsidR="008775E6" w:rsidRPr="00562318">
        <w:rPr>
          <w:rFonts w:ascii="Arial" w:hAnsi="Arial" w:cs="Arial"/>
        </w:rPr>
        <w:t xml:space="preserve">na istniejącym obiekcie SUW </w:t>
      </w:r>
      <w:proofErr w:type="spellStart"/>
      <w:r w:rsidR="008775E6" w:rsidRPr="00562318">
        <w:rPr>
          <w:rFonts w:ascii="Arial" w:hAnsi="Arial" w:cs="Arial"/>
        </w:rPr>
        <w:t>Wydrzany</w:t>
      </w:r>
      <w:proofErr w:type="spellEnd"/>
      <w:r w:rsidR="008775E6" w:rsidRPr="00562318">
        <w:rPr>
          <w:rFonts w:ascii="Arial" w:hAnsi="Arial" w:cs="Arial"/>
        </w:rPr>
        <w:t xml:space="preserve"> I, umożliwiając</w:t>
      </w:r>
      <w:r>
        <w:rPr>
          <w:rFonts w:ascii="Arial" w:hAnsi="Arial" w:cs="Arial"/>
        </w:rPr>
        <w:t>ym</w:t>
      </w:r>
      <w:r w:rsidR="008775E6" w:rsidRPr="00562318">
        <w:rPr>
          <w:rFonts w:ascii="Arial" w:hAnsi="Arial" w:cs="Arial"/>
        </w:rPr>
        <w:t xml:space="preserve"> uzyskanie wody spełniającej wymogi wody przeznaczonej do spożycia</w:t>
      </w:r>
      <w:r w:rsidR="008775E6" w:rsidRPr="00BC2B41">
        <w:rPr>
          <w:rFonts w:ascii="Arial" w:hAnsi="Arial" w:cs="Arial"/>
        </w:rPr>
        <w:t xml:space="preserve"> przez ludzi, </w:t>
      </w:r>
      <w:bookmarkStart w:id="15" w:name="_Hlk59100088"/>
      <w:r w:rsidR="008775E6" w:rsidRPr="00BC2B41">
        <w:rPr>
          <w:rFonts w:ascii="Arial" w:hAnsi="Arial" w:cs="Arial"/>
        </w:rPr>
        <w:t>wraz z niezbędną infr</w:t>
      </w:r>
      <w:r w:rsidR="008775E6" w:rsidRPr="00746E67">
        <w:rPr>
          <w:rFonts w:ascii="Arial" w:hAnsi="Arial" w:cs="Arial"/>
        </w:rPr>
        <w:t>astrukturą towarzyszącą, w tym w szczególności</w:t>
      </w:r>
      <w:r w:rsidR="008775E6">
        <w:rPr>
          <w:rFonts w:ascii="Arial" w:hAnsi="Arial" w:cs="Arial"/>
        </w:rPr>
        <w:t>:</w:t>
      </w:r>
      <w:r w:rsidR="008775E6" w:rsidRPr="00746E67">
        <w:rPr>
          <w:rFonts w:ascii="Arial" w:hAnsi="Arial" w:cs="Arial"/>
        </w:rPr>
        <w:t xml:space="preserve">  </w:t>
      </w:r>
      <w:bookmarkEnd w:id="15"/>
    </w:p>
    <w:p w14:paraId="209BE15D" w14:textId="77777777" w:rsidR="008775E6" w:rsidRDefault="00401119" w:rsidP="00401119">
      <w:pPr>
        <w:pStyle w:val="Akapitzlist"/>
        <w:shd w:val="clear" w:color="auto" w:fill="FFFFFF"/>
        <w:tabs>
          <w:tab w:val="left" w:pos="284"/>
        </w:tabs>
        <w:spacing w:line="100" w:lineRule="atLeast"/>
        <w:ind w:left="1004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8775E6" w:rsidRPr="00746E67">
        <w:rPr>
          <w:rFonts w:ascii="Arial" w:hAnsi="Arial" w:cs="Arial"/>
        </w:rPr>
        <w:t>rurociągu odprowadzającego koncentrat (solankę) w kierunku oczyszczalni ścieków</w:t>
      </w:r>
      <w:r w:rsidR="008775E6" w:rsidRPr="00A75BF7">
        <w:rPr>
          <w:rFonts w:ascii="Arial" w:hAnsi="Arial" w:cs="Arial"/>
        </w:rPr>
        <w:t xml:space="preserve"> </w:t>
      </w:r>
      <w:r w:rsidR="00763822">
        <w:rPr>
          <w:rFonts w:ascii="Arial" w:hAnsi="Arial" w:cs="Arial"/>
        </w:rPr>
        <w:t xml:space="preserve">komunalnych w </w:t>
      </w:r>
      <w:r w:rsidR="007B4F55">
        <w:rPr>
          <w:rFonts w:ascii="Arial" w:hAnsi="Arial" w:cs="Arial"/>
        </w:rPr>
        <w:t>Świnoujściu</w:t>
      </w:r>
      <w:r w:rsidR="00763822">
        <w:rPr>
          <w:rFonts w:ascii="Arial" w:hAnsi="Arial" w:cs="Arial"/>
        </w:rPr>
        <w:t xml:space="preserve"> </w:t>
      </w:r>
    </w:p>
    <w:p w14:paraId="17217757" w14:textId="6FD69339" w:rsidR="008775E6" w:rsidRDefault="00401119" w:rsidP="00401119">
      <w:pPr>
        <w:pStyle w:val="Akapitzlist"/>
        <w:shd w:val="clear" w:color="auto" w:fill="FFFFFF"/>
        <w:tabs>
          <w:tab w:val="left" w:pos="284"/>
        </w:tabs>
        <w:spacing w:line="100" w:lineRule="atLeast"/>
        <w:ind w:left="1004"/>
        <w:rPr>
          <w:rFonts w:ascii="Arial" w:hAnsi="Arial" w:cs="Arial"/>
        </w:rPr>
      </w:pPr>
      <w:bookmarkStart w:id="16" w:name="_Hlk59100177"/>
      <w:bookmarkStart w:id="17" w:name="_Hlk59100216"/>
      <w:r>
        <w:rPr>
          <w:rFonts w:ascii="Arial" w:hAnsi="Arial" w:cs="Arial"/>
        </w:rPr>
        <w:t xml:space="preserve">b) </w:t>
      </w:r>
      <w:r w:rsidR="008775E6" w:rsidRPr="00746E67">
        <w:rPr>
          <w:rFonts w:ascii="Arial" w:hAnsi="Arial" w:cs="Arial"/>
        </w:rPr>
        <w:t xml:space="preserve">rurociągu </w:t>
      </w:r>
      <w:bookmarkStart w:id="18" w:name="_Hlk59100275"/>
      <w:r w:rsidR="008775E6" w:rsidRPr="00746E67">
        <w:rPr>
          <w:rFonts w:ascii="Arial" w:hAnsi="Arial" w:cs="Arial"/>
        </w:rPr>
        <w:t xml:space="preserve">odprowadzającego pozostałe </w:t>
      </w:r>
      <w:bookmarkEnd w:id="16"/>
      <w:r w:rsidR="008775E6" w:rsidRPr="00746E67">
        <w:rPr>
          <w:rFonts w:ascii="Arial" w:hAnsi="Arial" w:cs="Arial"/>
        </w:rPr>
        <w:t>odpady/ścieki z</w:t>
      </w:r>
      <w:r w:rsidR="008775E6" w:rsidRPr="00A75BF7">
        <w:rPr>
          <w:rFonts w:ascii="Arial" w:hAnsi="Arial" w:cs="Arial"/>
        </w:rPr>
        <w:t xml:space="preserve"> procesu technologicznego uzdatniania wody słonawej planowanego do prowadzenia na SUW </w:t>
      </w:r>
      <w:proofErr w:type="spellStart"/>
      <w:r w:rsidR="008775E6" w:rsidRPr="00A75BF7">
        <w:rPr>
          <w:rFonts w:ascii="Arial" w:hAnsi="Arial" w:cs="Arial"/>
        </w:rPr>
        <w:t>Wydrzany</w:t>
      </w:r>
      <w:proofErr w:type="spellEnd"/>
      <w:r w:rsidR="008775E6" w:rsidRPr="00A75BF7">
        <w:rPr>
          <w:rFonts w:ascii="Arial" w:hAnsi="Arial" w:cs="Arial"/>
        </w:rPr>
        <w:t xml:space="preserve"> II ( tj. w szczególności z procesów płukania filtrów pospiesznych, koagulacji, ultrafiltracji, regeneracji),</w:t>
      </w:r>
      <w:r w:rsidR="00182036">
        <w:rPr>
          <w:rFonts w:ascii="Arial" w:hAnsi="Arial" w:cs="Arial"/>
        </w:rPr>
        <w:t xml:space="preserve"> </w:t>
      </w:r>
      <w:r w:rsidR="008775E6" w:rsidRPr="00A75BF7">
        <w:rPr>
          <w:rFonts w:ascii="Arial" w:hAnsi="Arial" w:cs="Arial"/>
        </w:rPr>
        <w:t xml:space="preserve">po ich neutralizacji, wraz z odpadami </w:t>
      </w:r>
      <w:r w:rsidR="008775E6" w:rsidRPr="00A75BF7">
        <w:rPr>
          <w:rFonts w:ascii="Arial" w:hAnsi="Arial" w:cs="Arial"/>
        </w:rPr>
        <w:lastRenderedPageBreak/>
        <w:t>technologicznymi i ściekami bytowymi powstającymi na obecnie eksploatowanej SUW „</w:t>
      </w:r>
      <w:proofErr w:type="spellStart"/>
      <w:r w:rsidR="008775E6" w:rsidRPr="00A75BF7">
        <w:rPr>
          <w:rFonts w:ascii="Arial" w:hAnsi="Arial" w:cs="Arial"/>
        </w:rPr>
        <w:t>Wydrzany</w:t>
      </w:r>
      <w:proofErr w:type="spellEnd"/>
      <w:r w:rsidR="008775E6" w:rsidRPr="00A75BF7">
        <w:rPr>
          <w:rFonts w:ascii="Arial" w:hAnsi="Arial" w:cs="Arial"/>
        </w:rPr>
        <w:t xml:space="preserve"> I”;</w:t>
      </w:r>
      <w:bookmarkEnd w:id="18"/>
    </w:p>
    <w:bookmarkEnd w:id="17"/>
    <w:p w14:paraId="79EC142D" w14:textId="7D656F58" w:rsidR="008775E6" w:rsidRPr="00746E67" w:rsidRDefault="00401119" w:rsidP="00401119">
      <w:pPr>
        <w:pStyle w:val="Akapitzlist"/>
        <w:shd w:val="clear" w:color="auto" w:fill="FFFFFF"/>
        <w:tabs>
          <w:tab w:val="left" w:pos="284"/>
        </w:tabs>
        <w:spacing w:line="100" w:lineRule="atLeast"/>
        <w:ind w:left="1004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8775E6" w:rsidRPr="00746E67">
        <w:rPr>
          <w:rFonts w:ascii="Arial" w:hAnsi="Arial" w:cs="Arial"/>
        </w:rPr>
        <w:t xml:space="preserve">zasilania energetycznego tj. nowej stacji transformatorowej dla zaspokojenia potrzeb energetycznych obiektu SUW </w:t>
      </w:r>
      <w:proofErr w:type="spellStart"/>
      <w:r w:rsidR="008775E6" w:rsidRPr="00746E67">
        <w:rPr>
          <w:rFonts w:ascii="Arial" w:hAnsi="Arial" w:cs="Arial"/>
        </w:rPr>
        <w:t>Wydrzany</w:t>
      </w:r>
      <w:proofErr w:type="spellEnd"/>
      <w:r w:rsidR="008775E6" w:rsidRPr="00746E67">
        <w:rPr>
          <w:rFonts w:ascii="Arial" w:hAnsi="Arial" w:cs="Arial"/>
        </w:rPr>
        <w:t> II wraz z infrastrukturą towarzyszącą.</w:t>
      </w:r>
    </w:p>
    <w:p w14:paraId="70CEFECD" w14:textId="77777777" w:rsidR="008775E6" w:rsidRDefault="008775E6" w:rsidP="008775E6">
      <w:pPr>
        <w:pStyle w:val="Akapitzlist"/>
        <w:shd w:val="clear" w:color="auto" w:fill="FFFFFF"/>
        <w:tabs>
          <w:tab w:val="left" w:pos="284"/>
        </w:tabs>
        <w:spacing w:line="100" w:lineRule="atLeast"/>
        <w:ind w:left="284"/>
        <w:rPr>
          <w:rFonts w:ascii="Arial" w:hAnsi="Arial" w:cs="Arial"/>
        </w:rPr>
      </w:pPr>
    </w:p>
    <w:p w14:paraId="5BB4D7FE" w14:textId="611EFA43" w:rsidR="008775E6" w:rsidRPr="008D1CED" w:rsidRDefault="00065261" w:rsidP="008D1CED">
      <w:pPr>
        <w:rPr>
          <w:rFonts w:ascii="Arial" w:hAnsi="Arial" w:cs="Arial"/>
        </w:rPr>
      </w:pPr>
      <w:bookmarkStart w:id="19" w:name="_Hlk59101390"/>
      <w:bookmarkStart w:id="20" w:name="_Hlk73342315"/>
      <w:r>
        <w:rPr>
          <w:rFonts w:ascii="Arial" w:hAnsi="Arial" w:cs="Arial"/>
        </w:rPr>
        <w:t>D</w:t>
      </w:r>
      <w:r w:rsidR="008775E6" w:rsidRPr="002914DC">
        <w:rPr>
          <w:rFonts w:ascii="Arial" w:hAnsi="Arial" w:cs="Arial"/>
        </w:rPr>
        <w:t xml:space="preserve">la rurociągów </w:t>
      </w:r>
      <w:r w:rsidR="00A36F52">
        <w:rPr>
          <w:rFonts w:ascii="Arial" w:hAnsi="Arial" w:cs="Arial"/>
        </w:rPr>
        <w:t xml:space="preserve">w kierunku </w:t>
      </w:r>
      <w:r w:rsidR="008775E6" w:rsidRPr="002914DC">
        <w:rPr>
          <w:rFonts w:ascii="Arial" w:hAnsi="Arial" w:cs="Arial"/>
        </w:rPr>
        <w:t xml:space="preserve">oczyszczalni ścieków </w:t>
      </w:r>
      <w:r w:rsidR="007F4BD7">
        <w:rPr>
          <w:rFonts w:ascii="Arial" w:hAnsi="Arial" w:cs="Arial"/>
        </w:rPr>
        <w:t>do odprowadzania</w:t>
      </w:r>
      <w:r w:rsidR="008775E6" w:rsidRPr="002914DC">
        <w:rPr>
          <w:rFonts w:ascii="Arial" w:hAnsi="Arial" w:cs="Arial"/>
        </w:rPr>
        <w:t xml:space="preserve"> koncentratu z odsalania wody oraz rurociągu do odprowadzenia pozostałych wód odpadow</w:t>
      </w:r>
      <w:r w:rsidR="008775E6" w:rsidRPr="00B00789">
        <w:rPr>
          <w:rFonts w:ascii="Arial" w:hAnsi="Arial" w:cs="Arial"/>
        </w:rPr>
        <w:t xml:space="preserve">ych/ścieków z projektowanego procesu technologicznego po ich neutralizacji wraz z </w:t>
      </w:r>
      <w:r w:rsidR="008775E6" w:rsidRPr="00BC2B41">
        <w:rPr>
          <w:rFonts w:ascii="Arial" w:hAnsi="Arial" w:cs="Arial"/>
        </w:rPr>
        <w:t>odpadami/ściekami z SUW „</w:t>
      </w:r>
      <w:proofErr w:type="spellStart"/>
      <w:r w:rsidR="008775E6" w:rsidRPr="00BC2B41">
        <w:rPr>
          <w:rFonts w:ascii="Arial" w:hAnsi="Arial" w:cs="Arial"/>
        </w:rPr>
        <w:t>Wydrzany</w:t>
      </w:r>
      <w:proofErr w:type="spellEnd"/>
      <w:r w:rsidR="008775E6" w:rsidRPr="00BC2B41">
        <w:rPr>
          <w:rFonts w:ascii="Arial" w:hAnsi="Arial" w:cs="Arial"/>
        </w:rPr>
        <w:t xml:space="preserve"> I”</w:t>
      </w:r>
      <w:r w:rsidR="00A36F52" w:rsidRPr="00BC2B41">
        <w:rPr>
          <w:rFonts w:ascii="Arial" w:hAnsi="Arial" w:cs="Arial"/>
        </w:rPr>
        <w:t xml:space="preserve">, </w:t>
      </w:r>
      <w:r w:rsidR="008775E6" w:rsidRPr="00BC2B41">
        <w:rPr>
          <w:rFonts w:ascii="Arial" w:hAnsi="Arial" w:cs="Arial"/>
        </w:rPr>
        <w:t xml:space="preserve">Wykonawca zobowiązany jest </w:t>
      </w:r>
      <w:r w:rsidR="007261CB" w:rsidRPr="00BC2B41">
        <w:rPr>
          <w:rFonts w:ascii="Arial" w:hAnsi="Arial" w:cs="Arial"/>
        </w:rPr>
        <w:t xml:space="preserve">wykonać dwie odrębne dokumentacje oraz </w:t>
      </w:r>
      <w:r w:rsidR="008775E6" w:rsidRPr="00BC2B41">
        <w:rPr>
          <w:rFonts w:ascii="Arial" w:hAnsi="Arial" w:cs="Arial"/>
        </w:rPr>
        <w:t>uzyskać niezbędne decyzje</w:t>
      </w:r>
      <w:r w:rsidR="007261CB" w:rsidRPr="004B588E">
        <w:rPr>
          <w:rFonts w:ascii="Arial" w:hAnsi="Arial" w:cs="Arial"/>
        </w:rPr>
        <w:t xml:space="preserve"> (</w:t>
      </w:r>
      <w:r w:rsidR="008775E6" w:rsidRPr="004B588E">
        <w:rPr>
          <w:rFonts w:ascii="Arial" w:hAnsi="Arial" w:cs="Arial"/>
        </w:rPr>
        <w:t>w tym decyzj</w:t>
      </w:r>
      <w:r w:rsidR="007261CB" w:rsidRPr="004B588E">
        <w:rPr>
          <w:rFonts w:ascii="Arial" w:hAnsi="Arial" w:cs="Arial"/>
        </w:rPr>
        <w:t>ę</w:t>
      </w:r>
      <w:r w:rsidR="008775E6" w:rsidRPr="004B588E">
        <w:rPr>
          <w:rFonts w:ascii="Arial" w:hAnsi="Arial" w:cs="Arial"/>
        </w:rPr>
        <w:t xml:space="preserve"> o środowiskowych uwarunkowaniach </w:t>
      </w:r>
      <w:r w:rsidR="00B00789" w:rsidRPr="004B588E">
        <w:rPr>
          <w:rFonts w:ascii="Arial" w:hAnsi="Arial" w:cs="Arial"/>
        </w:rPr>
        <w:t xml:space="preserve">dla rurociągu do odprowadzenia pozostałych wód </w:t>
      </w:r>
      <w:r w:rsidR="00B00789" w:rsidRPr="0018217A">
        <w:rPr>
          <w:rFonts w:ascii="Arial" w:hAnsi="Arial" w:cs="Arial"/>
        </w:rPr>
        <w:t>odpadowych/ścieków z projektowanego procesu technologicznego</w:t>
      </w:r>
      <w:r w:rsidR="00A36F52" w:rsidRPr="0064741C">
        <w:rPr>
          <w:rFonts w:ascii="Arial" w:hAnsi="Arial" w:cs="Arial"/>
        </w:rPr>
        <w:t>- jeśli  będzie ona wymagana</w:t>
      </w:r>
      <w:r w:rsidR="00B00789" w:rsidRPr="0064741C">
        <w:rPr>
          <w:rFonts w:ascii="Arial" w:hAnsi="Arial" w:cs="Arial"/>
        </w:rPr>
        <w:t xml:space="preserve">) </w:t>
      </w:r>
      <w:r w:rsidR="008775E6" w:rsidRPr="0064741C">
        <w:rPr>
          <w:rFonts w:ascii="Arial" w:hAnsi="Arial" w:cs="Arial"/>
        </w:rPr>
        <w:t>i pozwolenia</w:t>
      </w:r>
      <w:r w:rsidR="008775E6" w:rsidRPr="008D1CED">
        <w:rPr>
          <w:rFonts w:ascii="Arial" w:hAnsi="Arial" w:cs="Arial"/>
        </w:rPr>
        <w:t xml:space="preserve"> na budowę</w:t>
      </w:r>
      <w:r w:rsidR="00D61EE5">
        <w:rPr>
          <w:rFonts w:ascii="Arial" w:hAnsi="Arial" w:cs="Arial"/>
        </w:rPr>
        <w:t xml:space="preserve">, przy czym dokumentacja na rurociąg </w:t>
      </w:r>
      <w:r w:rsidR="00D61EE5" w:rsidRPr="00D30A64">
        <w:rPr>
          <w:rFonts w:ascii="Arial" w:hAnsi="Arial" w:cs="Arial"/>
        </w:rPr>
        <w:t>koncentratu (</w:t>
      </w:r>
      <w:proofErr w:type="spellStart"/>
      <w:r w:rsidR="009F53BB" w:rsidRPr="00D30A64">
        <w:rPr>
          <w:rFonts w:ascii="Arial" w:hAnsi="Arial" w:cs="Arial"/>
        </w:rPr>
        <w:t>odsolin</w:t>
      </w:r>
      <w:proofErr w:type="spellEnd"/>
      <w:r w:rsidR="00D61EE5" w:rsidRPr="00D30A64">
        <w:rPr>
          <w:rFonts w:ascii="Arial" w:hAnsi="Arial" w:cs="Arial"/>
        </w:rPr>
        <w:t xml:space="preserve">) może </w:t>
      </w:r>
      <w:r w:rsidR="00D61EE5">
        <w:rPr>
          <w:rFonts w:ascii="Arial" w:hAnsi="Arial" w:cs="Arial"/>
        </w:rPr>
        <w:t xml:space="preserve">stanowić integralną część dokumentacji obiektu SUW </w:t>
      </w:r>
      <w:proofErr w:type="spellStart"/>
      <w:r w:rsidR="00D61EE5">
        <w:rPr>
          <w:rFonts w:ascii="Arial" w:hAnsi="Arial" w:cs="Arial"/>
        </w:rPr>
        <w:t>Wydrzany</w:t>
      </w:r>
      <w:proofErr w:type="spellEnd"/>
      <w:r w:rsidR="00D61EE5">
        <w:rPr>
          <w:rFonts w:ascii="Arial" w:hAnsi="Arial" w:cs="Arial"/>
        </w:rPr>
        <w:t xml:space="preserve"> II</w:t>
      </w:r>
      <w:r w:rsidR="008775E6" w:rsidRPr="008D1CED">
        <w:rPr>
          <w:rFonts w:ascii="Arial" w:hAnsi="Arial" w:cs="Arial"/>
        </w:rPr>
        <w:t xml:space="preserve">. </w:t>
      </w:r>
    </w:p>
    <w:bookmarkEnd w:id="19"/>
    <w:p w14:paraId="4BCA75A7" w14:textId="5167193A" w:rsidR="00DD2564" w:rsidRDefault="00065261" w:rsidP="00562318">
      <w:pPr>
        <w:rPr>
          <w:rFonts w:ascii="Arial" w:hAnsi="Arial" w:cs="Arial"/>
        </w:rPr>
      </w:pPr>
      <w:r w:rsidRPr="00562318">
        <w:rPr>
          <w:rFonts w:ascii="Arial" w:hAnsi="Arial" w:cs="Arial"/>
        </w:rPr>
        <w:t>W</w:t>
      </w:r>
      <w:r w:rsidR="008775E6" w:rsidRPr="00562318">
        <w:rPr>
          <w:rFonts w:ascii="Arial" w:hAnsi="Arial" w:cs="Arial"/>
        </w:rPr>
        <w:t>ymóg uzyskania niezbędnych uzgodnień, w tym trasy rurociągu kanalizacyjnego z właścicielami działek, przez które przebiegać będą rurociągi leży po stronie Wykonawcy</w:t>
      </w:r>
      <w:r w:rsidR="00122DD6" w:rsidRPr="00562318">
        <w:rPr>
          <w:rFonts w:ascii="Arial" w:hAnsi="Arial" w:cs="Arial"/>
        </w:rPr>
        <w:t>.</w:t>
      </w:r>
    </w:p>
    <w:p w14:paraId="29370E86" w14:textId="6F31AE8C" w:rsidR="00DD2564" w:rsidRPr="009F5A40" w:rsidRDefault="00DD2564" w:rsidP="000E6B01">
      <w:pPr>
        <w:rPr>
          <w:rFonts w:ascii="Arial" w:hAnsi="Arial" w:cs="Arial"/>
        </w:rPr>
      </w:pPr>
      <w:r>
        <w:rPr>
          <w:rFonts w:ascii="Arial" w:hAnsi="Arial" w:cs="Arial"/>
        </w:rPr>
        <w:t>OSTATECZNA KONCEPCJA</w:t>
      </w:r>
      <w:r w:rsidR="000E6B01">
        <w:rPr>
          <w:rFonts w:ascii="Arial" w:hAnsi="Arial" w:cs="Arial"/>
        </w:rPr>
        <w:t>:</w:t>
      </w:r>
      <w:r w:rsidR="007074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 wykonaniem projektu/projektów Wykonawca w terminie 3 miesięcy od zawarcia umowy przedłoży ostateczną koncepcję do oceny przez Zamawiającego. Koncepcja winna </w:t>
      </w:r>
      <w:r w:rsidRPr="007D5F3A">
        <w:rPr>
          <w:rFonts w:ascii="Arial" w:hAnsi="Arial" w:cs="Arial"/>
        </w:rPr>
        <w:t xml:space="preserve">zawierać: </w:t>
      </w:r>
    </w:p>
    <w:p w14:paraId="4034E9D8" w14:textId="77777777" w:rsidR="00DD2564" w:rsidRPr="00F1516B" w:rsidRDefault="00DD2564" w:rsidP="00641242">
      <w:pPr>
        <w:pStyle w:val="Akapitzlist"/>
        <w:numPr>
          <w:ilvl w:val="0"/>
          <w:numId w:val="63"/>
        </w:numPr>
        <w:shd w:val="clear" w:color="auto" w:fill="FFFFFF"/>
        <w:tabs>
          <w:tab w:val="left" w:pos="-761"/>
        </w:tabs>
        <w:overflowPunct w:val="0"/>
        <w:spacing w:after="0" w:line="240" w:lineRule="auto"/>
        <w:contextualSpacing w:val="0"/>
        <w:rPr>
          <w:rFonts w:ascii="Arial" w:hAnsi="Arial" w:cs="Arial"/>
        </w:rPr>
      </w:pPr>
      <w:r w:rsidRPr="00F1516B">
        <w:rPr>
          <w:rFonts w:ascii="Arial" w:hAnsi="Arial" w:cs="Arial"/>
        </w:rPr>
        <w:t>opis techniczny proponowanych rozwiązań, zgodnych z PFU</w:t>
      </w:r>
    </w:p>
    <w:p w14:paraId="48FBE207" w14:textId="77777777" w:rsidR="00DD2564" w:rsidRPr="00F1516B" w:rsidRDefault="00DD2564" w:rsidP="00641242">
      <w:pPr>
        <w:pStyle w:val="Akapitzlist"/>
        <w:numPr>
          <w:ilvl w:val="0"/>
          <w:numId w:val="63"/>
        </w:numPr>
        <w:shd w:val="clear" w:color="auto" w:fill="FFFFFF"/>
        <w:tabs>
          <w:tab w:val="left" w:pos="-761"/>
        </w:tabs>
        <w:overflowPunct w:val="0"/>
        <w:spacing w:after="0" w:line="240" w:lineRule="auto"/>
        <w:contextualSpacing w:val="0"/>
        <w:rPr>
          <w:rFonts w:ascii="Arial" w:hAnsi="Arial" w:cs="Arial"/>
        </w:rPr>
      </w:pPr>
      <w:r w:rsidRPr="00F1516B">
        <w:rPr>
          <w:rFonts w:ascii="Arial" w:hAnsi="Arial" w:cs="Arial"/>
        </w:rPr>
        <w:t>zagospodarowanie terenu z rozmieszczeniem wszystkich obiektów oraz sieci,</w:t>
      </w:r>
    </w:p>
    <w:p w14:paraId="021B093A" w14:textId="77777777" w:rsidR="00DD2564" w:rsidRPr="00F1516B" w:rsidRDefault="00DD2564" w:rsidP="00641242">
      <w:pPr>
        <w:pStyle w:val="Akapitzlist"/>
        <w:numPr>
          <w:ilvl w:val="0"/>
          <w:numId w:val="63"/>
        </w:numPr>
        <w:shd w:val="clear" w:color="auto" w:fill="FFFFFF"/>
        <w:tabs>
          <w:tab w:val="left" w:pos="-761"/>
        </w:tabs>
        <w:overflowPunct w:val="0"/>
        <w:spacing w:after="0" w:line="240" w:lineRule="auto"/>
        <w:contextualSpacing w:val="0"/>
        <w:rPr>
          <w:rFonts w:ascii="Arial" w:hAnsi="Arial" w:cs="Arial"/>
        </w:rPr>
      </w:pPr>
      <w:r w:rsidRPr="00F1516B">
        <w:rPr>
          <w:rFonts w:ascii="Arial" w:hAnsi="Arial" w:cs="Arial"/>
        </w:rPr>
        <w:t xml:space="preserve">rzuty i przekroje podstawowych obiektów technologicznych wchodzących w skład SUW </w:t>
      </w:r>
      <w:proofErr w:type="spellStart"/>
      <w:r w:rsidRPr="00F1516B">
        <w:rPr>
          <w:rFonts w:ascii="Arial" w:hAnsi="Arial" w:cs="Arial"/>
        </w:rPr>
        <w:t>Wydrzany</w:t>
      </w:r>
      <w:proofErr w:type="spellEnd"/>
      <w:r w:rsidRPr="00F1516B">
        <w:rPr>
          <w:rFonts w:ascii="Arial" w:hAnsi="Arial" w:cs="Arial"/>
        </w:rPr>
        <w:t xml:space="preserve"> II,</w:t>
      </w:r>
    </w:p>
    <w:p w14:paraId="623DB203" w14:textId="77777777" w:rsidR="00DD2564" w:rsidRPr="00F1516B" w:rsidRDefault="00DD2564" w:rsidP="00641242">
      <w:pPr>
        <w:pStyle w:val="Akapitzlist"/>
        <w:numPr>
          <w:ilvl w:val="0"/>
          <w:numId w:val="63"/>
        </w:numPr>
        <w:shd w:val="clear" w:color="auto" w:fill="FFFFFF"/>
        <w:tabs>
          <w:tab w:val="left" w:pos="-761"/>
        </w:tabs>
        <w:overflowPunct w:val="0"/>
        <w:spacing w:after="0" w:line="240" w:lineRule="auto"/>
        <w:contextualSpacing w:val="0"/>
        <w:rPr>
          <w:rFonts w:ascii="Arial" w:hAnsi="Arial" w:cs="Arial"/>
        </w:rPr>
      </w:pPr>
      <w:r w:rsidRPr="00F1516B">
        <w:rPr>
          <w:rFonts w:ascii="Arial" w:hAnsi="Arial" w:cs="Arial"/>
        </w:rPr>
        <w:t xml:space="preserve">karty katalogowe wszystkich urządzeń technologicznych, które Wykonawca zamierza zastosować na SUW </w:t>
      </w:r>
      <w:proofErr w:type="spellStart"/>
      <w:r w:rsidRPr="00F1516B">
        <w:rPr>
          <w:rFonts w:ascii="Arial" w:hAnsi="Arial" w:cs="Arial"/>
        </w:rPr>
        <w:t>Wydrzany</w:t>
      </w:r>
      <w:proofErr w:type="spellEnd"/>
      <w:r w:rsidRPr="00F1516B">
        <w:rPr>
          <w:rFonts w:ascii="Arial" w:hAnsi="Arial" w:cs="Arial"/>
        </w:rPr>
        <w:t xml:space="preserve"> II,</w:t>
      </w:r>
    </w:p>
    <w:p w14:paraId="73E302EB" w14:textId="5575E1D4" w:rsidR="00DD2564" w:rsidRPr="00AD0753" w:rsidRDefault="00DD2564" w:rsidP="00DD2564">
      <w:pPr>
        <w:shd w:val="clear" w:color="auto" w:fill="FFFFFF"/>
        <w:tabs>
          <w:tab w:val="left" w:pos="-761"/>
        </w:tabs>
        <w:overflowPunct w:val="0"/>
        <w:spacing w:after="0" w:line="240" w:lineRule="auto"/>
        <w:ind w:left="360"/>
        <w:rPr>
          <w:rFonts w:ascii="Arial" w:hAnsi="Arial" w:cs="Arial"/>
          <w:strike/>
        </w:rPr>
      </w:pPr>
      <w:r w:rsidRPr="007D5F3A">
        <w:rPr>
          <w:rFonts w:ascii="Arial" w:hAnsi="Arial" w:cs="Arial"/>
        </w:rPr>
        <w:t>e) rodzaj materiałów z jakich będą wykonane główne elementy sieciowe i instalacyjne oraz urządzeń, o których mowa w pkt d) powyżej</w:t>
      </w:r>
      <w:r w:rsidR="00A90550">
        <w:rPr>
          <w:rFonts w:ascii="Arial" w:hAnsi="Arial" w:cs="Arial"/>
        </w:rPr>
        <w:t>.</w:t>
      </w:r>
    </w:p>
    <w:p w14:paraId="596963B5" w14:textId="77777777" w:rsidR="0076694B" w:rsidRDefault="00DD2564" w:rsidP="000E6B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End w:id="20"/>
    </w:p>
    <w:p w14:paraId="41AAF3CA" w14:textId="0D4CE13C" w:rsidR="008775E6" w:rsidRPr="00BC2B41" w:rsidRDefault="008775E6" w:rsidP="000E6B01">
      <w:pPr>
        <w:rPr>
          <w:rFonts w:ascii="Arial" w:hAnsi="Arial" w:cs="Arial"/>
          <w:b/>
          <w:bCs/>
        </w:rPr>
      </w:pPr>
      <w:r w:rsidRPr="00BC2B41">
        <w:rPr>
          <w:rFonts w:ascii="Arial" w:hAnsi="Arial" w:cs="Arial"/>
          <w:b/>
          <w:bCs/>
        </w:rPr>
        <w:t xml:space="preserve">Zadanie 2. </w:t>
      </w:r>
    </w:p>
    <w:p w14:paraId="0D370880" w14:textId="26656F0A" w:rsidR="006027A8" w:rsidRPr="00562318" w:rsidRDefault="008775E6" w:rsidP="00562318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562318">
        <w:rPr>
          <w:rFonts w:ascii="Arial" w:hAnsi="Arial" w:cs="Arial"/>
        </w:rPr>
        <w:t xml:space="preserve">Budowa SUW </w:t>
      </w:r>
      <w:proofErr w:type="spellStart"/>
      <w:r w:rsidRPr="00562318">
        <w:rPr>
          <w:rFonts w:ascii="Arial" w:hAnsi="Arial" w:cs="Arial"/>
        </w:rPr>
        <w:t>Wydrzany</w:t>
      </w:r>
      <w:proofErr w:type="spellEnd"/>
      <w:r w:rsidRPr="00562318">
        <w:rPr>
          <w:rFonts w:ascii="Arial" w:hAnsi="Arial" w:cs="Arial"/>
        </w:rPr>
        <w:t xml:space="preserve"> II przeznaczonej </w:t>
      </w:r>
      <w:r w:rsidR="00FB7B5B" w:rsidRPr="00562318">
        <w:rPr>
          <w:rFonts w:ascii="Arial" w:hAnsi="Arial" w:cs="Arial"/>
          <w:iCs/>
        </w:rPr>
        <w:t xml:space="preserve">dla uzdatniania </w:t>
      </w:r>
      <w:r w:rsidRPr="00562318">
        <w:rPr>
          <w:rFonts w:ascii="Arial" w:hAnsi="Arial" w:cs="Arial"/>
        </w:rPr>
        <w:t xml:space="preserve">wody słonawej </w:t>
      </w:r>
      <w:r w:rsidR="00FB7B5B" w:rsidRPr="00562318">
        <w:rPr>
          <w:rFonts w:ascii="Arial" w:hAnsi="Arial" w:cs="Arial"/>
        </w:rPr>
        <w:t xml:space="preserve">pobieranej </w:t>
      </w:r>
      <w:r w:rsidRPr="00562318">
        <w:rPr>
          <w:rFonts w:ascii="Arial" w:hAnsi="Arial" w:cs="Arial"/>
        </w:rPr>
        <w:t>ze starorzecza Mulnik</w:t>
      </w:r>
      <w:r w:rsidR="00FB7B5B" w:rsidRPr="00562318">
        <w:rPr>
          <w:rFonts w:ascii="Arial" w:hAnsi="Arial" w:cs="Arial"/>
        </w:rPr>
        <w:t xml:space="preserve"> </w:t>
      </w:r>
      <w:r w:rsidR="00FB7B5B" w:rsidRPr="00562318">
        <w:rPr>
          <w:rFonts w:ascii="Arial" w:hAnsi="Arial" w:cs="Arial"/>
          <w:iCs/>
        </w:rPr>
        <w:t>wraz z infrastrukturą towarzyszącą</w:t>
      </w:r>
      <w:r w:rsidR="00401119">
        <w:rPr>
          <w:rFonts w:ascii="Arial" w:hAnsi="Arial" w:cs="Arial"/>
          <w:iCs/>
        </w:rPr>
        <w:t>,</w:t>
      </w:r>
      <w:r w:rsidR="00FB7B5B" w:rsidRPr="00562318">
        <w:rPr>
          <w:rFonts w:ascii="Arial" w:hAnsi="Arial" w:cs="Arial"/>
          <w:iCs/>
        </w:rPr>
        <w:t xml:space="preserve"> w tym w szczególności: rurociągiem odprowadzającym koncentrat (solankę), rurociągiem odprowadzającym pozostałe odpady/ścieki z procesu technologicznego uzdatniania wody  słonawej planowanego do prowadzenia na SUW </w:t>
      </w:r>
      <w:proofErr w:type="spellStart"/>
      <w:r w:rsidR="00FB7B5B" w:rsidRPr="00562318">
        <w:rPr>
          <w:rFonts w:ascii="Arial" w:hAnsi="Arial" w:cs="Arial"/>
          <w:iCs/>
        </w:rPr>
        <w:t>Wydrzany</w:t>
      </w:r>
      <w:proofErr w:type="spellEnd"/>
      <w:r w:rsidR="00FB7B5B" w:rsidRPr="00562318">
        <w:rPr>
          <w:rFonts w:ascii="Arial" w:hAnsi="Arial" w:cs="Arial"/>
          <w:iCs/>
        </w:rPr>
        <w:t xml:space="preserve"> II, zasilaniem energetycznym tj. nową stacją transformatorową dla zaspokojenia potrzeb energetycznych obiektu SUW </w:t>
      </w:r>
      <w:proofErr w:type="spellStart"/>
      <w:r w:rsidR="00FB7B5B" w:rsidRPr="00562318">
        <w:rPr>
          <w:rFonts w:ascii="Arial" w:hAnsi="Arial" w:cs="Arial"/>
          <w:iCs/>
        </w:rPr>
        <w:t>Wydrzany</w:t>
      </w:r>
      <w:proofErr w:type="spellEnd"/>
      <w:r w:rsidR="00FB7B5B" w:rsidRPr="00562318">
        <w:rPr>
          <w:rFonts w:ascii="Arial" w:hAnsi="Arial" w:cs="Arial"/>
          <w:iCs/>
        </w:rPr>
        <w:t xml:space="preserve"> II,</w:t>
      </w:r>
      <w:r w:rsidRPr="00562318">
        <w:rPr>
          <w:rFonts w:ascii="Arial" w:hAnsi="Arial" w:cs="Arial"/>
        </w:rPr>
        <w:t xml:space="preserve"> uzyskanie pozwoleń i zgód niezbędnych do eksploatacji wytworzonej infrastruktury zgodnej z obowiązującym prawem</w:t>
      </w:r>
      <w:r w:rsidR="00FB7B5B" w:rsidRPr="00562318">
        <w:rPr>
          <w:rFonts w:ascii="Arial" w:hAnsi="Arial" w:cs="Arial"/>
        </w:rPr>
        <w:t xml:space="preserve">, </w:t>
      </w:r>
      <w:bookmarkStart w:id="21" w:name="_Hlk119394917"/>
      <w:r w:rsidR="00FB7B5B" w:rsidRPr="00562318">
        <w:rPr>
          <w:rFonts w:ascii="Arial" w:hAnsi="Arial" w:cs="Arial"/>
        </w:rPr>
        <w:t xml:space="preserve">przeprowadzenie rozruchu technologicznego i uzyskanie stabilnych parametrów wody uzdatnionej zgodnej z obowiązującymi przepisami </w:t>
      </w:r>
      <w:bookmarkEnd w:id="21"/>
      <w:r w:rsidR="00FB7B5B" w:rsidRPr="00562318">
        <w:rPr>
          <w:rFonts w:ascii="Arial" w:hAnsi="Arial" w:cs="Arial"/>
        </w:rPr>
        <w:t>oraz wykonanie i przekazanie Zamawiającemu dokumentacji powykonawczej</w:t>
      </w:r>
      <w:r w:rsidR="00CD675D">
        <w:rPr>
          <w:rFonts w:ascii="Arial" w:hAnsi="Arial" w:cs="Arial"/>
        </w:rPr>
        <w:t>,</w:t>
      </w:r>
      <w:r w:rsidR="00FB7B5B" w:rsidRPr="00562318">
        <w:rPr>
          <w:rFonts w:ascii="Arial" w:hAnsi="Arial" w:cs="Arial"/>
        </w:rPr>
        <w:t xml:space="preserve"> a także instrukcji eksploatacji i obsługi obiektu</w:t>
      </w:r>
      <w:r w:rsidR="00CD675D">
        <w:rPr>
          <w:rFonts w:ascii="Arial" w:hAnsi="Arial" w:cs="Arial"/>
        </w:rPr>
        <w:t xml:space="preserve">, </w:t>
      </w:r>
      <w:r w:rsidR="00CD675D" w:rsidRPr="00E747A1">
        <w:rPr>
          <w:rFonts w:ascii="Arial" w:hAnsi="Arial" w:cs="Arial"/>
        </w:rPr>
        <w:t xml:space="preserve">szkolenie </w:t>
      </w:r>
      <w:r w:rsidR="00A30DF2" w:rsidRPr="00E747A1">
        <w:rPr>
          <w:rFonts w:ascii="Arial" w:hAnsi="Arial" w:cs="Arial"/>
        </w:rPr>
        <w:t xml:space="preserve">pracowników </w:t>
      </w:r>
      <w:r w:rsidR="00224857" w:rsidRPr="00E747A1">
        <w:rPr>
          <w:rFonts w:ascii="Arial" w:hAnsi="Arial" w:cs="Arial"/>
        </w:rPr>
        <w:t>Zamawiającego</w:t>
      </w:r>
      <w:r w:rsidR="00224857">
        <w:rPr>
          <w:rFonts w:ascii="Arial" w:hAnsi="Arial" w:cs="Arial"/>
        </w:rPr>
        <w:t xml:space="preserve"> </w:t>
      </w:r>
      <w:r w:rsidR="00CD675D">
        <w:rPr>
          <w:rFonts w:ascii="Arial" w:hAnsi="Arial" w:cs="Arial"/>
        </w:rPr>
        <w:t>, zagospodarowanie terenu</w:t>
      </w:r>
      <w:r w:rsidR="00261296">
        <w:rPr>
          <w:rFonts w:ascii="Arial" w:hAnsi="Arial" w:cs="Arial"/>
        </w:rPr>
        <w:t>, itp</w:t>
      </w:r>
      <w:r w:rsidR="00A90550">
        <w:rPr>
          <w:rFonts w:ascii="Arial" w:hAnsi="Arial" w:cs="Arial"/>
        </w:rPr>
        <w:t>.</w:t>
      </w:r>
    </w:p>
    <w:p w14:paraId="56576AB7" w14:textId="134DC5A2" w:rsidR="008775E6" w:rsidRPr="00562318" w:rsidRDefault="008775E6" w:rsidP="00562318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562318">
        <w:rPr>
          <w:rFonts w:ascii="Arial" w:hAnsi="Arial" w:cs="Arial"/>
        </w:rPr>
        <w:t xml:space="preserve">Układ uzdatniania wody na SUW </w:t>
      </w:r>
      <w:proofErr w:type="spellStart"/>
      <w:r w:rsidRPr="00562318">
        <w:rPr>
          <w:rFonts w:ascii="Arial" w:hAnsi="Arial" w:cs="Arial"/>
        </w:rPr>
        <w:t>Wydrzany</w:t>
      </w:r>
      <w:proofErr w:type="spellEnd"/>
      <w:r w:rsidRPr="00562318">
        <w:rPr>
          <w:rFonts w:ascii="Arial" w:hAnsi="Arial" w:cs="Arial"/>
        </w:rPr>
        <w:t xml:space="preserve"> II ma zapewnić godzinową wydajność produkcji w odniesieniu do wody uzdatnionej odsolonej, w ilości: </w:t>
      </w:r>
      <w:r w:rsidRPr="00562318">
        <w:rPr>
          <w:rFonts w:ascii="Arial" w:hAnsi="Arial" w:cs="Arial"/>
          <w:b/>
          <w:bCs/>
          <w:i/>
          <w:iCs/>
        </w:rPr>
        <w:t>Q = 200,0 m</w:t>
      </w:r>
      <w:r w:rsidRPr="00562318">
        <w:rPr>
          <w:rFonts w:ascii="Arial" w:hAnsi="Arial" w:cs="Arial"/>
          <w:b/>
          <w:bCs/>
          <w:i/>
          <w:iCs/>
          <w:vertAlign w:val="superscript"/>
        </w:rPr>
        <w:t>3</w:t>
      </w:r>
      <w:r w:rsidRPr="00562318">
        <w:rPr>
          <w:rFonts w:ascii="Arial" w:hAnsi="Arial" w:cs="Arial"/>
          <w:b/>
          <w:bCs/>
          <w:i/>
          <w:iCs/>
        </w:rPr>
        <w:t>/h.</w:t>
      </w:r>
    </w:p>
    <w:p w14:paraId="72A5E29E" w14:textId="119BB051" w:rsidR="008775E6" w:rsidRPr="00562318" w:rsidRDefault="008775E6" w:rsidP="00562318">
      <w:pPr>
        <w:shd w:val="clear" w:color="auto" w:fill="FFFFFF"/>
        <w:tabs>
          <w:tab w:val="left" w:pos="-761"/>
        </w:tabs>
        <w:overflowPunct w:val="0"/>
        <w:spacing w:after="200" w:line="100" w:lineRule="atLeast"/>
        <w:rPr>
          <w:rFonts w:ascii="Arial" w:hAnsi="Arial" w:cs="Arial"/>
        </w:rPr>
      </w:pPr>
      <w:r w:rsidRPr="00562318">
        <w:rPr>
          <w:rFonts w:ascii="Arial" w:hAnsi="Arial" w:cs="Arial"/>
        </w:rPr>
        <w:t>Należy przewidzieć wyodrębnione dwa ciągi technologiczne o wydajności 100,0 m</w:t>
      </w:r>
      <w:r w:rsidRPr="00562318">
        <w:rPr>
          <w:rFonts w:ascii="Arial" w:hAnsi="Arial" w:cs="Arial"/>
          <w:vertAlign w:val="superscript"/>
        </w:rPr>
        <w:t>3</w:t>
      </w:r>
      <w:r w:rsidRPr="00562318">
        <w:rPr>
          <w:rFonts w:ascii="Arial" w:hAnsi="Arial" w:cs="Arial"/>
        </w:rPr>
        <w:t>/h wody uzdatnionej każdy (wydajność poszczególnych urządzeń winna obejmować zapotrzebowanie na wodę procesową na danym etapie układu uzdatniania wody)</w:t>
      </w:r>
      <w:r w:rsidR="00642E8C" w:rsidRPr="00562318">
        <w:rPr>
          <w:rFonts w:ascii="Arial" w:hAnsi="Arial" w:cs="Arial"/>
        </w:rPr>
        <w:t xml:space="preserve">, przy czym Zamawiający </w:t>
      </w:r>
      <w:r w:rsidR="00642E8C" w:rsidRPr="00562318">
        <w:rPr>
          <w:rFonts w:ascii="Arial" w:hAnsi="Arial" w:cs="Arial"/>
        </w:rPr>
        <w:lastRenderedPageBreak/>
        <w:t>wymaga zastosowanie trzech ciągów RO, w tym jeden 100</w:t>
      </w:r>
      <w:r w:rsidR="00A36F52" w:rsidRPr="00562318">
        <w:rPr>
          <w:rFonts w:ascii="Arial" w:hAnsi="Arial" w:cs="Arial"/>
        </w:rPr>
        <w:t xml:space="preserve"> m</w:t>
      </w:r>
      <w:r w:rsidR="00642E8C" w:rsidRPr="00562318">
        <w:rPr>
          <w:rFonts w:ascii="Arial" w:hAnsi="Arial" w:cs="Arial"/>
        </w:rPr>
        <w:t>3/h i 2 ciągi po 50 m</w:t>
      </w:r>
      <w:r w:rsidR="00642E8C" w:rsidRPr="00562318">
        <w:rPr>
          <w:rFonts w:ascii="Arial" w:hAnsi="Arial" w:cs="Arial"/>
          <w:vertAlign w:val="superscript"/>
        </w:rPr>
        <w:t>3</w:t>
      </w:r>
      <w:r w:rsidR="00642E8C" w:rsidRPr="00562318">
        <w:rPr>
          <w:rFonts w:ascii="Arial" w:hAnsi="Arial" w:cs="Arial"/>
        </w:rPr>
        <w:t>/h każdy, z zastr</w:t>
      </w:r>
      <w:r w:rsidR="00853485" w:rsidRPr="00562318">
        <w:rPr>
          <w:rFonts w:ascii="Arial" w:hAnsi="Arial" w:cs="Arial"/>
        </w:rPr>
        <w:t>zeżeniem, ż</w:t>
      </w:r>
      <w:r w:rsidR="00642E8C" w:rsidRPr="00562318">
        <w:rPr>
          <w:rFonts w:ascii="Arial" w:hAnsi="Arial" w:cs="Arial"/>
        </w:rPr>
        <w:t>e wszystkie pozostałe elementy technologii mają być dostosowane do współpracy z tak dobranym układem RO</w:t>
      </w:r>
      <w:r w:rsidR="007F4BD7">
        <w:rPr>
          <w:rFonts w:ascii="Arial" w:hAnsi="Arial" w:cs="Arial"/>
        </w:rPr>
        <w:t>.</w:t>
      </w:r>
    </w:p>
    <w:p w14:paraId="60F3B611" w14:textId="1CC7DA3C" w:rsidR="008775E6" w:rsidRPr="00641242" w:rsidRDefault="008775E6" w:rsidP="00562318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641242">
        <w:rPr>
          <w:rFonts w:ascii="Arial" w:hAnsi="Arial" w:cs="Arial"/>
        </w:rPr>
        <w:t>Planowana Stacja Uzdatniania Wody „</w:t>
      </w:r>
      <w:proofErr w:type="spellStart"/>
      <w:r w:rsidRPr="00641242">
        <w:rPr>
          <w:rFonts w:ascii="Arial" w:hAnsi="Arial" w:cs="Arial"/>
        </w:rPr>
        <w:t>Wydrzany</w:t>
      </w:r>
      <w:proofErr w:type="spellEnd"/>
      <w:r w:rsidRPr="00641242">
        <w:rPr>
          <w:rFonts w:ascii="Arial" w:hAnsi="Arial" w:cs="Arial"/>
        </w:rPr>
        <w:t xml:space="preserve"> II” (budynek SUW wraz z niezbędnymi zbiornikami) zlokalizowana zostanie w bezpośrednim sąsiedztwie istniejącej SUW </w:t>
      </w:r>
      <w:proofErr w:type="spellStart"/>
      <w:r w:rsidRPr="00641242">
        <w:rPr>
          <w:rFonts w:ascii="Arial" w:hAnsi="Arial" w:cs="Arial"/>
        </w:rPr>
        <w:t>Wydrzany</w:t>
      </w:r>
      <w:proofErr w:type="spellEnd"/>
      <w:r w:rsidRPr="00641242">
        <w:rPr>
          <w:rFonts w:ascii="Arial" w:hAnsi="Arial" w:cs="Arial"/>
        </w:rPr>
        <w:t xml:space="preserve"> I, na działkach o numerach ewidencyjnych 263/8 i 263/13, będących we władaniu</w:t>
      </w:r>
      <w:r w:rsidR="00897B50" w:rsidRPr="00641242">
        <w:rPr>
          <w:rFonts w:ascii="Arial" w:hAnsi="Arial" w:cs="Arial"/>
        </w:rPr>
        <w:t xml:space="preserve"> </w:t>
      </w:r>
      <w:r w:rsidR="007858DE" w:rsidRPr="00641242">
        <w:rPr>
          <w:rFonts w:ascii="Arial" w:hAnsi="Arial" w:cs="Arial"/>
        </w:rPr>
        <w:t xml:space="preserve">użytkownika istniejącej SUW </w:t>
      </w:r>
      <w:proofErr w:type="spellStart"/>
      <w:r w:rsidR="007858DE" w:rsidRPr="00641242">
        <w:rPr>
          <w:rFonts w:ascii="Arial" w:hAnsi="Arial" w:cs="Arial"/>
        </w:rPr>
        <w:t>Wydrzany</w:t>
      </w:r>
      <w:proofErr w:type="spellEnd"/>
      <w:r w:rsidR="007858DE" w:rsidRPr="00641242">
        <w:rPr>
          <w:rFonts w:ascii="Arial" w:hAnsi="Arial" w:cs="Arial"/>
        </w:rPr>
        <w:t xml:space="preserve"> I</w:t>
      </w:r>
      <w:r w:rsidRPr="00641242">
        <w:rPr>
          <w:rFonts w:ascii="Arial" w:hAnsi="Arial" w:cs="Arial"/>
        </w:rPr>
        <w:t xml:space="preserve">. Woda surowa ujmowana będzie z pobliskiego zbiornika o nazwie Mulnik, utworzonego na odcinku starorzecza rzeki Świny. </w:t>
      </w:r>
    </w:p>
    <w:p w14:paraId="009C8EF5" w14:textId="3A0BFC39" w:rsidR="008775E6" w:rsidRPr="00562318" w:rsidRDefault="008775E6" w:rsidP="00562318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641242">
        <w:rPr>
          <w:rFonts w:ascii="Arial" w:hAnsi="Arial" w:cs="Arial"/>
        </w:rPr>
        <w:t>Ujmowana woda surowa, ma charakter wody powierzchniowej zasolonej. Zamawiający posiada badania wody pobieranej</w:t>
      </w:r>
      <w:r w:rsidRPr="000A27BD">
        <w:rPr>
          <w:rFonts w:ascii="Arial" w:hAnsi="Arial" w:cs="Arial"/>
        </w:rPr>
        <w:t xml:space="preserve"> z akwenu Mulnik</w:t>
      </w:r>
      <w:r w:rsidR="003640B9" w:rsidRPr="000A27BD">
        <w:rPr>
          <w:rFonts w:ascii="Arial" w:hAnsi="Arial" w:cs="Arial"/>
        </w:rPr>
        <w:t xml:space="preserve"> (dokument nr 6 z katalogu „Dokumentów, którymi dysponuje Zamawiający</w:t>
      </w:r>
      <w:r w:rsidR="00562318" w:rsidRPr="000A27BD">
        <w:rPr>
          <w:rFonts w:ascii="Arial" w:hAnsi="Arial" w:cs="Arial"/>
        </w:rPr>
        <w:t>”</w:t>
      </w:r>
      <w:r w:rsidR="00E4448A" w:rsidRPr="000A27BD">
        <w:rPr>
          <w:rFonts w:ascii="Arial" w:hAnsi="Arial" w:cs="Arial"/>
        </w:rPr>
        <w:t>,</w:t>
      </w:r>
      <w:r w:rsidR="00DE1CD2" w:rsidRPr="000A27BD">
        <w:rPr>
          <w:rFonts w:ascii="Arial" w:hAnsi="Arial" w:cs="Arial"/>
        </w:rPr>
        <w:t xml:space="preserve"> o którym mowa w pkt. </w:t>
      </w:r>
      <w:r w:rsidR="00CB12FD" w:rsidRPr="000A27BD">
        <w:rPr>
          <w:rFonts w:ascii="Arial" w:hAnsi="Arial" w:cs="Arial"/>
        </w:rPr>
        <w:t>B.</w:t>
      </w:r>
      <w:r w:rsidR="00DE1CD2" w:rsidRPr="000A27BD">
        <w:rPr>
          <w:rFonts w:ascii="Arial" w:hAnsi="Arial" w:cs="Arial"/>
        </w:rPr>
        <w:t>3.2.</w:t>
      </w:r>
      <w:r w:rsidR="00E4448A" w:rsidRPr="000A27BD">
        <w:rPr>
          <w:rFonts w:ascii="Arial" w:hAnsi="Arial" w:cs="Arial"/>
        </w:rPr>
        <w:t xml:space="preserve"> załącznik</w:t>
      </w:r>
      <w:r w:rsidR="00DE1CD2" w:rsidRPr="000A27BD">
        <w:rPr>
          <w:rFonts w:ascii="Arial" w:hAnsi="Arial" w:cs="Arial"/>
        </w:rPr>
        <w:t>a</w:t>
      </w:r>
      <w:r w:rsidR="00E4448A" w:rsidRPr="000A27BD">
        <w:rPr>
          <w:rFonts w:ascii="Arial" w:hAnsi="Arial" w:cs="Arial"/>
        </w:rPr>
        <w:t xml:space="preserve"> nr </w:t>
      </w:r>
      <w:r w:rsidR="00246BDE" w:rsidRPr="000A27BD">
        <w:rPr>
          <w:rFonts w:ascii="Arial" w:hAnsi="Arial" w:cs="Arial"/>
        </w:rPr>
        <w:t xml:space="preserve">2 </w:t>
      </w:r>
      <w:r w:rsidR="00E4448A" w:rsidRPr="000A27BD">
        <w:rPr>
          <w:rFonts w:ascii="Arial" w:hAnsi="Arial" w:cs="Arial"/>
        </w:rPr>
        <w:t xml:space="preserve"> do </w:t>
      </w:r>
      <w:proofErr w:type="spellStart"/>
      <w:r w:rsidR="00E4448A" w:rsidRPr="000A27BD">
        <w:rPr>
          <w:rFonts w:ascii="Arial" w:hAnsi="Arial" w:cs="Arial"/>
        </w:rPr>
        <w:t>swz</w:t>
      </w:r>
      <w:proofErr w:type="spellEnd"/>
      <w:r w:rsidR="00246BDE" w:rsidRPr="000A27BD">
        <w:rPr>
          <w:rFonts w:ascii="Arial" w:hAnsi="Arial" w:cs="Arial"/>
        </w:rPr>
        <w:t>/PFU</w:t>
      </w:r>
      <w:r w:rsidR="00562318" w:rsidRPr="000A27BD">
        <w:rPr>
          <w:rFonts w:ascii="Arial" w:hAnsi="Arial" w:cs="Arial"/>
        </w:rPr>
        <w:t>).</w:t>
      </w:r>
      <w:r w:rsidRPr="000A27BD">
        <w:rPr>
          <w:rFonts w:ascii="Arial" w:hAnsi="Arial" w:cs="Arial"/>
        </w:rPr>
        <w:t xml:space="preserve"> Badania prowadzono w okresie od lipca 2017 do </w:t>
      </w:r>
      <w:r w:rsidR="000D6B73" w:rsidRPr="000A27BD">
        <w:rPr>
          <w:rFonts w:ascii="Arial" w:hAnsi="Arial" w:cs="Arial"/>
        </w:rPr>
        <w:t>okresu obecnego</w:t>
      </w:r>
      <w:r w:rsidR="00DE1CD2" w:rsidRPr="000A27BD">
        <w:rPr>
          <w:rFonts w:ascii="Arial" w:hAnsi="Arial" w:cs="Arial"/>
        </w:rPr>
        <w:t xml:space="preserve">, </w:t>
      </w:r>
      <w:r w:rsidRPr="000A27BD">
        <w:rPr>
          <w:rFonts w:ascii="Arial" w:hAnsi="Arial" w:cs="Arial"/>
        </w:rPr>
        <w:t>śledząc trendy zmian</w:t>
      </w:r>
      <w:r w:rsidRPr="00562318">
        <w:rPr>
          <w:rFonts w:ascii="Arial" w:hAnsi="Arial" w:cs="Arial"/>
        </w:rPr>
        <w:t xml:space="preserve"> wartości poszczególnych wskaźników.</w:t>
      </w:r>
    </w:p>
    <w:p w14:paraId="55538C0D" w14:textId="36413403" w:rsidR="008775E6" w:rsidRPr="00A75BF7" w:rsidRDefault="008775E6" w:rsidP="00562318">
      <w:pPr>
        <w:shd w:val="clear" w:color="auto" w:fill="FFFFFF"/>
        <w:tabs>
          <w:tab w:val="left" w:pos="284"/>
        </w:tabs>
        <w:spacing w:line="100" w:lineRule="atLeast"/>
      </w:pPr>
      <w:r w:rsidRPr="00562318">
        <w:rPr>
          <w:rFonts w:ascii="Arial" w:hAnsi="Arial" w:cs="Arial"/>
        </w:rPr>
        <w:t xml:space="preserve">Układ uzdatniania słonawej wody powierzchniowej w procesie wielostopniowym, obejmuje technologię uzdatniania wstępnego wody powierzchniowej słonawej do parametrów umożliwiających prowadzenie bezpiecznej i ekonomicznej eksploatacji procesu odsalania wody oraz technologię odsalania z wykorzystaniem membran RO. </w:t>
      </w:r>
      <w:r w:rsidRPr="00562318">
        <w:rPr>
          <w:rFonts w:ascii="Arial" w:hAnsi="Arial" w:cs="Arial"/>
          <w:bCs/>
        </w:rPr>
        <w:t xml:space="preserve">W zakres budowy stacji uzdatniania wchodzi także </w:t>
      </w:r>
      <w:r w:rsidRPr="00562318">
        <w:rPr>
          <w:rFonts w:ascii="Arial" w:hAnsi="Arial" w:cs="Arial"/>
        </w:rPr>
        <w:t>wykonanie układu mieszania wody uzdatnionej na nowobudowanej SUW „</w:t>
      </w:r>
      <w:proofErr w:type="spellStart"/>
      <w:r w:rsidRPr="00562318">
        <w:rPr>
          <w:rFonts w:ascii="Arial" w:hAnsi="Arial" w:cs="Arial"/>
        </w:rPr>
        <w:t>Wydrzany</w:t>
      </w:r>
      <w:proofErr w:type="spellEnd"/>
      <w:r w:rsidRPr="00562318">
        <w:rPr>
          <w:rFonts w:ascii="Arial" w:hAnsi="Arial" w:cs="Arial"/>
        </w:rPr>
        <w:t xml:space="preserve"> II” z wodą uzdatnioną w równolegle prowadzonym procesie uzdatniania wód podziemnych – SUW „</w:t>
      </w:r>
      <w:proofErr w:type="spellStart"/>
      <w:r w:rsidRPr="00562318">
        <w:rPr>
          <w:rFonts w:ascii="Arial" w:hAnsi="Arial" w:cs="Arial"/>
        </w:rPr>
        <w:t>Wydrzany</w:t>
      </w:r>
      <w:proofErr w:type="spellEnd"/>
      <w:r w:rsidRPr="00562318">
        <w:rPr>
          <w:rFonts w:ascii="Arial" w:hAnsi="Arial" w:cs="Arial"/>
        </w:rPr>
        <w:t xml:space="preserve"> I”, w proporcji zapewniającej jakość zgodną z obowiązującymi przepisami, a także ograniczającej potencjalnie negatywne skutki wprowadzania do sieci wody zmiękczonej (związane z agresywnością i korozyjnością)</w:t>
      </w:r>
      <w:r w:rsidRPr="00A75BF7">
        <w:t>.</w:t>
      </w:r>
    </w:p>
    <w:p w14:paraId="0130B8CA" w14:textId="71C4A0FD" w:rsidR="008775E6" w:rsidRPr="00562318" w:rsidRDefault="00786D03" w:rsidP="00562318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8775E6" w:rsidRPr="00562318">
        <w:rPr>
          <w:rFonts w:ascii="Arial" w:hAnsi="Arial" w:cs="Arial"/>
        </w:rPr>
        <w:t>oczekuje od Wykonawcy zaprojektowania i wykonania układu technologicznego zawierającego co najmniej następujące elementy:</w:t>
      </w:r>
    </w:p>
    <w:p w14:paraId="452DC1F3" w14:textId="77777777" w:rsidR="008775E6" w:rsidRPr="00A75BF7" w:rsidRDefault="008775E6" w:rsidP="00641242">
      <w:pPr>
        <w:pStyle w:val="Akapitzlist"/>
        <w:numPr>
          <w:ilvl w:val="0"/>
          <w:numId w:val="62"/>
        </w:num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t>komora rozprężna, stabilizująca przepływ wody,</w:t>
      </w:r>
    </w:p>
    <w:p w14:paraId="07765356" w14:textId="67ED965E" w:rsidR="008775E6" w:rsidRPr="00A75BF7" w:rsidRDefault="008775E6" w:rsidP="00641242">
      <w:pPr>
        <w:pStyle w:val="Akapitzlist"/>
        <w:numPr>
          <w:ilvl w:val="0"/>
          <w:numId w:val="62"/>
        </w:num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t>separacja zawiesin na sitach obrotowych</w:t>
      </w:r>
      <w:r w:rsidR="00933386">
        <w:rPr>
          <w:rFonts w:ascii="Arial" w:hAnsi="Arial" w:cs="Arial"/>
        </w:rPr>
        <w:t xml:space="preserve"> </w:t>
      </w:r>
      <w:r w:rsidR="00933386" w:rsidRPr="00AE408F">
        <w:rPr>
          <w:rFonts w:ascii="Arial" w:hAnsi="Arial" w:cs="Arial"/>
        </w:rPr>
        <w:t>lub szczelinowych przy spełnieniu warunków określonych w PFU</w:t>
      </w:r>
      <w:r w:rsidRPr="00AE408F">
        <w:rPr>
          <w:rFonts w:ascii="Arial" w:hAnsi="Arial" w:cs="Arial"/>
        </w:rPr>
        <w:t>, płukanych automat</w:t>
      </w:r>
      <w:r w:rsidRPr="00A75BF7">
        <w:rPr>
          <w:rFonts w:ascii="Arial" w:hAnsi="Arial" w:cs="Arial"/>
        </w:rPr>
        <w:t>ycznie wodą,</w:t>
      </w:r>
    </w:p>
    <w:p w14:paraId="6167B0D4" w14:textId="656DB3C7" w:rsidR="008775E6" w:rsidRPr="00E51BDF" w:rsidRDefault="008775E6" w:rsidP="00641242">
      <w:pPr>
        <w:pStyle w:val="Akapitzlist"/>
        <w:numPr>
          <w:ilvl w:val="0"/>
          <w:numId w:val="62"/>
        </w:num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t xml:space="preserve">instalację przepływu wody na układ koagulacji, flokulacji i separacji zawiesin z wykorzystaniem urządzeń scharakteryzowanych w </w:t>
      </w:r>
      <w:r w:rsidRPr="00E51BDF">
        <w:rPr>
          <w:rFonts w:ascii="Arial" w:hAnsi="Arial" w:cs="Arial"/>
        </w:rPr>
        <w:t xml:space="preserve">PFU (załącznik nr 2 do </w:t>
      </w:r>
      <w:r w:rsidR="00BC50AE">
        <w:rPr>
          <w:rFonts w:ascii="Arial" w:hAnsi="Arial" w:cs="Arial"/>
        </w:rPr>
        <w:t>SWZ</w:t>
      </w:r>
      <w:r w:rsidRPr="00E51BDF">
        <w:rPr>
          <w:rFonts w:ascii="Arial" w:hAnsi="Arial" w:cs="Arial"/>
        </w:rPr>
        <w:t>),</w:t>
      </w:r>
    </w:p>
    <w:p w14:paraId="61F7A3C2" w14:textId="77777777" w:rsidR="008775E6" w:rsidRPr="00A75BF7" w:rsidRDefault="008775E6" w:rsidP="00641242">
      <w:pPr>
        <w:pStyle w:val="Akapitzlist"/>
        <w:numPr>
          <w:ilvl w:val="0"/>
          <w:numId w:val="62"/>
        </w:num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t>pompownia II stopnia wraz z komorą czerpną pomp,</w:t>
      </w:r>
    </w:p>
    <w:p w14:paraId="272FB9C9" w14:textId="009A0A48" w:rsidR="0077577B" w:rsidRPr="00DC6D31" w:rsidRDefault="008775E6" w:rsidP="00641242">
      <w:pPr>
        <w:pStyle w:val="Akapitzlist"/>
        <w:numPr>
          <w:ilvl w:val="0"/>
          <w:numId w:val="62"/>
        </w:num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F87046">
        <w:rPr>
          <w:rFonts w:ascii="Arial" w:hAnsi="Arial" w:cs="Arial"/>
        </w:rPr>
        <w:t>filtracja ciśnieniowa</w:t>
      </w:r>
      <w:r w:rsidRPr="00A75BF7">
        <w:rPr>
          <w:rFonts w:ascii="Arial" w:hAnsi="Arial" w:cs="Arial"/>
        </w:rPr>
        <w:t xml:space="preserve"> na złożach wielowarstwowych celem usunięcia resztkowej zawiesiny, manganu oraz jonu amonowego (po wpracowaniu mikrobiologicznym bakterii nitryfikacyjnych)</w:t>
      </w:r>
      <w:r w:rsidR="0077577B">
        <w:rPr>
          <w:rFonts w:ascii="Arial" w:hAnsi="Arial" w:cs="Arial"/>
        </w:rPr>
        <w:t>.</w:t>
      </w:r>
      <w:r w:rsidR="0077577B" w:rsidRPr="00DC6D31">
        <w:rPr>
          <w:rFonts w:ascii="Arial" w:hAnsi="Arial" w:cs="Arial"/>
          <w:bCs/>
        </w:rPr>
        <w:t>Zamawiający dopuszcza zastosowanie procesu filtracji grawitacyjnej, jako alternatywnego rozwiązania w stosunku do filtracji ciśnieniowej,</w:t>
      </w:r>
    </w:p>
    <w:p w14:paraId="10CDCD52" w14:textId="77777777" w:rsidR="008775E6" w:rsidRPr="00A75BF7" w:rsidRDefault="008775E6" w:rsidP="00641242">
      <w:pPr>
        <w:pStyle w:val="Akapitzlist"/>
        <w:numPr>
          <w:ilvl w:val="0"/>
          <w:numId w:val="62"/>
        </w:num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t>ultrafiltracja ciśnieniowa,</w:t>
      </w:r>
    </w:p>
    <w:p w14:paraId="424A8673" w14:textId="77777777" w:rsidR="008775E6" w:rsidRPr="00A75BF7" w:rsidRDefault="008775E6" w:rsidP="00641242">
      <w:pPr>
        <w:pStyle w:val="Akapitzlist"/>
        <w:numPr>
          <w:ilvl w:val="0"/>
          <w:numId w:val="62"/>
        </w:num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t>retencja wody w zbiornikach – magazynowanie wody na potrzeby płukania filtrów ciśnieniowych i systemu ultrafiltracji,</w:t>
      </w:r>
    </w:p>
    <w:p w14:paraId="4014C471" w14:textId="77777777" w:rsidR="008775E6" w:rsidRPr="00A75BF7" w:rsidRDefault="008775E6" w:rsidP="00641242">
      <w:pPr>
        <w:pStyle w:val="Akapitzlist"/>
        <w:numPr>
          <w:ilvl w:val="0"/>
          <w:numId w:val="62"/>
        </w:num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t>pompownia III stopnia – tłoczenie wody na układ odwróconej osmozy,</w:t>
      </w:r>
    </w:p>
    <w:p w14:paraId="77C0F4A5" w14:textId="20AE830B" w:rsidR="008775E6" w:rsidRPr="00A75BF7" w:rsidRDefault="008775E6" w:rsidP="00641242">
      <w:pPr>
        <w:pStyle w:val="Akapitzlist"/>
        <w:numPr>
          <w:ilvl w:val="0"/>
          <w:numId w:val="62"/>
        </w:num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t>odwrócona osmoza – odsalanie wody,</w:t>
      </w:r>
    </w:p>
    <w:p w14:paraId="407656BA" w14:textId="77777777" w:rsidR="008775E6" w:rsidRPr="00A75BF7" w:rsidRDefault="008775E6" w:rsidP="00641242">
      <w:pPr>
        <w:pStyle w:val="Akapitzlist"/>
        <w:numPr>
          <w:ilvl w:val="0"/>
          <w:numId w:val="62"/>
        </w:num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t xml:space="preserve">mieszanie wody uzdatnionej z SUW </w:t>
      </w:r>
      <w:proofErr w:type="spellStart"/>
      <w:r w:rsidRPr="00A75BF7">
        <w:rPr>
          <w:rFonts w:ascii="Arial" w:hAnsi="Arial" w:cs="Arial"/>
        </w:rPr>
        <w:t>Wydrzany</w:t>
      </w:r>
      <w:proofErr w:type="spellEnd"/>
      <w:r w:rsidRPr="00A75BF7">
        <w:rPr>
          <w:rFonts w:ascii="Arial" w:hAnsi="Arial" w:cs="Arial"/>
        </w:rPr>
        <w:t xml:space="preserve"> II z uzdatnioną wodą podziemną z istniejącej SUW </w:t>
      </w:r>
      <w:proofErr w:type="spellStart"/>
      <w:r w:rsidRPr="00A75BF7">
        <w:rPr>
          <w:rFonts w:ascii="Arial" w:hAnsi="Arial" w:cs="Arial"/>
        </w:rPr>
        <w:t>Wydrzany</w:t>
      </w:r>
      <w:proofErr w:type="spellEnd"/>
      <w:r w:rsidRPr="00A75BF7">
        <w:rPr>
          <w:rFonts w:ascii="Arial" w:hAnsi="Arial" w:cs="Arial"/>
        </w:rPr>
        <w:t>, w proporcji pozwalającej spełnić obowiązujące przepisy w zakresie jakości wody, a także utrzymać stabilność wody w sieci, przy uwzględnieniu maksymalnych wydajności obu obiektów,</w:t>
      </w:r>
    </w:p>
    <w:p w14:paraId="16E9EFEB" w14:textId="77777777" w:rsidR="008775E6" w:rsidRPr="00A75BF7" w:rsidRDefault="008775E6" w:rsidP="00641242">
      <w:pPr>
        <w:pStyle w:val="Akapitzlist"/>
        <w:numPr>
          <w:ilvl w:val="0"/>
          <w:numId w:val="62"/>
        </w:num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t>desorpcja dwutlenku węgla po zmieszaniu uzdatnionej wody podziemnej i powierzchniowej – desorbery zlokalizowane na istniejącym zbiorniku wody czystej,</w:t>
      </w:r>
    </w:p>
    <w:p w14:paraId="27A5D5C0" w14:textId="77777777" w:rsidR="008775E6" w:rsidRPr="00A75BF7" w:rsidRDefault="008775E6" w:rsidP="00641242">
      <w:pPr>
        <w:pStyle w:val="Akapitzlist"/>
        <w:numPr>
          <w:ilvl w:val="0"/>
          <w:numId w:val="62"/>
        </w:num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lastRenderedPageBreak/>
        <w:t>wariantowe dozowanie ługu sodowego do wody po zmieszaniu, celem eliminacji agresywności wody,</w:t>
      </w:r>
    </w:p>
    <w:p w14:paraId="2005F640" w14:textId="50B83447" w:rsidR="008775E6" w:rsidRPr="00A75BF7" w:rsidRDefault="008775E6" w:rsidP="00641242">
      <w:pPr>
        <w:pStyle w:val="Akapitzlist"/>
        <w:numPr>
          <w:ilvl w:val="0"/>
          <w:numId w:val="62"/>
        </w:num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t>tłoczenie do sieci wodociągowej</w:t>
      </w:r>
      <w:r w:rsidR="002A2C7B">
        <w:rPr>
          <w:rFonts w:ascii="Arial" w:hAnsi="Arial" w:cs="Arial"/>
        </w:rPr>
        <w:t xml:space="preserve"> </w:t>
      </w:r>
      <w:r w:rsidR="00AA0517">
        <w:rPr>
          <w:rFonts w:ascii="Arial" w:hAnsi="Arial" w:cs="Arial"/>
        </w:rPr>
        <w:t>uzdatnionej wody istniejącymi rurociągami z</w:t>
      </w:r>
      <w:r w:rsidR="002A2C7B">
        <w:rPr>
          <w:rFonts w:ascii="Arial" w:hAnsi="Arial" w:cs="Arial"/>
        </w:rPr>
        <w:t>e</w:t>
      </w:r>
      <w:r w:rsidR="00AA0517">
        <w:rPr>
          <w:rFonts w:ascii="Arial" w:hAnsi="Arial" w:cs="Arial"/>
        </w:rPr>
        <w:t xml:space="preserve"> zbiorników retencyjnych</w:t>
      </w:r>
      <w:r w:rsidRPr="00A75BF7">
        <w:rPr>
          <w:rFonts w:ascii="Arial" w:hAnsi="Arial" w:cs="Arial"/>
        </w:rPr>
        <w:t xml:space="preserve"> (z wykorzystaniem nowego zestawu pompowego zaprojektowanego i wykonanego w ramach niniejszej inwestycji).</w:t>
      </w:r>
    </w:p>
    <w:p w14:paraId="1FC4C460" w14:textId="61E6103D" w:rsidR="008775E6" w:rsidRPr="00A75BF7" w:rsidRDefault="008775E6" w:rsidP="007D5F3A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t xml:space="preserve">Oprócz powyższych elementów Wykonawca zaprojektuje i wykona niezbędne </w:t>
      </w:r>
      <w:r w:rsidR="00933386" w:rsidRPr="00E46951">
        <w:rPr>
          <w:rFonts w:ascii="Arial" w:hAnsi="Arial" w:cs="Arial"/>
        </w:rPr>
        <w:t xml:space="preserve">instalacje </w:t>
      </w:r>
      <w:r w:rsidRPr="00A75BF7">
        <w:rPr>
          <w:rFonts w:ascii="Arial" w:hAnsi="Arial" w:cs="Arial"/>
        </w:rPr>
        <w:t>umożliwiające prawidłowe funkcjonowanie układu uzdatniania wody (np. układy dozowania substancji chemicznych, układy czyszczenia membran, systemy AKPIA – zgodnie z odpowiednią częścią specyfikacji).</w:t>
      </w:r>
    </w:p>
    <w:p w14:paraId="5AAE6985" w14:textId="77777777" w:rsidR="008775E6" w:rsidRPr="00A75BF7" w:rsidRDefault="008775E6" w:rsidP="007D5F3A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t>Poza głównym ciągiem technologicznym do zadań Wykonawcy należeć będzie zaprojektowanie i wykonanie systemu zagospodarowania i odprowadzenia popłuczyn, odcieków i ścieków, w tym:</w:t>
      </w:r>
    </w:p>
    <w:p w14:paraId="7012FA91" w14:textId="299231EB" w:rsidR="008775E6" w:rsidRPr="00A75BF7" w:rsidRDefault="008775E6" w:rsidP="00641242">
      <w:pPr>
        <w:pStyle w:val="Akapitzlist"/>
        <w:numPr>
          <w:ilvl w:val="0"/>
          <w:numId w:val="62"/>
        </w:num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t xml:space="preserve">odprowadzenia koncentratu z membran RO </w:t>
      </w:r>
      <w:r w:rsidR="00AA0517">
        <w:rPr>
          <w:rFonts w:ascii="Arial" w:hAnsi="Arial" w:cs="Arial"/>
        </w:rPr>
        <w:t>do ścieku oczyszczonego odprowadzanego z oczyszczalni ścieków.</w:t>
      </w:r>
      <w:r w:rsidRPr="00A75BF7">
        <w:rPr>
          <w:rFonts w:ascii="Arial" w:hAnsi="Arial" w:cs="Arial"/>
        </w:rPr>
        <w:t>,</w:t>
      </w:r>
    </w:p>
    <w:p w14:paraId="2323720E" w14:textId="5829391A" w:rsidR="008775E6" w:rsidRPr="00A75BF7" w:rsidRDefault="008775E6" w:rsidP="00641242">
      <w:pPr>
        <w:pStyle w:val="Akapitzlist"/>
        <w:numPr>
          <w:ilvl w:val="0"/>
          <w:numId w:val="62"/>
        </w:num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t xml:space="preserve">odprowadzenia wszelkich pozostałych ścieków z nowoprojektowanego obiektu  </w:t>
      </w:r>
      <w:proofErr w:type="spellStart"/>
      <w:r w:rsidRPr="00A75BF7">
        <w:rPr>
          <w:rFonts w:ascii="Arial" w:hAnsi="Arial" w:cs="Arial"/>
        </w:rPr>
        <w:t>Wydrzany</w:t>
      </w:r>
      <w:proofErr w:type="spellEnd"/>
      <w:r w:rsidRPr="00A75BF7">
        <w:rPr>
          <w:rFonts w:ascii="Arial" w:hAnsi="Arial" w:cs="Arial"/>
        </w:rPr>
        <w:t xml:space="preserve"> II i  istniejącego obiektu </w:t>
      </w:r>
      <w:proofErr w:type="spellStart"/>
      <w:r w:rsidRPr="00A75BF7">
        <w:rPr>
          <w:rFonts w:ascii="Arial" w:hAnsi="Arial" w:cs="Arial"/>
        </w:rPr>
        <w:t>Wydrzany</w:t>
      </w:r>
      <w:proofErr w:type="spellEnd"/>
      <w:r w:rsidRPr="00A75BF7">
        <w:rPr>
          <w:rFonts w:ascii="Arial" w:hAnsi="Arial" w:cs="Arial"/>
        </w:rPr>
        <w:t xml:space="preserve"> </w:t>
      </w:r>
      <w:r w:rsidR="002A2C7B">
        <w:rPr>
          <w:rFonts w:ascii="Arial" w:hAnsi="Arial" w:cs="Arial"/>
        </w:rPr>
        <w:t>I</w:t>
      </w:r>
      <w:r w:rsidRPr="00A75BF7">
        <w:rPr>
          <w:rFonts w:ascii="Arial" w:hAnsi="Arial" w:cs="Arial"/>
        </w:rPr>
        <w:t xml:space="preserve"> na oczyszczalnię ścieków</w:t>
      </w:r>
    </w:p>
    <w:p w14:paraId="21DB53C9" w14:textId="77777777" w:rsidR="008775E6" w:rsidRPr="00A75BF7" w:rsidRDefault="008775E6" w:rsidP="00641242">
      <w:pPr>
        <w:pStyle w:val="Akapitzlist"/>
        <w:numPr>
          <w:ilvl w:val="0"/>
          <w:numId w:val="62"/>
        </w:num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</w:rPr>
      </w:pPr>
      <w:r w:rsidRPr="00A75BF7">
        <w:rPr>
          <w:rFonts w:ascii="Arial" w:hAnsi="Arial" w:cs="Arial"/>
        </w:rPr>
        <w:t xml:space="preserve">wykonanie zasilania energetycznego tj. nowej </w:t>
      </w:r>
      <w:r>
        <w:rPr>
          <w:rFonts w:ascii="Arial" w:hAnsi="Arial" w:cs="Arial"/>
        </w:rPr>
        <w:t xml:space="preserve">Stacji transformatorowej </w:t>
      </w:r>
      <w:r w:rsidRPr="00A75BF7">
        <w:rPr>
          <w:rFonts w:ascii="Arial" w:hAnsi="Arial" w:cs="Arial"/>
        </w:rPr>
        <w:t xml:space="preserve">dla zaspokojenia potrzeb energetycznych obiektu SUW </w:t>
      </w:r>
      <w:proofErr w:type="spellStart"/>
      <w:r w:rsidRPr="00A75BF7">
        <w:rPr>
          <w:rFonts w:ascii="Arial" w:hAnsi="Arial" w:cs="Arial"/>
        </w:rPr>
        <w:t>Wydrzany</w:t>
      </w:r>
      <w:proofErr w:type="spellEnd"/>
      <w:r w:rsidRPr="00A75BF7">
        <w:rPr>
          <w:rFonts w:ascii="Arial" w:hAnsi="Arial" w:cs="Arial"/>
        </w:rPr>
        <w:t> II.</w:t>
      </w:r>
    </w:p>
    <w:p w14:paraId="762A118B" w14:textId="77777777" w:rsidR="008775E6" w:rsidRDefault="008775E6" w:rsidP="008775E6">
      <w:pPr>
        <w:tabs>
          <w:tab w:val="left" w:pos="709"/>
        </w:tabs>
      </w:pPr>
    </w:p>
    <w:p w14:paraId="46F0054B" w14:textId="77777777" w:rsidR="008775E6" w:rsidRPr="0062339F" w:rsidRDefault="008775E6" w:rsidP="008775E6">
      <w:pPr>
        <w:tabs>
          <w:tab w:val="left" w:pos="709"/>
        </w:tabs>
      </w:pPr>
      <w:r>
        <w:rPr>
          <w:i/>
          <w:iCs/>
          <w:sz w:val="20"/>
        </w:rPr>
        <w:t xml:space="preserve">     Rozmieszczenie poszczególnych obiektów planowanego przedsięwzięcia w terenie.</w:t>
      </w:r>
      <w:r>
        <w:rPr>
          <w:i/>
          <w:iCs/>
          <w:noProof/>
          <w:lang w:eastAsia="pl-PL"/>
        </w:rPr>
        <w:drawing>
          <wp:anchor distT="0" distB="0" distL="0" distR="0" simplePos="0" relativeHeight="251659264" behindDoc="0" locked="0" layoutInCell="1" allowOverlap="1" wp14:anchorId="34497440" wp14:editId="00FD9AC0">
            <wp:simplePos x="0" y="0"/>
            <wp:positionH relativeFrom="column">
              <wp:posOffset>143123</wp:posOffset>
            </wp:positionH>
            <wp:positionV relativeFrom="paragraph">
              <wp:posOffset>342044</wp:posOffset>
            </wp:positionV>
            <wp:extent cx="5701665" cy="3904615"/>
            <wp:effectExtent l="0" t="0" r="0" b="0"/>
            <wp:wrapTopAndBottom/>
            <wp:docPr id="4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-6" t="-8" r="-6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5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7FB92" w14:textId="77777777" w:rsidR="008775E6" w:rsidRDefault="008775E6" w:rsidP="008775E6">
      <w:pPr>
        <w:shd w:val="clear" w:color="auto" w:fill="FFFFFF"/>
        <w:tabs>
          <w:tab w:val="left" w:pos="1053"/>
        </w:tabs>
        <w:spacing w:line="100" w:lineRule="atLeast"/>
        <w:rPr>
          <w:rFonts w:ascii="Arial" w:hAnsi="Arial" w:cs="Arial"/>
        </w:rPr>
      </w:pPr>
    </w:p>
    <w:p w14:paraId="2A4AC40A" w14:textId="7819407A" w:rsidR="008775E6" w:rsidRPr="00A968CC" w:rsidRDefault="00DD5F5D" w:rsidP="008775E6">
      <w:pPr>
        <w:shd w:val="clear" w:color="auto" w:fill="FFFFFF"/>
        <w:tabs>
          <w:tab w:val="left" w:pos="1053"/>
        </w:tabs>
        <w:spacing w:after="0"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2. </w:t>
      </w:r>
      <w:r w:rsidR="008775E6" w:rsidRPr="00A968CC">
        <w:rPr>
          <w:rFonts w:ascii="Arial" w:hAnsi="Arial" w:cs="Arial"/>
          <w:b/>
          <w:bCs/>
        </w:rPr>
        <w:t>Szczegółowy opis przedmiotu zamówienia przedstawiono w programie funkcjonalno-użytkowym (zwany dalej PFU – załącznik nr 2 do</w:t>
      </w:r>
      <w:r w:rsidR="00BC50AE">
        <w:rPr>
          <w:rFonts w:ascii="Arial" w:hAnsi="Arial" w:cs="Arial"/>
          <w:b/>
          <w:bCs/>
        </w:rPr>
        <w:t xml:space="preserve"> SWZ</w:t>
      </w:r>
      <w:r w:rsidR="008775E6" w:rsidRPr="00A968CC">
        <w:rPr>
          <w:rFonts w:ascii="Arial" w:hAnsi="Arial" w:cs="Arial"/>
          <w:b/>
          <w:bCs/>
        </w:rPr>
        <w:t xml:space="preserve">), </w:t>
      </w:r>
    </w:p>
    <w:p w14:paraId="114F8FB9" w14:textId="77777777" w:rsidR="008775E6" w:rsidRPr="009766E5" w:rsidRDefault="008775E6" w:rsidP="008775E6">
      <w:pPr>
        <w:shd w:val="clear" w:color="auto" w:fill="FFFFFF"/>
        <w:tabs>
          <w:tab w:val="left" w:pos="1053"/>
        </w:tabs>
        <w:spacing w:after="0" w:line="100" w:lineRule="atLeast"/>
        <w:rPr>
          <w:rFonts w:ascii="Arial" w:hAnsi="Arial" w:cs="Arial"/>
          <w:color w:val="FF0000"/>
        </w:rPr>
      </w:pPr>
    </w:p>
    <w:p w14:paraId="6580D6F4" w14:textId="2BBF9C13" w:rsidR="00152651" w:rsidRDefault="00152651" w:rsidP="00152651">
      <w:pPr>
        <w:spacing w:after="0" w:line="23" w:lineRule="atLeast"/>
        <w:rPr>
          <w:rFonts w:ascii="Arial" w:hAnsi="Arial" w:cs="Arial"/>
          <w:b/>
          <w:bCs/>
        </w:rPr>
      </w:pPr>
      <w:r w:rsidRPr="00AA7772">
        <w:rPr>
          <w:rFonts w:ascii="Arial" w:hAnsi="Arial" w:cs="Arial"/>
          <w:b/>
          <w:bCs/>
        </w:rPr>
        <w:t>3. Wymagania dotyczące sposobu zatrudnienia</w:t>
      </w:r>
      <w:bookmarkEnd w:id="13"/>
    </w:p>
    <w:p w14:paraId="1AC340E9" w14:textId="4D753D74" w:rsidR="00152651" w:rsidRPr="00B64CEB" w:rsidRDefault="00152651" w:rsidP="00152651">
      <w:pPr>
        <w:spacing w:after="0" w:line="23" w:lineRule="atLeast"/>
        <w:rPr>
          <w:rFonts w:ascii="Arial" w:hAnsi="Arial" w:cs="Arial"/>
        </w:rPr>
      </w:pPr>
      <w:r w:rsidRPr="00B64CEB">
        <w:rPr>
          <w:rFonts w:ascii="Arial" w:hAnsi="Arial" w:cs="Arial"/>
        </w:rPr>
        <w:t xml:space="preserve">Stosownie do treści art. </w:t>
      </w:r>
      <w:r>
        <w:rPr>
          <w:rFonts w:ascii="Arial" w:hAnsi="Arial" w:cs="Arial"/>
        </w:rPr>
        <w:t xml:space="preserve">95 </w:t>
      </w:r>
      <w:r w:rsidRPr="00B64CEB">
        <w:rPr>
          <w:rFonts w:ascii="Arial" w:hAnsi="Arial" w:cs="Arial"/>
        </w:rPr>
        <w:t xml:space="preserve">ustawy </w:t>
      </w:r>
      <w:proofErr w:type="spellStart"/>
      <w:r w:rsidRPr="00B64CEB">
        <w:rPr>
          <w:rFonts w:ascii="Arial" w:hAnsi="Arial" w:cs="Arial"/>
        </w:rPr>
        <w:t>Pzp</w:t>
      </w:r>
      <w:proofErr w:type="spellEnd"/>
      <w:r w:rsidRPr="00B64CEB">
        <w:rPr>
          <w:rFonts w:ascii="Arial" w:hAnsi="Arial" w:cs="Arial"/>
        </w:rPr>
        <w:t xml:space="preserve"> </w:t>
      </w:r>
      <w:r w:rsidR="00FF1736">
        <w:rPr>
          <w:rFonts w:ascii="Arial" w:hAnsi="Arial" w:cs="Arial"/>
        </w:rPr>
        <w:t>Z</w:t>
      </w:r>
      <w:r w:rsidRPr="00B64CEB">
        <w:rPr>
          <w:rFonts w:ascii="Arial" w:hAnsi="Arial" w:cs="Arial"/>
        </w:rPr>
        <w:t xml:space="preserve">amawiający wymaga, aby </w:t>
      </w:r>
      <w:r w:rsidR="00735AC1">
        <w:rPr>
          <w:rFonts w:ascii="Arial" w:hAnsi="Arial" w:cs="Arial"/>
        </w:rPr>
        <w:t>W</w:t>
      </w:r>
      <w:r w:rsidRPr="00B64CEB">
        <w:rPr>
          <w:rFonts w:ascii="Arial" w:hAnsi="Arial" w:cs="Arial"/>
        </w:rPr>
        <w:t>ykonawca lub </w:t>
      </w:r>
      <w:r w:rsidR="00735AC1">
        <w:rPr>
          <w:rFonts w:ascii="Arial" w:hAnsi="Arial" w:cs="Arial"/>
        </w:rPr>
        <w:t>P</w:t>
      </w:r>
      <w:r w:rsidRPr="00B64CEB">
        <w:rPr>
          <w:rFonts w:ascii="Arial" w:hAnsi="Arial" w:cs="Arial"/>
        </w:rPr>
        <w:t xml:space="preserve">odwykonawca(y) zatrudniali na podstawie umowy o pracę osoby wykonujące czynności objęte zakresem przedmiotu </w:t>
      </w:r>
      <w:r>
        <w:rPr>
          <w:rFonts w:ascii="Arial" w:hAnsi="Arial" w:cs="Arial"/>
        </w:rPr>
        <w:t>zamówienia</w:t>
      </w:r>
      <w:r w:rsidRPr="00B64CEB">
        <w:rPr>
          <w:rFonts w:ascii="Arial" w:hAnsi="Arial" w:cs="Arial"/>
        </w:rPr>
        <w:t>, jeżeli wykonywanie tych czynności polega na wykonywaniu pracy w rozumieniu art. 22 § 1 ustawy z dnia 26 czerwca 1974 r. - Kodeks pracy (Dz. U. z 20</w:t>
      </w:r>
      <w:r w:rsidR="007D5F3A">
        <w:rPr>
          <w:rFonts w:ascii="Arial" w:hAnsi="Arial" w:cs="Arial"/>
        </w:rPr>
        <w:t>2</w:t>
      </w:r>
      <w:r w:rsidR="00A90550">
        <w:rPr>
          <w:rFonts w:ascii="Arial" w:hAnsi="Arial" w:cs="Arial"/>
        </w:rPr>
        <w:t>2</w:t>
      </w:r>
      <w:r w:rsidRPr="00B64CEB">
        <w:rPr>
          <w:rFonts w:ascii="Arial" w:hAnsi="Arial" w:cs="Arial"/>
        </w:rPr>
        <w:t xml:space="preserve"> r. poz. </w:t>
      </w:r>
      <w:r w:rsidR="00A90550">
        <w:rPr>
          <w:rFonts w:ascii="Arial" w:hAnsi="Arial" w:cs="Arial"/>
        </w:rPr>
        <w:t xml:space="preserve">1510, z </w:t>
      </w:r>
      <w:proofErr w:type="spellStart"/>
      <w:r w:rsidR="00A90550">
        <w:rPr>
          <w:rFonts w:ascii="Arial" w:hAnsi="Arial" w:cs="Arial"/>
        </w:rPr>
        <w:t>późn</w:t>
      </w:r>
      <w:proofErr w:type="spellEnd"/>
      <w:r w:rsidR="00A90550">
        <w:rPr>
          <w:rFonts w:ascii="Arial" w:hAnsi="Arial" w:cs="Arial"/>
        </w:rPr>
        <w:t>. zm.</w:t>
      </w:r>
      <w:r w:rsidRPr="00B64CEB">
        <w:rPr>
          <w:rFonts w:ascii="Arial" w:hAnsi="Arial" w:cs="Arial"/>
        </w:rPr>
        <w:t>), tj. by te osoby wykonywały następujące czynności:</w:t>
      </w:r>
    </w:p>
    <w:p w14:paraId="4F9DEC95" w14:textId="77777777" w:rsidR="00152651" w:rsidRPr="00225C0F" w:rsidRDefault="00152651" w:rsidP="00152651">
      <w:pPr>
        <w:spacing w:before="120" w:after="200" w:line="23" w:lineRule="atLeast"/>
        <w:rPr>
          <w:rFonts w:ascii="Arial" w:hAnsi="Arial" w:cs="Arial"/>
        </w:rPr>
      </w:pPr>
      <w:r w:rsidRPr="00B64CEB">
        <w:rPr>
          <w:rFonts w:ascii="Arial" w:hAnsi="Arial" w:cs="Arial"/>
        </w:rPr>
        <w:t xml:space="preserve">- roboty instalacyjne we wszystkich branżach, tj. elektrycznej, sanitarnej i </w:t>
      </w:r>
      <w:proofErr w:type="spellStart"/>
      <w:r w:rsidRPr="00B64CEB">
        <w:rPr>
          <w:rFonts w:ascii="Arial" w:hAnsi="Arial" w:cs="Arial"/>
        </w:rPr>
        <w:t>AKPiA</w:t>
      </w:r>
      <w:proofErr w:type="spellEnd"/>
      <w:r>
        <w:rPr>
          <w:rFonts w:ascii="Arial" w:hAnsi="Arial" w:cs="Arial"/>
        </w:rPr>
        <w:t>.</w:t>
      </w:r>
    </w:p>
    <w:p w14:paraId="7889E3F8" w14:textId="7071415A" w:rsidR="00152651" w:rsidRPr="006C577A" w:rsidRDefault="00152651" w:rsidP="00152651">
      <w:pPr>
        <w:pStyle w:val="Style11"/>
        <w:widowControl/>
        <w:spacing w:after="120" w:line="23" w:lineRule="atLeast"/>
        <w:ind w:firstLine="0"/>
        <w:rPr>
          <w:color w:val="000000"/>
          <w:sz w:val="22"/>
          <w:szCs w:val="22"/>
        </w:rPr>
      </w:pPr>
      <w:r w:rsidRPr="00225C0F">
        <w:rPr>
          <w:color w:val="000000"/>
          <w:sz w:val="22"/>
          <w:szCs w:val="22"/>
        </w:rPr>
        <w:t xml:space="preserve">Obowiązek ten nie obejmuje osób wykonujących samodzielne funkcje techniczne w budownictwie oraz krótkotrwałych lub sporadycznych czynności wykonywanych na podstawie umowy o </w:t>
      </w:r>
      <w:r w:rsidRPr="006C577A">
        <w:rPr>
          <w:color w:val="000000"/>
          <w:sz w:val="22"/>
          <w:szCs w:val="22"/>
        </w:rPr>
        <w:t>dzieło lub zlecenia.</w:t>
      </w:r>
    </w:p>
    <w:p w14:paraId="5CFBAB1C" w14:textId="5D3F5C01" w:rsidR="00152651" w:rsidRPr="008767D5" w:rsidRDefault="00152651" w:rsidP="00152651">
      <w:pPr>
        <w:pStyle w:val="Style11"/>
        <w:widowControl/>
        <w:spacing w:line="240" w:lineRule="auto"/>
        <w:ind w:firstLine="0"/>
        <w:rPr>
          <w:sz w:val="22"/>
          <w:szCs w:val="22"/>
        </w:rPr>
      </w:pPr>
      <w:r w:rsidRPr="00F12BCF">
        <w:rPr>
          <w:sz w:val="22"/>
          <w:szCs w:val="22"/>
        </w:rPr>
        <w:t xml:space="preserve">Wymagania dotyczące zatrudnienia w/w osób, zostały szczegółowo określone w projekcie umowy stanowiącym </w:t>
      </w:r>
      <w:r w:rsidRPr="00C15FDC">
        <w:rPr>
          <w:sz w:val="22"/>
          <w:szCs w:val="22"/>
        </w:rPr>
        <w:t xml:space="preserve">zał. nr </w:t>
      </w:r>
      <w:r w:rsidR="00F73BFA">
        <w:rPr>
          <w:sz w:val="22"/>
          <w:szCs w:val="22"/>
        </w:rPr>
        <w:t>8</w:t>
      </w:r>
      <w:r w:rsidRPr="006C577A">
        <w:rPr>
          <w:sz w:val="22"/>
          <w:szCs w:val="22"/>
        </w:rPr>
        <w:t xml:space="preserve"> do</w:t>
      </w:r>
      <w:r w:rsidR="00BC50AE">
        <w:rPr>
          <w:sz w:val="22"/>
          <w:szCs w:val="22"/>
        </w:rPr>
        <w:t xml:space="preserve"> SWZ</w:t>
      </w:r>
      <w:r w:rsidRPr="006C577A">
        <w:rPr>
          <w:sz w:val="22"/>
          <w:szCs w:val="22"/>
        </w:rPr>
        <w:t xml:space="preserve">. Umowa reguluje także: sposób udokumentowania zatrudnienia osób, o których mowa </w:t>
      </w:r>
      <w:r w:rsidRPr="00F12BCF">
        <w:rPr>
          <w:sz w:val="22"/>
          <w:szCs w:val="22"/>
        </w:rPr>
        <w:t xml:space="preserve">w art 95 ustawy </w:t>
      </w:r>
      <w:proofErr w:type="spellStart"/>
      <w:r w:rsidRPr="00F12BCF">
        <w:rPr>
          <w:sz w:val="22"/>
          <w:szCs w:val="22"/>
        </w:rPr>
        <w:t>Pzp</w:t>
      </w:r>
      <w:proofErr w:type="spellEnd"/>
      <w:r w:rsidRPr="00F12BCF">
        <w:rPr>
          <w:sz w:val="22"/>
          <w:szCs w:val="22"/>
        </w:rPr>
        <w:t>, uprawnienia</w:t>
      </w:r>
      <w:r w:rsidRPr="00A968CC">
        <w:rPr>
          <w:sz w:val="22"/>
          <w:szCs w:val="22"/>
        </w:rPr>
        <w:t xml:space="preserve"> Zamawiającego w zakresie kontroli spełniania przez Wykonawcę wymagań </w:t>
      </w:r>
      <w:r>
        <w:rPr>
          <w:sz w:val="22"/>
          <w:szCs w:val="22"/>
        </w:rPr>
        <w:t xml:space="preserve">związanych z zatrudnianiem tych osób, </w:t>
      </w:r>
      <w:r w:rsidRPr="00A968CC">
        <w:rPr>
          <w:sz w:val="22"/>
          <w:szCs w:val="22"/>
        </w:rPr>
        <w:t xml:space="preserve">sankcje z tytułu niespełnienia tych wymagań, rodzaj czynności niezbędnych do realizacji zamówienia, których dotyczą wymagania zatrudnienia na podstawie umowy o pracę przez </w:t>
      </w:r>
      <w:r w:rsidRPr="008767D5">
        <w:rPr>
          <w:sz w:val="22"/>
          <w:szCs w:val="22"/>
        </w:rPr>
        <w:t xml:space="preserve">Wykonawcę lub </w:t>
      </w:r>
      <w:r w:rsidR="00735AC1">
        <w:rPr>
          <w:sz w:val="22"/>
          <w:szCs w:val="22"/>
        </w:rPr>
        <w:t>P</w:t>
      </w:r>
      <w:r w:rsidRPr="008767D5">
        <w:rPr>
          <w:sz w:val="22"/>
          <w:szCs w:val="22"/>
        </w:rPr>
        <w:t>odwykonawcę osób wykonujących czynności w trakcie realizacji zamówienia.</w:t>
      </w:r>
    </w:p>
    <w:p w14:paraId="6FDA70E9" w14:textId="77777777" w:rsidR="00F73BFA" w:rsidRDefault="00F73BFA" w:rsidP="00152651">
      <w:pPr>
        <w:spacing w:after="0" w:line="240" w:lineRule="auto"/>
        <w:rPr>
          <w:rFonts w:ascii="Arial" w:hAnsi="Arial" w:cs="Arial"/>
          <w:b/>
          <w:bCs/>
        </w:rPr>
      </w:pPr>
      <w:bookmarkStart w:id="22" w:name="_Hlk48577913"/>
    </w:p>
    <w:p w14:paraId="4B58A06E" w14:textId="3DD33C96" w:rsidR="00152651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</w:p>
    <w:p w14:paraId="74097707" w14:textId="73CB1FAD" w:rsidR="00F73BFA" w:rsidRPr="00A968CC" w:rsidRDefault="00F73BFA" w:rsidP="00F73BFA">
      <w:pPr>
        <w:pStyle w:val="Style11"/>
        <w:widowControl/>
        <w:spacing w:line="23" w:lineRule="atLeast"/>
        <w:ind w:firstLine="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5</w:t>
      </w:r>
      <w:r w:rsidRPr="000F0D13">
        <w:rPr>
          <w:b/>
          <w:sz w:val="22"/>
          <w:szCs w:val="22"/>
        </w:rPr>
        <w:t xml:space="preserve">. Nazwy </w:t>
      </w:r>
      <w:r w:rsidRPr="00A968CC">
        <w:rPr>
          <w:b/>
          <w:sz w:val="22"/>
          <w:szCs w:val="22"/>
        </w:rPr>
        <w:t>własne zawarte w dokumentacji przetargowej są przykładowe, mające na celu wskazanie ogólnych właściwości przedmiotu zamówienia. Zamawiający dopuszcza zastosowanie materiałów i produktów równoważnych zgodnie z PFU opisem przedmiotu zamówienia (zał. nr 2 do</w:t>
      </w:r>
      <w:r w:rsidR="00BC50AE">
        <w:rPr>
          <w:b/>
          <w:sz w:val="22"/>
          <w:szCs w:val="22"/>
        </w:rPr>
        <w:t xml:space="preserve"> SWZ</w:t>
      </w:r>
      <w:r w:rsidRPr="00A968CC">
        <w:rPr>
          <w:b/>
          <w:sz w:val="22"/>
          <w:szCs w:val="22"/>
        </w:rPr>
        <w:t xml:space="preserve">). </w:t>
      </w:r>
    </w:p>
    <w:p w14:paraId="6BC808E0" w14:textId="54A604F4" w:rsidR="00F73BFA" w:rsidRDefault="00F73BFA" w:rsidP="00F73BFA">
      <w:pPr>
        <w:autoSpaceDE w:val="0"/>
        <w:autoSpaceDN w:val="0"/>
        <w:adjustRightInd w:val="0"/>
        <w:spacing w:line="23" w:lineRule="atLeast"/>
        <w:rPr>
          <w:rFonts w:ascii="Arial" w:hAnsi="Arial" w:cs="Arial"/>
        </w:rPr>
      </w:pPr>
      <w:r w:rsidRPr="00DF09A8">
        <w:rPr>
          <w:rFonts w:ascii="Arial" w:hAnsi="Arial" w:cs="Arial"/>
        </w:rPr>
        <w:t>Uwaga: Jeżeli dokumentacja przetargowa w odniesieniu do niektórych materiałów lub urządzeń wskazuje znaki towarowe, patenty lub pochodzenie,</w:t>
      </w:r>
      <w:r w:rsidRPr="00A968CC">
        <w:rPr>
          <w:rFonts w:ascii="Arial" w:hAnsi="Arial" w:cs="Arial"/>
        </w:rPr>
        <w:t xml:space="preserve"> źródło lub szczególny proces, który charakteryzuje </w:t>
      </w:r>
      <w:r w:rsidRPr="005600AD">
        <w:rPr>
          <w:rFonts w:ascii="Arial" w:hAnsi="Arial" w:cs="Arial"/>
        </w:rPr>
        <w:t xml:space="preserve">produkt lub usługi dostarczane przez konkretnego </w:t>
      </w:r>
      <w:r w:rsidR="00735AC1">
        <w:rPr>
          <w:rFonts w:ascii="Arial" w:hAnsi="Arial" w:cs="Arial"/>
        </w:rPr>
        <w:t>W</w:t>
      </w:r>
      <w:r w:rsidRPr="005600AD">
        <w:rPr>
          <w:rFonts w:ascii="Arial" w:hAnsi="Arial" w:cs="Arial"/>
        </w:rPr>
        <w:t>ykonawcę – Zamawiający, zgodnie z </w:t>
      </w:r>
      <w:r w:rsidRPr="00E50959">
        <w:rPr>
          <w:rFonts w:ascii="Arial" w:hAnsi="Arial" w:cs="Arial"/>
        </w:rPr>
        <w:t xml:space="preserve">art </w:t>
      </w:r>
      <w:r w:rsidR="005600AD" w:rsidRPr="004A75E1">
        <w:rPr>
          <w:rFonts w:ascii="Arial" w:hAnsi="Arial" w:cs="Arial"/>
        </w:rPr>
        <w:t>9</w:t>
      </w:r>
      <w:r w:rsidRPr="004A75E1">
        <w:rPr>
          <w:rFonts w:ascii="Arial" w:hAnsi="Arial" w:cs="Arial"/>
        </w:rPr>
        <w:t xml:space="preserve">9 ust. </w:t>
      </w:r>
      <w:r w:rsidR="005600AD" w:rsidRPr="004A75E1">
        <w:rPr>
          <w:rFonts w:ascii="Arial" w:hAnsi="Arial" w:cs="Arial"/>
        </w:rPr>
        <w:t>5</w:t>
      </w:r>
      <w:r w:rsidRPr="005600AD">
        <w:rPr>
          <w:rFonts w:ascii="Arial" w:hAnsi="Arial" w:cs="Arial"/>
        </w:rPr>
        <w:t xml:space="preserve"> ustawy </w:t>
      </w:r>
      <w:proofErr w:type="spellStart"/>
      <w:r w:rsidRPr="005600AD">
        <w:rPr>
          <w:rFonts w:ascii="Arial" w:hAnsi="Arial" w:cs="Arial"/>
        </w:rPr>
        <w:t>Pzp</w:t>
      </w:r>
      <w:proofErr w:type="spellEnd"/>
      <w:r w:rsidRPr="005600AD">
        <w:rPr>
          <w:rFonts w:ascii="Arial" w:hAnsi="Arial" w:cs="Arial"/>
        </w:rPr>
        <w:t xml:space="preserve"> dopuszcza oferowanie materiałów lub urządzeń równoważnych. Materiały lub urządzenia</w:t>
      </w:r>
      <w:r w:rsidRPr="00A968CC">
        <w:rPr>
          <w:rFonts w:ascii="Arial" w:hAnsi="Arial" w:cs="Arial"/>
        </w:rPr>
        <w:t xml:space="preserve"> pochodzące od konkretnych producentów stanowią wyłącznie wzorzec jakościowy przedmiotu zamówienia. Pod pojęciem „minimalne parametry jakościowe i cechy użytkowe” Zamawiający rozumie wymagania dotyczące materiałów lub urządzeń zawarte w ogólnie dostępnych źródłach, katalogach, stronach internetowych producentów. Operowanie przykładowymi nazwami producenta ma jedynie na celu doprecyzowanie poziomu oczekiwań Zamawiającego w stosunku do określonego rozwiązania. Posługiwanie się nazwami producentów/ produktów ma wyłącznie charakter przykładowy. Zamawiający, wskazując oznaczenie konkretnego producenta (dostawcy) lub konkretny produkt przy opisie przedmiotu zamówienia, dopuszcza jednocześnie produkty </w:t>
      </w:r>
      <w:r w:rsidRPr="00F70E2C">
        <w:rPr>
          <w:rFonts w:ascii="Arial" w:hAnsi="Arial" w:cs="Arial"/>
        </w:rPr>
        <w:t>równoważne o parametrach jakościowych i cechach użytkowych co najmniej na poziomie parametrów wskazanego produktu, uznając tym samym każdy produkt o wskazanych lub lepszych parametrach. Ciężar udowodnienia, że materiał (wyrób) jest równoważny w stosunku do wymogu określonego przez Zamawiającego spoczywa na składającym ofertę.</w:t>
      </w:r>
    </w:p>
    <w:p w14:paraId="0018E680" w14:textId="1E6C004F" w:rsidR="00034C74" w:rsidRPr="00F73BFA" w:rsidRDefault="00034C74" w:rsidP="00F73BFA">
      <w:pPr>
        <w:autoSpaceDE w:val="0"/>
        <w:autoSpaceDN w:val="0"/>
        <w:adjustRightInd w:val="0"/>
        <w:spacing w:line="23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034C74">
        <w:rPr>
          <w:rFonts w:ascii="Arial" w:hAnsi="Arial" w:cs="Arial"/>
        </w:rPr>
        <w:t xml:space="preserve">Zamawiający używając w dokumentach zamówienia odniesień do polskich norm przenoszących normy europejskie, europejskich ocen technicznych, wspólnych specyfikacji technicznych, norm międzynarodowych lub innych odniesień o których mowa w art. 42 ust. 3 </w:t>
      </w:r>
      <w:r w:rsidRPr="00034C74">
        <w:rPr>
          <w:rFonts w:ascii="Arial" w:hAnsi="Arial" w:cs="Arial"/>
        </w:rPr>
        <w:lastRenderedPageBreak/>
        <w:t>lit. b Dyrektywy PE i Rady 2014/24/UE z dnia 26 lutego 2014 r. w sprawie zamówień publicznych, uchylającą dyrektywę 2004/18/WE, ma na myśli normy te lub równoważne.</w:t>
      </w:r>
    </w:p>
    <w:p w14:paraId="5289D9E0" w14:textId="77777777" w:rsidR="00152651" w:rsidRPr="00F73BFA" w:rsidRDefault="00152651" w:rsidP="00152651">
      <w:pPr>
        <w:spacing w:after="0" w:line="240" w:lineRule="auto"/>
        <w:rPr>
          <w:rFonts w:ascii="Arial" w:hAnsi="Arial" w:cs="Arial"/>
        </w:rPr>
      </w:pPr>
    </w:p>
    <w:p w14:paraId="0D784696" w14:textId="7FF74219" w:rsidR="00152651" w:rsidRPr="00F73BFA" w:rsidRDefault="00F73BFA" w:rsidP="00152651">
      <w:pPr>
        <w:spacing w:after="0" w:line="240" w:lineRule="auto"/>
        <w:rPr>
          <w:rFonts w:ascii="Arial" w:hAnsi="Arial" w:cs="Arial"/>
          <w:b/>
          <w:bCs/>
        </w:rPr>
      </w:pPr>
      <w:r w:rsidRPr="00F73BFA">
        <w:rPr>
          <w:rFonts w:ascii="Arial" w:hAnsi="Arial" w:cs="Arial"/>
          <w:b/>
          <w:bCs/>
        </w:rPr>
        <w:t>7</w:t>
      </w:r>
      <w:r w:rsidR="00152651" w:rsidRPr="00F73BFA">
        <w:rPr>
          <w:rFonts w:ascii="Arial" w:hAnsi="Arial" w:cs="Arial"/>
          <w:b/>
          <w:bCs/>
        </w:rPr>
        <w:t>. Wspólny Słownik Zamówień (CPV):</w:t>
      </w:r>
    </w:p>
    <w:p w14:paraId="5A38A4A9" w14:textId="77777777" w:rsidR="00152651" w:rsidRPr="00F73BFA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bookmarkEnd w:id="22"/>
    <w:p w14:paraId="72B78AED" w14:textId="77777777" w:rsidR="00B10611" w:rsidRDefault="00C44914" w:rsidP="00930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Kod główny: </w:t>
      </w:r>
    </w:p>
    <w:p w14:paraId="0AD5CB0C" w14:textId="587745A4" w:rsidR="00C44914" w:rsidRDefault="00C44914" w:rsidP="00930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73BFA">
        <w:rPr>
          <w:rFonts w:ascii="Arial" w:hAnsi="Arial" w:cs="Arial"/>
          <w:sz w:val="17"/>
          <w:szCs w:val="17"/>
        </w:rPr>
        <w:t>45232430-5 Roboty w zakresie uzdatniania wody</w:t>
      </w:r>
    </w:p>
    <w:p w14:paraId="0DE323B6" w14:textId="348FC719" w:rsidR="00F73BFA" w:rsidRPr="00F73BFA" w:rsidRDefault="00F73BFA" w:rsidP="00930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73BFA">
        <w:rPr>
          <w:rFonts w:ascii="Arial" w:hAnsi="Arial" w:cs="Arial"/>
          <w:sz w:val="17"/>
          <w:szCs w:val="17"/>
        </w:rPr>
        <w:t>45111000-8 Roboty w zakresie burzenia, roboty ziemne</w:t>
      </w:r>
    </w:p>
    <w:p w14:paraId="7BA41B8A" w14:textId="77777777" w:rsidR="00F73BFA" w:rsidRPr="00F73BFA" w:rsidRDefault="00F73BFA" w:rsidP="00930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73BFA">
        <w:rPr>
          <w:rFonts w:ascii="Arial" w:hAnsi="Arial" w:cs="Arial"/>
          <w:sz w:val="17"/>
          <w:szCs w:val="17"/>
        </w:rPr>
        <w:t>45120000-4 Próbne wiercenia i wykopy</w:t>
      </w:r>
    </w:p>
    <w:p w14:paraId="30025E81" w14:textId="77777777" w:rsidR="00F73BFA" w:rsidRPr="00F73BFA" w:rsidRDefault="00F73BFA" w:rsidP="00930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73BFA">
        <w:rPr>
          <w:rFonts w:ascii="Arial" w:hAnsi="Arial" w:cs="Arial"/>
          <w:sz w:val="17"/>
          <w:szCs w:val="17"/>
        </w:rPr>
        <w:t>45210000-2 Roboty budowlane w zakresie budynków</w:t>
      </w:r>
    </w:p>
    <w:p w14:paraId="03B675C4" w14:textId="15194194" w:rsidR="00F73BFA" w:rsidRPr="00F73BFA" w:rsidRDefault="00F73BFA" w:rsidP="00930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73BFA">
        <w:rPr>
          <w:rFonts w:ascii="Arial" w:hAnsi="Arial" w:cs="Arial"/>
          <w:sz w:val="17"/>
          <w:szCs w:val="17"/>
        </w:rPr>
        <w:t>45231300-8 Roboty budowlane w zakresie budowy wodociągów i rurociągów do odprowadzania ścieków</w:t>
      </w:r>
    </w:p>
    <w:p w14:paraId="09D08D3D" w14:textId="77777777" w:rsidR="00F73BFA" w:rsidRPr="00F73BFA" w:rsidRDefault="00F73BFA" w:rsidP="00930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73BFA">
        <w:rPr>
          <w:rFonts w:ascii="Arial" w:hAnsi="Arial" w:cs="Arial"/>
          <w:sz w:val="17"/>
          <w:szCs w:val="17"/>
        </w:rPr>
        <w:t>45231400-9 Roboty budowlane w zakresie budowy linii energetycznych</w:t>
      </w:r>
    </w:p>
    <w:p w14:paraId="219C46F5" w14:textId="58CBC8E1" w:rsidR="00F73BFA" w:rsidRPr="00F73BFA" w:rsidRDefault="00F73BFA" w:rsidP="00930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73BFA">
        <w:rPr>
          <w:rFonts w:ascii="Arial" w:hAnsi="Arial" w:cs="Arial"/>
          <w:sz w:val="17"/>
          <w:szCs w:val="17"/>
        </w:rPr>
        <w:t>45232152-2 Roboty budowlane w zakresie przepompowni</w:t>
      </w:r>
    </w:p>
    <w:p w14:paraId="1C605608" w14:textId="77777777" w:rsidR="009307B9" w:rsidRDefault="00F73BFA" w:rsidP="00930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73BFA">
        <w:rPr>
          <w:rFonts w:ascii="Arial" w:hAnsi="Arial" w:cs="Arial"/>
          <w:sz w:val="17"/>
          <w:szCs w:val="17"/>
        </w:rPr>
        <w:t>45232221-7 Podstacje transformatorowe</w:t>
      </w:r>
    </w:p>
    <w:p w14:paraId="425DBD08" w14:textId="6C58C296" w:rsidR="00F73BFA" w:rsidRPr="00F73BFA" w:rsidRDefault="00F73BFA" w:rsidP="00930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73BFA">
        <w:rPr>
          <w:rFonts w:ascii="Arial" w:hAnsi="Arial" w:cs="Arial"/>
          <w:sz w:val="17"/>
          <w:szCs w:val="17"/>
        </w:rPr>
        <w:t>45232410-9 Roboty w zakresie kanalizacji ściekowej</w:t>
      </w:r>
    </w:p>
    <w:p w14:paraId="2F0B8408" w14:textId="77777777" w:rsidR="00F73BFA" w:rsidRPr="00F73BFA" w:rsidRDefault="00F73BFA" w:rsidP="00930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73BFA">
        <w:rPr>
          <w:rFonts w:ascii="Arial" w:hAnsi="Arial" w:cs="Arial"/>
          <w:sz w:val="17"/>
          <w:szCs w:val="17"/>
        </w:rPr>
        <w:t>48100000-9 Przemysłowe specyficzne pakiety oprogramowania</w:t>
      </w:r>
    </w:p>
    <w:p w14:paraId="2F2E055D" w14:textId="376FD055" w:rsidR="00152651" w:rsidRPr="009307B9" w:rsidRDefault="00F73BFA" w:rsidP="00930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830440">
        <w:rPr>
          <w:rFonts w:ascii="Arial" w:hAnsi="Arial" w:cs="Arial"/>
          <w:sz w:val="17"/>
          <w:szCs w:val="17"/>
        </w:rPr>
        <w:t>71220000-6 usługi p</w:t>
      </w:r>
      <w:r w:rsidR="009307B9">
        <w:rPr>
          <w:rFonts w:ascii="Arial" w:hAnsi="Arial" w:cs="Arial"/>
          <w:sz w:val="17"/>
          <w:szCs w:val="17"/>
        </w:rPr>
        <w:t>rojektowania architektonicznego</w:t>
      </w:r>
    </w:p>
    <w:p w14:paraId="596A9C13" w14:textId="77777777" w:rsidR="007D5F3A" w:rsidRDefault="007D5F3A" w:rsidP="00152651">
      <w:pPr>
        <w:spacing w:after="0" w:line="240" w:lineRule="auto"/>
        <w:rPr>
          <w:rFonts w:ascii="Arial" w:hAnsi="Arial" w:cs="Arial"/>
        </w:rPr>
      </w:pPr>
    </w:p>
    <w:p w14:paraId="13908460" w14:textId="77777777" w:rsidR="00152651" w:rsidRPr="0053286E" w:rsidRDefault="00152651" w:rsidP="0015265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37148">
        <w:rPr>
          <w:rFonts w:ascii="Arial" w:hAnsi="Arial" w:cs="Arial"/>
          <w:b/>
          <w:bCs/>
          <w:u w:val="single"/>
        </w:rPr>
        <w:t xml:space="preserve">IV:  ZAMÓWIENIA CZĘŚCIOWE / OFERTA WARIANTOWA / UMOWA RAMOWA / AUKCJA </w:t>
      </w:r>
      <w:r w:rsidRPr="0053286E">
        <w:rPr>
          <w:rFonts w:ascii="Arial" w:hAnsi="Arial" w:cs="Arial"/>
          <w:b/>
          <w:bCs/>
          <w:u w:val="single"/>
        </w:rPr>
        <w:t>ELEKTRONICZNA / ZAMÓWIENIA UZUPEŁNIAJĄCE</w:t>
      </w:r>
    </w:p>
    <w:p w14:paraId="2A330435" w14:textId="13A99C02" w:rsidR="00152651" w:rsidRDefault="00152651" w:rsidP="00641242">
      <w:pPr>
        <w:numPr>
          <w:ilvl w:val="0"/>
          <w:numId w:val="37"/>
        </w:numPr>
        <w:spacing w:after="0" w:line="240" w:lineRule="auto"/>
        <w:ind w:left="426" w:hanging="426"/>
        <w:rPr>
          <w:rFonts w:ascii="Arial" w:hAnsi="Arial" w:cs="Arial"/>
        </w:rPr>
      </w:pPr>
      <w:r w:rsidRPr="00795501">
        <w:rPr>
          <w:rFonts w:ascii="Arial" w:hAnsi="Arial" w:cs="Arial"/>
        </w:rPr>
        <w:t>Zamawiający nie dopuszcza składanie ofert częściowych.</w:t>
      </w:r>
    </w:p>
    <w:p w14:paraId="20D5510A" w14:textId="77777777" w:rsidR="00717ED2" w:rsidRDefault="008974D4" w:rsidP="008304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Podział zamówienia na usługę projektowania i wykonania robót jest niecelowy z uwagi na </w:t>
      </w:r>
      <w:r w:rsidR="00717ED2">
        <w:rPr>
          <w:rFonts w:ascii="Arial" w:hAnsi="Arial" w:cs="Arial"/>
        </w:rPr>
        <w:t xml:space="preserve">poziom skomplikowania zadania. Zaprojektowanie i wybudowanie infrastruktury przez jednego wykonawcę ma zapewnić wyższą jakość i pozwala uniknąć błędów wykonawczych wynikających z nieadekwatnych rozwiązań projektowych. </w:t>
      </w:r>
    </w:p>
    <w:p w14:paraId="348CB79C" w14:textId="77777777" w:rsidR="0056281D" w:rsidRDefault="00761BBF" w:rsidP="005628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Natomiast podział robót na części jest wykluczony z uwagi na to, że stacja uzdatniania, rurociąg przesyłowy i ujęcie wody przesyłowej muszą tworzyć spójną technologicznie całość i być objęte jedną gwarancją.</w:t>
      </w:r>
    </w:p>
    <w:p w14:paraId="02353AFA" w14:textId="6654B86F" w:rsidR="00152651" w:rsidRPr="0056281D" w:rsidRDefault="00745FD6" w:rsidP="0056281D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56281D">
        <w:rPr>
          <w:rFonts w:ascii="Arial" w:hAnsi="Arial" w:cs="Arial"/>
        </w:rPr>
        <w:t xml:space="preserve"> </w:t>
      </w:r>
      <w:r w:rsidR="00152651" w:rsidRPr="0056281D">
        <w:rPr>
          <w:rFonts w:ascii="Arial" w:hAnsi="Arial" w:cs="Arial"/>
        </w:rPr>
        <w:t>Zamawiający nie dopuszcza składania ofert wariantowych.</w:t>
      </w:r>
    </w:p>
    <w:p w14:paraId="4F243481" w14:textId="77777777" w:rsidR="00152651" w:rsidRPr="00DD5F5D" w:rsidRDefault="00152651" w:rsidP="00641242">
      <w:pPr>
        <w:pStyle w:val="Bezodstpw"/>
        <w:numPr>
          <w:ilvl w:val="0"/>
          <w:numId w:val="37"/>
        </w:numPr>
        <w:tabs>
          <w:tab w:val="left" w:pos="426"/>
          <w:tab w:val="left" w:pos="709"/>
        </w:tabs>
        <w:ind w:left="426" w:hanging="426"/>
        <w:rPr>
          <w:rFonts w:ascii="Arial" w:hAnsi="Arial" w:cs="Arial"/>
        </w:rPr>
      </w:pPr>
      <w:r w:rsidRPr="00DD5F5D">
        <w:rPr>
          <w:rFonts w:ascii="Arial" w:hAnsi="Arial" w:cs="Arial"/>
        </w:rPr>
        <w:t>Zamawiający nie przewiduje zawarcia umowy ramowej.</w:t>
      </w:r>
    </w:p>
    <w:p w14:paraId="3AFF0EBC" w14:textId="77777777" w:rsidR="00152651" w:rsidRPr="00DD5F5D" w:rsidRDefault="00152651" w:rsidP="00641242">
      <w:pPr>
        <w:pStyle w:val="Tekstpodstawowywcity"/>
        <w:numPr>
          <w:ilvl w:val="0"/>
          <w:numId w:val="37"/>
        </w:numPr>
        <w:tabs>
          <w:tab w:val="left" w:pos="426"/>
          <w:tab w:val="left" w:pos="709"/>
        </w:tabs>
        <w:spacing w:after="0" w:line="240" w:lineRule="auto"/>
        <w:ind w:left="426" w:hanging="426"/>
        <w:rPr>
          <w:rFonts w:ascii="Arial" w:hAnsi="Arial" w:cs="Arial"/>
        </w:rPr>
      </w:pPr>
      <w:r w:rsidRPr="00DD5F5D">
        <w:rPr>
          <w:rFonts w:ascii="Arial" w:hAnsi="Arial" w:cs="Arial"/>
        </w:rPr>
        <w:t>Zamawiający nie przewiduje zastosowania aukcji elektronicznej.</w:t>
      </w:r>
    </w:p>
    <w:p w14:paraId="2013AC4C" w14:textId="4678A5CD" w:rsidR="00152651" w:rsidRPr="00FF3F4C" w:rsidRDefault="00152651" w:rsidP="00830440">
      <w:pPr>
        <w:tabs>
          <w:tab w:val="left" w:pos="426"/>
        </w:tabs>
        <w:spacing w:after="0" w:line="240" w:lineRule="auto"/>
        <w:ind w:left="426"/>
        <w:rPr>
          <w:rStyle w:val="FontStyle14"/>
          <w:rFonts w:ascii="Arial" w:hAnsi="Arial" w:cs="Arial"/>
        </w:rPr>
      </w:pPr>
      <w:r w:rsidRPr="00FF3F4C">
        <w:rPr>
          <w:rFonts w:ascii="Arial" w:hAnsi="Arial" w:cs="Arial"/>
        </w:rPr>
        <w:t xml:space="preserve">Zamawiający przewiduje udzielenie zamówień, o których mowa w art. </w:t>
      </w:r>
      <w:r w:rsidR="007D37CC">
        <w:rPr>
          <w:rFonts w:ascii="Arial" w:hAnsi="Arial" w:cs="Arial"/>
        </w:rPr>
        <w:t>388 pkt 2) lit b) i c)</w:t>
      </w:r>
      <w:r w:rsidRPr="00400411">
        <w:rPr>
          <w:rFonts w:ascii="Arial" w:hAnsi="Arial" w:cs="Arial"/>
        </w:rPr>
        <w:t xml:space="preserve"> ustawy </w:t>
      </w:r>
      <w:proofErr w:type="spellStart"/>
      <w:r w:rsidRPr="00400411">
        <w:rPr>
          <w:rFonts w:ascii="Arial" w:hAnsi="Arial" w:cs="Arial"/>
        </w:rPr>
        <w:t>Pzp</w:t>
      </w:r>
      <w:proofErr w:type="spellEnd"/>
      <w:r w:rsidRPr="00400411">
        <w:rPr>
          <w:rFonts w:ascii="Arial" w:hAnsi="Arial" w:cs="Arial"/>
        </w:rPr>
        <w:t xml:space="preserve">, tj. zamówień polegających na powtórzeniu podobnych </w:t>
      </w:r>
      <w:r w:rsidR="00786D03" w:rsidRPr="006F4269">
        <w:rPr>
          <w:rFonts w:ascii="Arial" w:hAnsi="Arial" w:cs="Arial"/>
        </w:rPr>
        <w:t xml:space="preserve">zamówień </w:t>
      </w:r>
      <w:r w:rsidRPr="006F4269">
        <w:rPr>
          <w:rFonts w:ascii="Arial" w:hAnsi="Arial" w:cs="Arial"/>
        </w:rPr>
        <w:t>stanowiących nie więcej niż 50% wartości zamówienia podstawowego. Zakres rzeczowy tych zamówień będzie dotyczył świadczeń, które rzeczowo są</w:t>
      </w:r>
      <w:r w:rsidR="00E805A4" w:rsidRPr="006F4269">
        <w:rPr>
          <w:rFonts w:ascii="Arial" w:hAnsi="Arial" w:cs="Arial"/>
        </w:rPr>
        <w:t xml:space="preserve"> związane z</w:t>
      </w:r>
      <w:r w:rsidRPr="006F4269">
        <w:rPr>
          <w:rFonts w:ascii="Arial" w:hAnsi="Arial" w:cs="Arial"/>
        </w:rPr>
        <w:t xml:space="preserve"> przedmiotem zamówienia podstawowego lub świadczeń pozostających z nimi </w:t>
      </w:r>
      <w:r w:rsidRPr="00D26494">
        <w:rPr>
          <w:rFonts w:ascii="Arial" w:hAnsi="Arial" w:cs="Arial"/>
        </w:rPr>
        <w:t>w bezpośrednim związku, w tym również prac ujętych w PFU</w:t>
      </w:r>
    </w:p>
    <w:p w14:paraId="2DC59ACE" w14:textId="3A39280C" w:rsidR="00152651" w:rsidRPr="0086411E" w:rsidRDefault="00152651" w:rsidP="00152651">
      <w:pPr>
        <w:tabs>
          <w:tab w:val="left" w:pos="426"/>
        </w:tabs>
        <w:spacing w:after="0" w:line="240" w:lineRule="auto"/>
        <w:ind w:left="426"/>
        <w:rPr>
          <w:rStyle w:val="FontStyle14"/>
          <w:rFonts w:ascii="Arial" w:hAnsi="Arial" w:cs="Arial"/>
          <w:lang w:eastAsia="pl-PL"/>
        </w:rPr>
      </w:pPr>
      <w:r w:rsidRPr="00B50D8C">
        <w:rPr>
          <w:rStyle w:val="FontStyle14"/>
          <w:rFonts w:ascii="Arial" w:hAnsi="Arial" w:cs="Arial"/>
        </w:rPr>
        <w:t xml:space="preserve">W przypadku wystąpienia ww. </w:t>
      </w:r>
      <w:r w:rsidR="0041081E" w:rsidRPr="00991AF6">
        <w:rPr>
          <w:rStyle w:val="FontStyle14"/>
          <w:rFonts w:ascii="Arial" w:hAnsi="Arial" w:cs="Arial"/>
        </w:rPr>
        <w:t xml:space="preserve">prac </w:t>
      </w:r>
      <w:r w:rsidRPr="00991AF6">
        <w:rPr>
          <w:rStyle w:val="FontStyle14"/>
          <w:rFonts w:ascii="Arial" w:hAnsi="Arial" w:cs="Arial"/>
        </w:rPr>
        <w:t>wymagane</w:t>
      </w:r>
      <w:r w:rsidRPr="00B50D8C">
        <w:rPr>
          <w:rStyle w:val="FontStyle14"/>
          <w:rFonts w:ascii="Arial" w:hAnsi="Arial" w:cs="Arial"/>
        </w:rPr>
        <w:t xml:space="preserve"> są następujące dokumenty stanowiące </w:t>
      </w:r>
      <w:r w:rsidRPr="0086411E">
        <w:rPr>
          <w:rStyle w:val="FontStyle14"/>
          <w:rFonts w:ascii="Arial" w:hAnsi="Arial" w:cs="Arial"/>
        </w:rPr>
        <w:t>pod</w:t>
      </w:r>
      <w:r>
        <w:rPr>
          <w:rStyle w:val="FontStyle14"/>
          <w:rFonts w:ascii="Arial" w:hAnsi="Arial" w:cs="Arial"/>
        </w:rPr>
        <w:t>s</w:t>
      </w:r>
      <w:r w:rsidRPr="0086411E">
        <w:rPr>
          <w:rStyle w:val="FontStyle14"/>
          <w:rFonts w:ascii="Arial" w:hAnsi="Arial" w:cs="Arial"/>
        </w:rPr>
        <w:t>tawę przygotowania umowy</w:t>
      </w:r>
      <w:r w:rsidR="00EB2DB0">
        <w:rPr>
          <w:rStyle w:val="FontStyle14"/>
          <w:rFonts w:ascii="Arial" w:hAnsi="Arial" w:cs="Arial"/>
        </w:rPr>
        <w:t>, w szczególności</w:t>
      </w:r>
      <w:r w:rsidRPr="0086411E">
        <w:rPr>
          <w:rStyle w:val="FontStyle14"/>
          <w:rFonts w:ascii="Arial" w:hAnsi="Arial" w:cs="Arial"/>
        </w:rPr>
        <w:t>:</w:t>
      </w:r>
    </w:p>
    <w:p w14:paraId="10D09759" w14:textId="2535BECB" w:rsidR="00152651" w:rsidRPr="0086411E" w:rsidRDefault="00152651" w:rsidP="00152651">
      <w:pPr>
        <w:pStyle w:val="Style4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851" w:hanging="425"/>
        <w:rPr>
          <w:rStyle w:val="FontStyle14"/>
          <w:rFonts w:ascii="Arial" w:hAnsi="Arial" w:cs="Arial"/>
        </w:rPr>
      </w:pPr>
      <w:r w:rsidRPr="0086411E">
        <w:rPr>
          <w:rStyle w:val="FontStyle14"/>
          <w:rFonts w:ascii="Arial" w:hAnsi="Arial" w:cs="Arial"/>
        </w:rPr>
        <w:t>protokół konieczności,</w:t>
      </w:r>
    </w:p>
    <w:p w14:paraId="2D4AE1E3" w14:textId="2A9A740E" w:rsidR="00152651" w:rsidRPr="0086411E" w:rsidRDefault="00152651" w:rsidP="00152651">
      <w:pPr>
        <w:pStyle w:val="Style4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851" w:hanging="425"/>
        <w:rPr>
          <w:rStyle w:val="FontStyle14"/>
          <w:rFonts w:ascii="Arial" w:eastAsia="Calibri" w:hAnsi="Arial" w:cs="Arial"/>
          <w:lang w:eastAsia="en-US"/>
        </w:rPr>
      </w:pPr>
      <w:r w:rsidRPr="0086411E">
        <w:rPr>
          <w:rStyle w:val="FontStyle14"/>
          <w:rFonts w:ascii="Arial" w:hAnsi="Arial" w:cs="Arial"/>
        </w:rPr>
        <w:t>kosztorys robót</w:t>
      </w:r>
      <w:r w:rsidR="004B4333">
        <w:rPr>
          <w:rStyle w:val="FontStyle14"/>
          <w:rFonts w:ascii="Arial" w:hAnsi="Arial" w:cs="Arial"/>
        </w:rPr>
        <w:t xml:space="preserve"> lub oferta cenowa (wg wymogu Zamawiającego)</w:t>
      </w:r>
      <w:r>
        <w:rPr>
          <w:rStyle w:val="FontStyle14"/>
          <w:rFonts w:ascii="Arial" w:hAnsi="Arial" w:cs="Arial"/>
        </w:rPr>
        <w:t>,</w:t>
      </w:r>
    </w:p>
    <w:p w14:paraId="2CC88FEB" w14:textId="7DC82435" w:rsidR="00152651" w:rsidRPr="0086411E" w:rsidRDefault="00152651" w:rsidP="00152651">
      <w:pPr>
        <w:pStyle w:val="Style4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851" w:hanging="425"/>
        <w:rPr>
          <w:rStyle w:val="FontStyle14"/>
          <w:rFonts w:ascii="Arial" w:hAnsi="Arial" w:cs="Arial"/>
        </w:rPr>
      </w:pPr>
      <w:r w:rsidRPr="0086411E">
        <w:rPr>
          <w:rStyle w:val="FontStyle14"/>
          <w:rFonts w:ascii="Arial" w:hAnsi="Arial" w:cs="Arial"/>
        </w:rPr>
        <w:t>protokół z negocjacji upoważnionych przedstawicieli stron (w przypadkach, w których jest to konieczne)</w:t>
      </w:r>
      <w:r>
        <w:rPr>
          <w:rStyle w:val="FontStyle14"/>
          <w:rFonts w:ascii="Arial" w:hAnsi="Arial" w:cs="Arial"/>
        </w:rPr>
        <w:t>.</w:t>
      </w:r>
    </w:p>
    <w:p w14:paraId="2545E4AB" w14:textId="7570AB38" w:rsidR="00152651" w:rsidRPr="006C577A" w:rsidRDefault="00152651" w:rsidP="00152651">
      <w:pPr>
        <w:pStyle w:val="Tekstpodstawowywcity"/>
        <w:tabs>
          <w:tab w:val="left" w:pos="426"/>
          <w:tab w:val="left" w:pos="709"/>
        </w:tabs>
        <w:spacing w:after="0" w:line="240" w:lineRule="auto"/>
        <w:ind w:left="426"/>
        <w:rPr>
          <w:rFonts w:ascii="Arial" w:hAnsi="Arial" w:cs="Arial"/>
        </w:rPr>
      </w:pPr>
      <w:r w:rsidRPr="00280DA5">
        <w:rPr>
          <w:rFonts w:ascii="Arial" w:hAnsi="Arial" w:cs="Arial"/>
        </w:rPr>
        <w:t>Warunki zawarcia</w:t>
      </w:r>
      <w:r>
        <w:rPr>
          <w:rFonts w:ascii="Arial" w:hAnsi="Arial" w:cs="Arial"/>
        </w:rPr>
        <w:t xml:space="preserve"> ww. </w:t>
      </w:r>
      <w:r w:rsidRPr="00280DA5">
        <w:rPr>
          <w:rFonts w:ascii="Arial" w:hAnsi="Arial" w:cs="Arial"/>
        </w:rPr>
        <w:t xml:space="preserve">umowy będą kształtowane w oparciu o warunki umowy o zamówienie podstawowe z uwzględnieniem różnic wynikających z wartości, czasu realizacji i innych istotnych okoliczności mających miejsce w chwili </w:t>
      </w:r>
      <w:r w:rsidRPr="006C577A">
        <w:rPr>
          <w:rFonts w:ascii="Arial" w:hAnsi="Arial" w:cs="Arial"/>
        </w:rPr>
        <w:t>udzielania zamówienia.</w:t>
      </w:r>
    </w:p>
    <w:p w14:paraId="2367954E" w14:textId="77777777" w:rsidR="00152651" w:rsidRPr="0092094A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</w:p>
    <w:p w14:paraId="57D79B4A" w14:textId="77777777" w:rsidR="00152651" w:rsidRPr="00637148" w:rsidRDefault="00152651" w:rsidP="0015265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37148">
        <w:rPr>
          <w:rFonts w:ascii="Arial" w:hAnsi="Arial" w:cs="Arial"/>
          <w:b/>
          <w:bCs/>
          <w:u w:val="single"/>
        </w:rPr>
        <w:t>V: PODWYKONAWCY</w:t>
      </w:r>
    </w:p>
    <w:p w14:paraId="056D4A71" w14:textId="3C908F2C" w:rsidR="00152651" w:rsidRPr="009B6697" w:rsidRDefault="00152651" w:rsidP="00641242">
      <w:pPr>
        <w:numPr>
          <w:ilvl w:val="0"/>
          <w:numId w:val="38"/>
        </w:numPr>
        <w:spacing w:after="0" w:line="240" w:lineRule="auto"/>
        <w:ind w:left="425" w:hanging="425"/>
        <w:rPr>
          <w:rFonts w:ascii="Arial" w:hAnsi="Arial" w:cs="Arial"/>
        </w:rPr>
      </w:pPr>
      <w:r w:rsidRPr="009B6697">
        <w:rPr>
          <w:rFonts w:ascii="Arial" w:hAnsi="Arial" w:cs="Arial"/>
        </w:rPr>
        <w:t xml:space="preserve">Wykonawca może powierzyć zgodnie z treścią złożonej oferty, wykonanie części robót </w:t>
      </w:r>
      <w:r w:rsidR="00735AC1">
        <w:rPr>
          <w:rFonts w:ascii="Arial" w:hAnsi="Arial" w:cs="Arial"/>
        </w:rPr>
        <w:t>P</w:t>
      </w:r>
      <w:r w:rsidRPr="009B6697">
        <w:rPr>
          <w:rFonts w:ascii="Arial" w:hAnsi="Arial" w:cs="Arial"/>
        </w:rPr>
        <w:t>odwykonawcom pod warunkiem, że posiadają oni kwalifikacje do ich wykonania.</w:t>
      </w:r>
    </w:p>
    <w:p w14:paraId="4CCD7B63" w14:textId="5D1C4E3C" w:rsidR="00152651" w:rsidRPr="009B6697" w:rsidRDefault="00152651" w:rsidP="00641242">
      <w:pPr>
        <w:numPr>
          <w:ilvl w:val="0"/>
          <w:numId w:val="38"/>
        </w:numPr>
        <w:spacing w:after="0" w:line="240" w:lineRule="auto"/>
        <w:ind w:left="425" w:hanging="425"/>
        <w:rPr>
          <w:rFonts w:ascii="Arial" w:hAnsi="Arial" w:cs="Arial"/>
        </w:rPr>
      </w:pPr>
      <w:r w:rsidRPr="009B6697">
        <w:rPr>
          <w:rFonts w:ascii="Arial" w:hAnsi="Arial" w:cs="Arial"/>
        </w:rPr>
        <w:t xml:space="preserve">Wykonawca jest zobowiązany do wskazania w Formularzu </w:t>
      </w:r>
      <w:r w:rsidRPr="00B9034D">
        <w:rPr>
          <w:rFonts w:ascii="Arial" w:hAnsi="Arial" w:cs="Arial"/>
        </w:rPr>
        <w:t>Ofertowym (załącznik nr</w:t>
      </w:r>
      <w:r w:rsidR="00B9034D" w:rsidRPr="00B9034D">
        <w:rPr>
          <w:rFonts w:ascii="Arial" w:hAnsi="Arial" w:cs="Arial"/>
        </w:rPr>
        <w:t xml:space="preserve"> 4</w:t>
      </w:r>
      <w:r w:rsidRPr="00B9034D">
        <w:rPr>
          <w:rFonts w:ascii="Arial" w:hAnsi="Arial" w:cs="Arial"/>
        </w:rPr>
        <w:t xml:space="preserve">  do SWZ) tych części zamówienia, których wykonanie zamierza powierzyć </w:t>
      </w:r>
      <w:r w:rsidR="00735AC1">
        <w:rPr>
          <w:rFonts w:ascii="Arial" w:hAnsi="Arial" w:cs="Arial"/>
        </w:rPr>
        <w:t>P</w:t>
      </w:r>
      <w:r w:rsidRPr="00B9034D">
        <w:rPr>
          <w:rFonts w:ascii="Arial" w:hAnsi="Arial" w:cs="Arial"/>
        </w:rPr>
        <w:t>odwykonawcom</w:t>
      </w:r>
      <w:r w:rsidRPr="009B6697">
        <w:rPr>
          <w:rFonts w:ascii="Arial" w:hAnsi="Arial" w:cs="Arial"/>
        </w:rPr>
        <w:t xml:space="preserve"> </w:t>
      </w:r>
      <w:r w:rsidRPr="009B6697">
        <w:rPr>
          <w:rFonts w:ascii="Arial" w:hAnsi="Arial" w:cs="Arial"/>
        </w:rPr>
        <w:br/>
        <w:t>i podani</w:t>
      </w:r>
      <w:r>
        <w:rPr>
          <w:rFonts w:ascii="Arial" w:hAnsi="Arial" w:cs="Arial"/>
        </w:rPr>
        <w:t>a</w:t>
      </w:r>
      <w:r w:rsidRPr="009B6697">
        <w:rPr>
          <w:rFonts w:ascii="Arial" w:hAnsi="Arial" w:cs="Arial"/>
        </w:rPr>
        <w:t xml:space="preserve"> firm </w:t>
      </w:r>
      <w:r w:rsidR="00173CAC">
        <w:rPr>
          <w:rFonts w:ascii="Arial" w:hAnsi="Arial" w:cs="Arial"/>
        </w:rPr>
        <w:t>P</w:t>
      </w:r>
      <w:r w:rsidRPr="009B6697">
        <w:rPr>
          <w:rFonts w:ascii="Arial" w:hAnsi="Arial" w:cs="Arial"/>
        </w:rPr>
        <w:t xml:space="preserve">odwykonawców (o ile są znane). W przypadku niewskazania części </w:t>
      </w:r>
      <w:r w:rsidRPr="009B6697">
        <w:rPr>
          <w:rFonts w:ascii="Arial" w:hAnsi="Arial" w:cs="Arial"/>
        </w:rPr>
        <w:lastRenderedPageBreak/>
        <w:t xml:space="preserve">zamówienia, których wykonanie zamierza powierzyć </w:t>
      </w:r>
      <w:r w:rsidR="00173CAC">
        <w:rPr>
          <w:rFonts w:ascii="Arial" w:hAnsi="Arial" w:cs="Arial"/>
        </w:rPr>
        <w:t>P</w:t>
      </w:r>
      <w:r w:rsidRPr="009B6697">
        <w:rPr>
          <w:rFonts w:ascii="Arial" w:hAnsi="Arial" w:cs="Arial"/>
        </w:rPr>
        <w:t>odwykonawcom, przyjmuje się, że przedmiot zamówienia zostanie w całości wykonany samodzielnie przez Wykonawcę.</w:t>
      </w:r>
    </w:p>
    <w:p w14:paraId="0203507F" w14:textId="45BF61E8" w:rsidR="00152651" w:rsidRPr="009B6697" w:rsidRDefault="00152651" w:rsidP="00641242">
      <w:pPr>
        <w:numPr>
          <w:ilvl w:val="0"/>
          <w:numId w:val="38"/>
        </w:numPr>
        <w:spacing w:after="0" w:line="240" w:lineRule="auto"/>
        <w:ind w:left="425" w:hanging="425"/>
        <w:rPr>
          <w:rFonts w:ascii="Arial" w:hAnsi="Arial" w:cs="Arial"/>
        </w:rPr>
      </w:pPr>
      <w:r w:rsidRPr="009B6697">
        <w:rPr>
          <w:rFonts w:ascii="Arial" w:hAnsi="Arial" w:cs="Arial"/>
        </w:rPr>
        <w:t xml:space="preserve">Jeżeli zmiana albo rezygnacja z </w:t>
      </w:r>
      <w:r w:rsidR="00173CAC">
        <w:rPr>
          <w:rFonts w:ascii="Arial" w:hAnsi="Arial" w:cs="Arial"/>
        </w:rPr>
        <w:t>P</w:t>
      </w:r>
      <w:r w:rsidRPr="009B6697">
        <w:rPr>
          <w:rFonts w:ascii="Arial" w:hAnsi="Arial" w:cs="Arial"/>
        </w:rPr>
        <w:t xml:space="preserve">odwykonawcy dotyczy podmiotu, na którego zasoby Wykonawca powoływał się, na zasadach określonych w art. 118 ust. 1 ustawy </w:t>
      </w:r>
      <w:proofErr w:type="spellStart"/>
      <w:r w:rsidRPr="009B6697">
        <w:rPr>
          <w:rFonts w:ascii="Arial" w:hAnsi="Arial" w:cs="Arial"/>
        </w:rPr>
        <w:t>Pzp</w:t>
      </w:r>
      <w:proofErr w:type="spellEnd"/>
      <w:r w:rsidRPr="009B6697">
        <w:rPr>
          <w:rFonts w:ascii="Arial" w:hAnsi="Arial" w:cs="Arial"/>
        </w:rPr>
        <w:t xml:space="preserve">, w celu wykazania spełniania warunków udziału w postępowaniu, Wykonawca jest obowiązany wykazać Zamawiającemu, że proponowany inny </w:t>
      </w:r>
      <w:r w:rsidR="00173CAC">
        <w:rPr>
          <w:rFonts w:ascii="Arial" w:hAnsi="Arial" w:cs="Arial"/>
        </w:rPr>
        <w:t>P</w:t>
      </w:r>
      <w:r w:rsidRPr="009B6697">
        <w:rPr>
          <w:rFonts w:ascii="Arial" w:hAnsi="Arial" w:cs="Arial"/>
        </w:rPr>
        <w:t xml:space="preserve">odwykonawca samodzielnie spełnia je w stopniu nie mniejszym niż </w:t>
      </w:r>
      <w:r w:rsidR="00173CAC">
        <w:rPr>
          <w:rFonts w:ascii="Arial" w:hAnsi="Arial" w:cs="Arial"/>
        </w:rPr>
        <w:t>P</w:t>
      </w:r>
      <w:r w:rsidRPr="009B6697">
        <w:rPr>
          <w:rFonts w:ascii="Arial" w:hAnsi="Arial" w:cs="Arial"/>
        </w:rPr>
        <w:t>odwykonawca, na którego zasoby Wykonawca powoływał się w trakcie postępowania o udzielenie zamówienia.</w:t>
      </w:r>
    </w:p>
    <w:p w14:paraId="5433CF35" w14:textId="290E272F" w:rsidR="00152651" w:rsidRPr="00533E84" w:rsidRDefault="00152651" w:rsidP="00641242">
      <w:pPr>
        <w:numPr>
          <w:ilvl w:val="0"/>
          <w:numId w:val="38"/>
        </w:numPr>
        <w:spacing w:after="0" w:line="240" w:lineRule="auto"/>
        <w:ind w:left="425" w:hanging="425"/>
        <w:rPr>
          <w:rFonts w:ascii="Arial" w:hAnsi="Arial" w:cs="Arial"/>
        </w:rPr>
      </w:pPr>
      <w:r w:rsidRPr="009B6697">
        <w:rPr>
          <w:rFonts w:ascii="Arial" w:hAnsi="Arial" w:cs="Arial"/>
        </w:rPr>
        <w:t xml:space="preserve">Powierzenie wykonania części zamówienia </w:t>
      </w:r>
      <w:r w:rsidR="00173CAC">
        <w:rPr>
          <w:rFonts w:ascii="Arial" w:hAnsi="Arial" w:cs="Arial"/>
        </w:rPr>
        <w:t>P</w:t>
      </w:r>
      <w:r w:rsidRPr="009B6697">
        <w:rPr>
          <w:rFonts w:ascii="Arial" w:hAnsi="Arial" w:cs="Arial"/>
        </w:rPr>
        <w:t xml:space="preserve">odwykonawcom nie zwalnia Wykonawcy </w:t>
      </w:r>
      <w:r w:rsidRPr="009B6697">
        <w:rPr>
          <w:rFonts w:ascii="Arial" w:hAnsi="Arial" w:cs="Arial"/>
        </w:rPr>
        <w:br/>
        <w:t xml:space="preserve">z </w:t>
      </w:r>
      <w:r w:rsidRPr="00A32EB7">
        <w:rPr>
          <w:rFonts w:ascii="Arial" w:hAnsi="Arial" w:cs="Arial"/>
        </w:rPr>
        <w:t xml:space="preserve">odpowiedzialności za należyte wykonanie tego zamówienia. </w:t>
      </w:r>
    </w:p>
    <w:p w14:paraId="62A11180" w14:textId="663E134C" w:rsidR="00152651" w:rsidRPr="00533E84" w:rsidRDefault="00152651" w:rsidP="00641242">
      <w:pPr>
        <w:numPr>
          <w:ilvl w:val="0"/>
          <w:numId w:val="38"/>
        </w:numPr>
        <w:spacing w:after="0" w:line="240" w:lineRule="auto"/>
        <w:ind w:left="425" w:hanging="425"/>
        <w:rPr>
          <w:rFonts w:ascii="Arial" w:hAnsi="Arial" w:cs="Arial"/>
        </w:rPr>
      </w:pPr>
      <w:r w:rsidRPr="00CD3B88">
        <w:rPr>
          <w:rFonts w:ascii="Arial" w:hAnsi="Arial" w:cs="Arial"/>
          <w:bCs/>
        </w:rPr>
        <w:t xml:space="preserve">Warunki dla umowy podwykonawczej określone zostały w projekcie umowy stanowiącym </w:t>
      </w:r>
      <w:r w:rsidRPr="00A32EB7">
        <w:rPr>
          <w:rFonts w:ascii="Arial" w:hAnsi="Arial" w:cs="Arial"/>
          <w:bCs/>
        </w:rPr>
        <w:t xml:space="preserve">zał. nr </w:t>
      </w:r>
      <w:r w:rsidR="00A32EB7" w:rsidRPr="00A32EB7">
        <w:rPr>
          <w:rFonts w:ascii="Arial" w:hAnsi="Arial" w:cs="Arial"/>
          <w:bCs/>
        </w:rPr>
        <w:t>8</w:t>
      </w:r>
      <w:r w:rsidRPr="00A32EB7">
        <w:rPr>
          <w:rFonts w:ascii="Arial" w:hAnsi="Arial" w:cs="Arial"/>
          <w:bCs/>
        </w:rPr>
        <w:t xml:space="preserve"> do</w:t>
      </w:r>
      <w:r w:rsidR="00BC50AE">
        <w:rPr>
          <w:rFonts w:ascii="Arial" w:hAnsi="Arial" w:cs="Arial"/>
          <w:bCs/>
        </w:rPr>
        <w:t xml:space="preserve"> SWZ</w:t>
      </w:r>
      <w:r w:rsidRPr="00A32EB7">
        <w:rPr>
          <w:rFonts w:ascii="Arial" w:hAnsi="Arial" w:cs="Arial"/>
          <w:bCs/>
        </w:rPr>
        <w:t>.</w:t>
      </w:r>
    </w:p>
    <w:p w14:paraId="582945E6" w14:textId="77777777" w:rsidR="00152651" w:rsidRPr="009B6697" w:rsidRDefault="00152651" w:rsidP="00152651">
      <w:pPr>
        <w:spacing w:after="0" w:line="240" w:lineRule="auto"/>
        <w:rPr>
          <w:rFonts w:ascii="Arial" w:hAnsi="Arial" w:cs="Arial"/>
        </w:rPr>
      </w:pPr>
    </w:p>
    <w:p w14:paraId="426B5FB2" w14:textId="77777777" w:rsidR="00152651" w:rsidRPr="00637148" w:rsidRDefault="00152651" w:rsidP="0015265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37148">
        <w:rPr>
          <w:rFonts w:ascii="Arial" w:hAnsi="Arial" w:cs="Arial"/>
          <w:b/>
          <w:bCs/>
          <w:u w:val="single"/>
        </w:rPr>
        <w:t>VI: TERMIN WYKONANIA ZAMÓWIENIA</w:t>
      </w:r>
    </w:p>
    <w:p w14:paraId="6F38C79F" w14:textId="03935CED" w:rsidR="00A96B58" w:rsidRPr="00591C6B" w:rsidRDefault="00A96B58" w:rsidP="00A96B58">
      <w:pPr>
        <w:spacing w:after="0" w:line="240" w:lineRule="auto"/>
        <w:rPr>
          <w:rFonts w:ascii="Arial" w:hAnsi="Arial" w:cs="Arial"/>
        </w:rPr>
      </w:pPr>
      <w:r w:rsidRPr="00591C6B">
        <w:rPr>
          <w:rFonts w:ascii="Arial" w:hAnsi="Arial" w:cs="Arial"/>
        </w:rPr>
        <w:t>Wymaga</w:t>
      </w:r>
      <w:r w:rsidR="00F656C1">
        <w:rPr>
          <w:rFonts w:ascii="Arial" w:hAnsi="Arial" w:cs="Arial"/>
        </w:rPr>
        <w:t>ny termin realizacji zamówienia – łącznie 35 miesięcy.</w:t>
      </w:r>
      <w:r>
        <w:rPr>
          <w:rFonts w:ascii="Arial" w:hAnsi="Arial" w:cs="Arial"/>
        </w:rPr>
        <w:t xml:space="preserve">  </w:t>
      </w:r>
    </w:p>
    <w:p w14:paraId="704F154C" w14:textId="77777777" w:rsidR="00A96B58" w:rsidRPr="00591C6B" w:rsidRDefault="00A96B58" w:rsidP="00A96B58">
      <w:pPr>
        <w:spacing w:after="0" w:line="240" w:lineRule="auto"/>
        <w:rPr>
          <w:rFonts w:ascii="Arial" w:hAnsi="Arial" w:cs="Arial"/>
        </w:rPr>
      </w:pPr>
    </w:p>
    <w:p w14:paraId="24F0EC3D" w14:textId="327D8751" w:rsidR="00A96B58" w:rsidRPr="00CE73BE" w:rsidRDefault="00487A97" w:rsidP="00A96B58">
      <w:pPr>
        <w:spacing w:after="0" w:line="240" w:lineRule="auto"/>
        <w:rPr>
          <w:rFonts w:ascii="Arial" w:hAnsi="Arial" w:cs="Arial"/>
          <w:b/>
          <w:bCs/>
        </w:rPr>
      </w:pPr>
      <w:bookmarkStart w:id="23" w:name="_Hlk73343492"/>
      <w:r>
        <w:rPr>
          <w:rFonts w:ascii="Arial" w:hAnsi="Arial" w:cs="Arial"/>
          <w:b/>
          <w:bCs/>
        </w:rPr>
        <w:t>1. Termin dla z</w:t>
      </w:r>
      <w:r w:rsidR="00A96B58" w:rsidRPr="00CE73BE">
        <w:rPr>
          <w:rFonts w:ascii="Arial" w:hAnsi="Arial" w:cs="Arial"/>
          <w:b/>
          <w:bCs/>
        </w:rPr>
        <w:t>adani</w:t>
      </w:r>
      <w:r>
        <w:rPr>
          <w:rFonts w:ascii="Arial" w:hAnsi="Arial" w:cs="Arial"/>
          <w:b/>
          <w:bCs/>
        </w:rPr>
        <w:t>a</w:t>
      </w:r>
      <w:r w:rsidR="00A96B58" w:rsidRPr="00CE73BE">
        <w:rPr>
          <w:rFonts w:ascii="Arial" w:hAnsi="Arial" w:cs="Arial"/>
          <w:b/>
          <w:bCs/>
        </w:rPr>
        <w:t xml:space="preserve"> nr </w:t>
      </w:r>
      <w:r w:rsidR="00E45756" w:rsidRPr="00CE73BE">
        <w:rPr>
          <w:rFonts w:ascii="Arial" w:hAnsi="Arial" w:cs="Arial"/>
          <w:b/>
          <w:bCs/>
        </w:rPr>
        <w:t>1</w:t>
      </w:r>
      <w:r w:rsidR="00A96B58" w:rsidRPr="00CE73BE">
        <w:rPr>
          <w:rFonts w:ascii="Arial" w:hAnsi="Arial" w:cs="Arial"/>
          <w:b/>
          <w:bCs/>
        </w:rPr>
        <w:t>:</w:t>
      </w:r>
    </w:p>
    <w:p w14:paraId="712590CD" w14:textId="42CCC5C1" w:rsidR="00A96B58" w:rsidRPr="00B41D91" w:rsidRDefault="00A96B58" w:rsidP="00A96B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opracowanie projektu/</w:t>
      </w:r>
      <w:r w:rsidRPr="002B4DF9">
        <w:rPr>
          <w:rFonts w:ascii="Arial" w:hAnsi="Arial" w:cs="Arial"/>
        </w:rPr>
        <w:t xml:space="preserve">projektów zagospodarowania działki lub terenu oraz projektu/projektów architektoniczno-budowlanych   </w:t>
      </w:r>
      <w:bookmarkEnd w:id="23"/>
      <w:r w:rsidRPr="002B4DF9">
        <w:rPr>
          <w:rFonts w:ascii="Arial" w:hAnsi="Arial" w:cs="Arial"/>
        </w:rPr>
        <w:t>wraz ze złożeniem</w:t>
      </w:r>
      <w:r>
        <w:rPr>
          <w:rFonts w:ascii="Arial" w:hAnsi="Arial" w:cs="Arial"/>
        </w:rPr>
        <w:t xml:space="preserve"> wniosku/wniosków o udzielenie pozwolenia </w:t>
      </w:r>
      <w:r w:rsidRPr="00B41D91">
        <w:rPr>
          <w:rFonts w:ascii="Arial" w:hAnsi="Arial" w:cs="Arial"/>
        </w:rPr>
        <w:t xml:space="preserve">na budowę - 9 miesięcy od </w:t>
      </w:r>
      <w:r w:rsidR="00813AAE" w:rsidRPr="00B41D91">
        <w:rPr>
          <w:rFonts w:ascii="Arial" w:hAnsi="Arial" w:cs="Arial"/>
        </w:rPr>
        <w:t xml:space="preserve">zawarcia </w:t>
      </w:r>
      <w:r w:rsidRPr="00B41D91">
        <w:rPr>
          <w:rFonts w:ascii="Arial" w:hAnsi="Arial" w:cs="Arial"/>
        </w:rPr>
        <w:t xml:space="preserve">umowy. Przed wykonaniem projektu/projektów Wykonawca przedłoży w terminie 3 miesięcy od </w:t>
      </w:r>
      <w:r w:rsidR="00813AAE" w:rsidRPr="00B41D91">
        <w:rPr>
          <w:rFonts w:ascii="Arial" w:hAnsi="Arial" w:cs="Arial"/>
        </w:rPr>
        <w:t xml:space="preserve">zawarcia </w:t>
      </w:r>
      <w:r w:rsidRPr="00B41D91">
        <w:rPr>
          <w:rFonts w:ascii="Arial" w:hAnsi="Arial" w:cs="Arial"/>
        </w:rPr>
        <w:t>umowy, ostateczną koncepcję do oceny przez Zamawiającego</w:t>
      </w:r>
      <w:r w:rsidR="00856884">
        <w:rPr>
          <w:rFonts w:ascii="Arial" w:hAnsi="Arial" w:cs="Arial"/>
        </w:rPr>
        <w:t>.</w:t>
      </w:r>
    </w:p>
    <w:p w14:paraId="10E9E826" w14:textId="1473E979" w:rsidR="00E747A1" w:rsidRPr="00B41D91" w:rsidRDefault="00F547F9" w:rsidP="00E747A1">
      <w:pPr>
        <w:shd w:val="clear" w:color="auto" w:fill="FFFFFF"/>
        <w:tabs>
          <w:tab w:val="left" w:pos="-1481"/>
        </w:tabs>
        <w:rPr>
          <w:rFonts w:ascii="Arial" w:hAnsi="Arial" w:cs="Arial"/>
        </w:rPr>
      </w:pPr>
      <w:r w:rsidRPr="00B41D91">
        <w:rPr>
          <w:rFonts w:ascii="Arial" w:hAnsi="Arial" w:cs="Arial"/>
        </w:rPr>
        <w:t>Zamawiającemu będzie przysługiwało uprawnienie do wniesienia uwag do koncepcji</w:t>
      </w:r>
      <w:r w:rsidR="003D670E" w:rsidRPr="00B41D91">
        <w:rPr>
          <w:rFonts w:ascii="Arial" w:hAnsi="Arial" w:cs="Arial"/>
        </w:rPr>
        <w:t>,</w:t>
      </w:r>
      <w:r w:rsidRPr="00B41D91">
        <w:rPr>
          <w:rFonts w:ascii="Arial" w:hAnsi="Arial" w:cs="Arial"/>
        </w:rPr>
        <w:t xml:space="preserve"> </w:t>
      </w:r>
      <w:r w:rsidR="003D670E" w:rsidRPr="00B41D91">
        <w:rPr>
          <w:rFonts w:ascii="Arial" w:hAnsi="Arial" w:cs="Arial"/>
        </w:rPr>
        <w:t xml:space="preserve">projektów zagospodarowania terenu i projektów architektoniczno-budowlanych </w:t>
      </w:r>
      <w:r w:rsidRPr="00B41D91">
        <w:rPr>
          <w:rFonts w:ascii="Arial" w:hAnsi="Arial" w:cs="Arial"/>
        </w:rPr>
        <w:t>w terminie 21 dni od dnia jej przedłożenia.</w:t>
      </w:r>
      <w:r w:rsidR="00E747A1" w:rsidRPr="00B41D91">
        <w:rPr>
          <w:rFonts w:ascii="Arial" w:hAnsi="Arial" w:cs="Arial"/>
        </w:rPr>
        <w:t xml:space="preserve"> Wykonawca będzie obowiązany do uwzględniania wszelkich uwag mających na celu osiągnięcie stanu zgodności z przepisami prawa, zasadami wiedzy technicznej, PFU oraz ofertą Wykonawcy. </w:t>
      </w:r>
    </w:p>
    <w:p w14:paraId="4930F3D8" w14:textId="3DD08D8A" w:rsidR="00A96B58" w:rsidRPr="00B41D91" w:rsidRDefault="00A96B58" w:rsidP="00A96B58">
      <w:pPr>
        <w:spacing w:after="0" w:line="240" w:lineRule="auto"/>
        <w:rPr>
          <w:rFonts w:ascii="Arial" w:hAnsi="Arial" w:cs="Arial"/>
        </w:rPr>
      </w:pPr>
      <w:r w:rsidRPr="00B41D91">
        <w:rPr>
          <w:rFonts w:ascii="Arial" w:hAnsi="Arial" w:cs="Arial"/>
        </w:rPr>
        <w:t xml:space="preserve">- opracowanie projektu/projektów technicznych - 2 miesiące od złożenia wniosku/wniosków na pozwolenie na budowę; </w:t>
      </w:r>
    </w:p>
    <w:p w14:paraId="76078A8B" w14:textId="77777777" w:rsidR="00A96B58" w:rsidRPr="00B41D91" w:rsidRDefault="00A96B58" w:rsidP="00A96B58">
      <w:pPr>
        <w:spacing w:after="0" w:line="240" w:lineRule="auto"/>
        <w:rPr>
          <w:rFonts w:ascii="Arial" w:hAnsi="Arial" w:cs="Arial"/>
        </w:rPr>
      </w:pPr>
    </w:p>
    <w:p w14:paraId="1A5AF7FA" w14:textId="359576E9" w:rsidR="00A96B58" w:rsidRPr="00B41D91" w:rsidRDefault="00A96B58" w:rsidP="00A96B58">
      <w:pPr>
        <w:rPr>
          <w:rFonts w:ascii="Arial" w:hAnsi="Arial" w:cs="Arial"/>
        </w:rPr>
      </w:pPr>
      <w:r w:rsidRPr="00B41D91">
        <w:rPr>
          <w:rFonts w:ascii="Arial" w:hAnsi="Arial" w:cs="Arial"/>
        </w:rPr>
        <w:t>Wykonawca może przedstawiać Zamawiającemu do akceptacji projekty techniczne w czasie, gdy wniosek o udzielenie pozwolenia na budowę nie zostanie jeszcze złożony do odpowiedniej jednostki administracyjnej. Jednocześnie, w przypadku gdy na etapie wydawania pozwolenia na budowę Wykonawca zostanie wezwany przez odpowiednią jednostkę administracyjną do zmiany/uzupełnienia złożonych projektów co pociągnie za sobą konieczność zmiany/ uzupełnienia projektów technicznych Wykonawca będzie miał obowiązek wykonania i uzgodnienia z Zamawiającym takich zmian.</w:t>
      </w:r>
    </w:p>
    <w:p w14:paraId="15DBB45A" w14:textId="77777777" w:rsidR="00707A4E" w:rsidRPr="00B41D91" w:rsidRDefault="00707A4E" w:rsidP="00707A4E">
      <w:pPr>
        <w:shd w:val="clear" w:color="auto" w:fill="FFFFFF"/>
        <w:tabs>
          <w:tab w:val="left" w:pos="-1481"/>
        </w:tabs>
        <w:rPr>
          <w:rFonts w:ascii="Arial" w:hAnsi="Arial" w:cs="Arial"/>
        </w:rPr>
      </w:pPr>
      <w:r w:rsidRPr="00B41D91">
        <w:rPr>
          <w:rFonts w:ascii="Arial" w:hAnsi="Arial" w:cs="Arial"/>
        </w:rPr>
        <w:t xml:space="preserve">Zamawiającemu będzie przysługiwało uprawnienie do wniesienia uwag do projektów technicznych w terminie 21 dni od dnia ich przedłożenia. Wykonawca będzie obowiązany do uwzględniania wszelkich uwag mających na celu osiągnięcie stanu zgodności z przepisami prawa, zasadami wiedzy technicznej, PFU oraz ofertą Wykonawcy. </w:t>
      </w:r>
    </w:p>
    <w:p w14:paraId="2EE7E081" w14:textId="3A53196C" w:rsidR="00A96B58" w:rsidRDefault="000F69BA" w:rsidP="000F69BA">
      <w:pPr>
        <w:spacing w:after="0" w:line="240" w:lineRule="auto"/>
        <w:rPr>
          <w:rFonts w:ascii="Arial" w:hAnsi="Arial" w:cs="Arial"/>
        </w:rPr>
      </w:pPr>
      <w:r w:rsidRPr="00B41D91">
        <w:rPr>
          <w:rFonts w:ascii="Arial" w:hAnsi="Arial" w:cs="Arial"/>
        </w:rPr>
        <w:t xml:space="preserve">W terminie 14 dni od zgłoszenia </w:t>
      </w:r>
      <w:r w:rsidR="00707A4E" w:rsidRPr="00B41D91">
        <w:rPr>
          <w:rFonts w:ascii="Arial" w:hAnsi="Arial" w:cs="Arial"/>
        </w:rPr>
        <w:t xml:space="preserve">przez </w:t>
      </w:r>
      <w:r w:rsidR="0011221F" w:rsidRPr="00B41D91">
        <w:rPr>
          <w:rFonts w:ascii="Arial" w:hAnsi="Arial" w:cs="Arial"/>
        </w:rPr>
        <w:t>Zamawiającego</w:t>
      </w:r>
      <w:r w:rsidR="00707A4E" w:rsidRPr="00B41D91">
        <w:rPr>
          <w:rFonts w:ascii="Arial" w:hAnsi="Arial" w:cs="Arial"/>
        </w:rPr>
        <w:t xml:space="preserve"> </w:t>
      </w:r>
      <w:r w:rsidRPr="00B41D91">
        <w:rPr>
          <w:rFonts w:ascii="Arial" w:hAnsi="Arial" w:cs="Arial"/>
        </w:rPr>
        <w:t xml:space="preserve">uwag do </w:t>
      </w:r>
      <w:r w:rsidR="00707A4E" w:rsidRPr="00B41D91">
        <w:rPr>
          <w:rFonts w:ascii="Arial" w:hAnsi="Arial" w:cs="Arial"/>
        </w:rPr>
        <w:t xml:space="preserve">koncepcji, </w:t>
      </w:r>
      <w:r w:rsidRPr="00B41D91">
        <w:rPr>
          <w:rFonts w:ascii="Arial" w:hAnsi="Arial" w:cs="Arial"/>
          <w:iCs/>
        </w:rPr>
        <w:t xml:space="preserve">projektu/projektów zagospodarowania działki lub terenu i projektu/projektów </w:t>
      </w:r>
      <w:proofErr w:type="spellStart"/>
      <w:r w:rsidRPr="00B41D91">
        <w:rPr>
          <w:rFonts w:ascii="Arial" w:hAnsi="Arial" w:cs="Arial"/>
          <w:iCs/>
        </w:rPr>
        <w:t>achitektoniczno</w:t>
      </w:r>
      <w:proofErr w:type="spellEnd"/>
      <w:r w:rsidRPr="00B41D91">
        <w:rPr>
          <w:rFonts w:ascii="Arial" w:hAnsi="Arial" w:cs="Arial"/>
          <w:iCs/>
        </w:rPr>
        <w:t>-budowlanych</w:t>
      </w:r>
      <w:r w:rsidR="00707A4E" w:rsidRPr="00B41D91">
        <w:rPr>
          <w:rFonts w:ascii="Arial" w:hAnsi="Arial" w:cs="Arial"/>
          <w:iCs/>
        </w:rPr>
        <w:t>,</w:t>
      </w:r>
      <w:r w:rsidRPr="00B41D91">
        <w:rPr>
          <w:rFonts w:ascii="Arial" w:hAnsi="Arial" w:cs="Arial"/>
        </w:rPr>
        <w:t xml:space="preserve"> projektu/projektów technicznych Wykonawca dostarczy do Zamawiającego wersję papierową wykonanych opracowań uwzględniającą zgłoszone uwagi, lub odniesie się pisemnie do uwag nieuwzględnionych, przedstawiając uzasadnienie.</w:t>
      </w:r>
    </w:p>
    <w:p w14:paraId="74965BB0" w14:textId="171B4163" w:rsidR="00707A4E" w:rsidRDefault="00707A4E" w:rsidP="000F69BA">
      <w:pPr>
        <w:spacing w:after="0" w:line="240" w:lineRule="auto"/>
        <w:rPr>
          <w:rFonts w:ascii="Arial" w:hAnsi="Arial" w:cs="Arial"/>
        </w:rPr>
      </w:pPr>
    </w:p>
    <w:p w14:paraId="0BA83FC5" w14:textId="1F011A04" w:rsidR="00707A4E" w:rsidRPr="00245842" w:rsidRDefault="00707A4E" w:rsidP="000F69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ma na podjęcia decyzji 14 dni. </w:t>
      </w:r>
    </w:p>
    <w:p w14:paraId="4897E6FC" w14:textId="77777777" w:rsidR="000F69BA" w:rsidRPr="00245842" w:rsidRDefault="000F69BA" w:rsidP="000F69BA">
      <w:pPr>
        <w:spacing w:after="0" w:line="240" w:lineRule="auto"/>
        <w:rPr>
          <w:rFonts w:ascii="Arial" w:hAnsi="Arial" w:cs="Arial"/>
        </w:rPr>
      </w:pPr>
    </w:p>
    <w:p w14:paraId="109C6E90" w14:textId="338DE63E" w:rsidR="00A96B58" w:rsidRPr="00245842" w:rsidRDefault="00487A97" w:rsidP="00A96B58">
      <w:pPr>
        <w:spacing w:after="0" w:line="240" w:lineRule="auto"/>
        <w:rPr>
          <w:rFonts w:ascii="Arial" w:hAnsi="Arial" w:cs="Arial"/>
          <w:b/>
          <w:bCs/>
        </w:rPr>
      </w:pPr>
      <w:r w:rsidRPr="00245842">
        <w:rPr>
          <w:rFonts w:ascii="Arial" w:hAnsi="Arial" w:cs="Arial"/>
          <w:b/>
          <w:bCs/>
        </w:rPr>
        <w:lastRenderedPageBreak/>
        <w:t xml:space="preserve">2. Termin dla </w:t>
      </w:r>
      <w:r w:rsidR="00A96B58" w:rsidRPr="00245842">
        <w:rPr>
          <w:rFonts w:ascii="Arial" w:hAnsi="Arial" w:cs="Arial"/>
          <w:b/>
          <w:bCs/>
        </w:rPr>
        <w:t>Zadani</w:t>
      </w:r>
      <w:r w:rsidRPr="00245842">
        <w:rPr>
          <w:rFonts w:ascii="Arial" w:hAnsi="Arial" w:cs="Arial"/>
          <w:b/>
          <w:bCs/>
        </w:rPr>
        <w:t>a</w:t>
      </w:r>
      <w:r w:rsidR="00A96B58" w:rsidRPr="00245842">
        <w:rPr>
          <w:rFonts w:ascii="Arial" w:hAnsi="Arial" w:cs="Arial"/>
          <w:b/>
          <w:bCs/>
        </w:rPr>
        <w:t xml:space="preserve"> nr </w:t>
      </w:r>
      <w:r w:rsidR="00E45756" w:rsidRPr="00245842">
        <w:rPr>
          <w:rFonts w:ascii="Arial" w:hAnsi="Arial" w:cs="Arial"/>
          <w:b/>
          <w:bCs/>
        </w:rPr>
        <w:t>2</w:t>
      </w:r>
      <w:r w:rsidR="00A96B58" w:rsidRPr="00245842">
        <w:rPr>
          <w:rFonts w:ascii="Arial" w:hAnsi="Arial" w:cs="Arial"/>
          <w:b/>
          <w:bCs/>
        </w:rPr>
        <w:t>:</w:t>
      </w:r>
    </w:p>
    <w:p w14:paraId="7B31F336" w14:textId="2E067263" w:rsidR="00813AAE" w:rsidRPr="00245842" w:rsidRDefault="00A96B58" w:rsidP="00A96B58">
      <w:pPr>
        <w:rPr>
          <w:rFonts w:ascii="Arial" w:hAnsi="Arial" w:cs="Arial"/>
        </w:rPr>
      </w:pPr>
      <w:r w:rsidRPr="00245842">
        <w:rPr>
          <w:rFonts w:ascii="Arial" w:hAnsi="Arial" w:cs="Arial"/>
        </w:rPr>
        <w:t xml:space="preserve">- 18 miesięcy </w:t>
      </w:r>
      <w:r w:rsidR="00813AAE" w:rsidRPr="00245842">
        <w:rPr>
          <w:rFonts w:ascii="Arial" w:hAnsi="Arial" w:cs="Arial"/>
        </w:rPr>
        <w:t>od dnia, kiedy decyzja o pozwoleniu na budowę stała się ostateczna (jeżeli inwestycja będzie realizowana w oparciu o jedno pozwolenie na budowę lub dnia, kiedy pierwsza decyzja o pozwoleniu na budowę stała się ostateczna</w:t>
      </w:r>
      <w:r w:rsidR="004E5ABC" w:rsidRPr="00245842">
        <w:rPr>
          <w:rFonts w:ascii="Arial" w:hAnsi="Arial" w:cs="Arial"/>
        </w:rPr>
        <w:t xml:space="preserve"> jeżeli inwestycja będzie prowadzona na podstawie kilku pozwoleń na budowę</w:t>
      </w:r>
      <w:r w:rsidR="00813AAE" w:rsidRPr="00245842">
        <w:rPr>
          <w:rFonts w:ascii="Arial" w:hAnsi="Arial" w:cs="Arial"/>
        </w:rPr>
        <w:t>) zakończone przekazaniem SUW do rozruchu technologicznego;</w:t>
      </w:r>
    </w:p>
    <w:p w14:paraId="2668091C" w14:textId="447C6420" w:rsidR="00A96B58" w:rsidRPr="005B5242" w:rsidRDefault="00813AAE" w:rsidP="00A96B58">
      <w:pPr>
        <w:rPr>
          <w:rFonts w:ascii="Arial" w:hAnsi="Arial" w:cs="Arial"/>
        </w:rPr>
      </w:pPr>
      <w:r w:rsidRPr="00245842">
        <w:rPr>
          <w:rFonts w:ascii="Arial" w:hAnsi="Arial" w:cs="Arial"/>
        </w:rPr>
        <w:t>Wykonawca może rozpocząć</w:t>
      </w:r>
      <w:r w:rsidR="00793DF3" w:rsidRPr="00245842">
        <w:rPr>
          <w:rFonts w:ascii="Arial" w:hAnsi="Arial" w:cs="Arial"/>
        </w:rPr>
        <w:t xml:space="preserve"> </w:t>
      </w:r>
      <w:r w:rsidRPr="00245842">
        <w:rPr>
          <w:rFonts w:ascii="Arial" w:hAnsi="Arial" w:cs="Arial"/>
        </w:rPr>
        <w:t xml:space="preserve">realizację robót </w:t>
      </w:r>
      <w:r w:rsidR="00A96B58" w:rsidRPr="00245842">
        <w:rPr>
          <w:rFonts w:ascii="Arial" w:hAnsi="Arial" w:cs="Arial"/>
        </w:rPr>
        <w:t>budowlanych po uzyskaniu pozwolenia</w:t>
      </w:r>
      <w:r w:rsidR="00A96B58" w:rsidRPr="005B5242">
        <w:rPr>
          <w:rFonts w:ascii="Arial" w:hAnsi="Arial" w:cs="Arial"/>
        </w:rPr>
        <w:t xml:space="preserve"> na budowę, bez zatwierdzenia projektu</w:t>
      </w:r>
      <w:r w:rsidR="00A96B58">
        <w:rPr>
          <w:rFonts w:ascii="Arial" w:hAnsi="Arial" w:cs="Arial"/>
        </w:rPr>
        <w:t xml:space="preserve"> technicznego</w:t>
      </w:r>
      <w:r w:rsidR="00A96B58" w:rsidRPr="005B5242">
        <w:rPr>
          <w:rFonts w:ascii="Arial" w:hAnsi="Arial" w:cs="Arial"/>
        </w:rPr>
        <w:t>, tylko w</w:t>
      </w:r>
      <w:r w:rsidR="00793DF3">
        <w:rPr>
          <w:rFonts w:ascii="Arial" w:hAnsi="Arial" w:cs="Arial"/>
        </w:rPr>
        <w:t xml:space="preserve"> takich </w:t>
      </w:r>
      <w:r w:rsidR="00A96B58" w:rsidRPr="005B5242">
        <w:rPr>
          <w:rFonts w:ascii="Arial" w:hAnsi="Arial" w:cs="Arial"/>
        </w:rPr>
        <w:t xml:space="preserve">branżach, których realizacja w pierwszej fazie nie wymaga takiego projektu. </w:t>
      </w:r>
    </w:p>
    <w:p w14:paraId="2286525B" w14:textId="5F0AE166" w:rsidR="00A96B58" w:rsidRPr="00591C6B" w:rsidRDefault="00A96B58" w:rsidP="00A96B58">
      <w:pPr>
        <w:spacing w:after="0" w:line="240" w:lineRule="auto"/>
        <w:rPr>
          <w:rFonts w:ascii="Arial" w:hAnsi="Arial" w:cs="Arial"/>
        </w:rPr>
      </w:pPr>
      <w:r w:rsidRPr="00CD3B88">
        <w:rPr>
          <w:rFonts w:ascii="Arial" w:hAnsi="Arial" w:cs="Arial"/>
        </w:rPr>
        <w:t xml:space="preserve">- </w:t>
      </w:r>
      <w:r w:rsidR="0053286E" w:rsidRPr="00CD3B88">
        <w:rPr>
          <w:rFonts w:ascii="Arial" w:hAnsi="Arial" w:cs="Arial"/>
        </w:rPr>
        <w:t xml:space="preserve">maksymalnie </w:t>
      </w:r>
      <w:r w:rsidRPr="00CD3B88">
        <w:rPr>
          <w:rFonts w:ascii="Arial" w:hAnsi="Arial" w:cs="Arial"/>
        </w:rPr>
        <w:t xml:space="preserve">4 miesiące </w:t>
      </w:r>
      <w:r w:rsidR="00D05592" w:rsidRPr="00CD3B88">
        <w:rPr>
          <w:rFonts w:ascii="Arial" w:hAnsi="Arial" w:cs="Arial"/>
        </w:rPr>
        <w:t xml:space="preserve">licząc od końca terminu określonego w </w:t>
      </w:r>
      <w:proofErr w:type="spellStart"/>
      <w:r w:rsidR="00813AAE" w:rsidRPr="00A61D28">
        <w:rPr>
          <w:rFonts w:ascii="Arial" w:hAnsi="Arial" w:cs="Arial"/>
        </w:rPr>
        <w:t>tirecie</w:t>
      </w:r>
      <w:proofErr w:type="spellEnd"/>
      <w:r w:rsidR="00813AAE" w:rsidRPr="00A61D28">
        <w:rPr>
          <w:rFonts w:ascii="Arial" w:hAnsi="Arial" w:cs="Arial"/>
        </w:rPr>
        <w:t xml:space="preserve"> </w:t>
      </w:r>
      <w:r w:rsidR="00D05592" w:rsidRPr="00CD3B88">
        <w:rPr>
          <w:rFonts w:ascii="Arial" w:hAnsi="Arial" w:cs="Arial"/>
        </w:rPr>
        <w:t>powyżej</w:t>
      </w:r>
      <w:r w:rsidRPr="00CD3B88">
        <w:rPr>
          <w:rFonts w:ascii="Arial" w:hAnsi="Arial" w:cs="Arial"/>
        </w:rPr>
        <w:t>– rozruch technologiczny zakończony uzyskaniem parametrów wody uzdatnionej zgodnych</w:t>
      </w:r>
      <w:r w:rsidRPr="006B690E">
        <w:rPr>
          <w:rFonts w:ascii="Arial" w:hAnsi="Arial" w:cs="Arial"/>
        </w:rPr>
        <w:t xml:space="preserve"> z normą, przy spełnieniu pozostałych wymogów rozruchu </w:t>
      </w:r>
      <w:r>
        <w:rPr>
          <w:rFonts w:ascii="Arial" w:hAnsi="Arial" w:cs="Arial"/>
        </w:rPr>
        <w:t xml:space="preserve">technologicznego opisanych w PFU i przeprowadzenia procedury dopuszczenia przez Sanepid wody do  spożycia przez </w:t>
      </w:r>
      <w:bookmarkStart w:id="24" w:name="_Hlk42578021"/>
      <w:r w:rsidRPr="00225C0F">
        <w:rPr>
          <w:rFonts w:ascii="Arial" w:hAnsi="Arial" w:cs="Arial"/>
        </w:rPr>
        <w:t>ludzi oraz przekazanie dokumentacji powykonawczej.</w:t>
      </w:r>
      <w:r>
        <w:rPr>
          <w:rFonts w:ascii="Arial" w:hAnsi="Arial" w:cs="Arial"/>
        </w:rPr>
        <w:t xml:space="preserve"> </w:t>
      </w:r>
    </w:p>
    <w:bookmarkEnd w:id="24"/>
    <w:p w14:paraId="161222C9" w14:textId="77777777" w:rsidR="00A96B58" w:rsidRDefault="00A96B58" w:rsidP="00A96B58">
      <w:pPr>
        <w:spacing w:after="0" w:line="240" w:lineRule="auto"/>
        <w:rPr>
          <w:rFonts w:ascii="Arial" w:hAnsi="Arial" w:cs="Arial"/>
          <w:b/>
          <w:bCs/>
        </w:rPr>
      </w:pPr>
    </w:p>
    <w:p w14:paraId="50CD43F2" w14:textId="67F2836B" w:rsidR="00A96B58" w:rsidRPr="000F0D13" w:rsidRDefault="008220D4" w:rsidP="00A96B58">
      <w:pPr>
        <w:tabs>
          <w:tab w:val="left" w:pos="-761"/>
        </w:tabs>
        <w:overflowPunct w:val="0"/>
        <w:spacing w:after="200"/>
        <w:contextualSpacing/>
        <w:rPr>
          <w:rFonts w:ascii="Arial" w:hAnsi="Arial" w:cs="Arial"/>
        </w:rPr>
      </w:pPr>
      <w:r w:rsidRPr="000F0D13">
        <w:rPr>
          <w:rFonts w:ascii="Arial" w:hAnsi="Arial" w:cs="Arial"/>
        </w:rPr>
        <w:t xml:space="preserve">Wykonawca zobowiązany  jest ustalić  harmonogram </w:t>
      </w:r>
      <w:r w:rsidR="000D3557">
        <w:rPr>
          <w:rFonts w:ascii="Arial" w:hAnsi="Arial" w:cs="Arial"/>
        </w:rPr>
        <w:t xml:space="preserve">rzeczowo-finansowy </w:t>
      </w:r>
      <w:r>
        <w:rPr>
          <w:rFonts w:ascii="Arial" w:hAnsi="Arial" w:cs="Arial"/>
        </w:rPr>
        <w:t xml:space="preserve"> </w:t>
      </w:r>
      <w:r w:rsidRPr="000F0D13" w:rsidDel="008220D4">
        <w:rPr>
          <w:rFonts w:ascii="Arial" w:hAnsi="Arial" w:cs="Arial"/>
        </w:rPr>
        <w:t xml:space="preserve"> </w:t>
      </w:r>
      <w:r w:rsidR="00A96B58" w:rsidRPr="000F0D13">
        <w:rPr>
          <w:rFonts w:ascii="Arial" w:hAnsi="Arial" w:cs="Arial"/>
        </w:rPr>
        <w:t>w taki  sposób, aby  obejmował  on przeprowadzenie prób rozruchowych  potwierdzających spełnienie kryteriów  efektywności procesu  uzdatniania zarówno  dla warunków zimowych  jak i letnich, z uwzględnieniem  temperatur wody  ujmowanej w  przekazanych materiałach  przetargowych.</w:t>
      </w:r>
    </w:p>
    <w:p w14:paraId="6DB48D54" w14:textId="77777777" w:rsidR="00A96B58" w:rsidRPr="000F0D13" w:rsidRDefault="00A96B58" w:rsidP="00A96B58">
      <w:pPr>
        <w:tabs>
          <w:tab w:val="left" w:pos="-761"/>
        </w:tabs>
        <w:overflowPunct w:val="0"/>
        <w:contextualSpacing/>
        <w:rPr>
          <w:rFonts w:ascii="Arial" w:hAnsi="Arial" w:cs="Arial"/>
        </w:rPr>
      </w:pPr>
    </w:p>
    <w:p w14:paraId="429EB75E" w14:textId="432CA3C4" w:rsidR="00A96B58" w:rsidRPr="000F0D13" w:rsidRDefault="00A96B58" w:rsidP="00A96B58">
      <w:pPr>
        <w:tabs>
          <w:tab w:val="left" w:pos="-761"/>
        </w:tabs>
        <w:overflowPunct w:val="0"/>
        <w:contextualSpacing/>
        <w:rPr>
          <w:rFonts w:ascii="Arial" w:hAnsi="Arial" w:cs="Arial"/>
        </w:rPr>
      </w:pPr>
      <w:bookmarkStart w:id="25" w:name="_Hlk58232100"/>
      <w:r w:rsidRPr="000F0D13">
        <w:rPr>
          <w:rFonts w:ascii="Arial" w:hAnsi="Arial" w:cs="Arial"/>
        </w:rPr>
        <w:t xml:space="preserve">W kosztach obsługi stacji uzdatniania w trakcie rozruchu Wykonawca zobowiązany jest uwzględnić całość kosztów dotyczących pracowników Wykonawcy oraz koszty energii, zużycia wody i odprowadzenia ścieków w zakresie wykorzystywanym przez obiekty i instalacje </w:t>
      </w:r>
      <w:proofErr w:type="spellStart"/>
      <w:r w:rsidRPr="000F0D13">
        <w:rPr>
          <w:rFonts w:ascii="Arial" w:hAnsi="Arial" w:cs="Arial"/>
        </w:rPr>
        <w:t>Wydrzany</w:t>
      </w:r>
      <w:proofErr w:type="spellEnd"/>
      <w:r w:rsidRPr="000F0D13">
        <w:rPr>
          <w:rFonts w:ascii="Arial" w:hAnsi="Arial" w:cs="Arial"/>
        </w:rPr>
        <w:t xml:space="preserve"> II (bez kosztów zużycia mediów na potrzeby  pracy ujęcia wody Mulnik) ale również wszelkie inne koszty  związane z pracą obiektu </w:t>
      </w:r>
      <w:proofErr w:type="spellStart"/>
      <w:r w:rsidRPr="000F0D13">
        <w:rPr>
          <w:rFonts w:ascii="Arial" w:hAnsi="Arial" w:cs="Arial"/>
        </w:rPr>
        <w:t>Wydrzany</w:t>
      </w:r>
      <w:proofErr w:type="spellEnd"/>
      <w:r w:rsidRPr="000F0D13">
        <w:rPr>
          <w:rFonts w:ascii="Arial" w:hAnsi="Arial" w:cs="Arial"/>
        </w:rPr>
        <w:t xml:space="preserve"> II i instalacji, które będą niezbędne do poniesienia podczas rozruchu, w tym m.in. koszty związane z dostawą i zużyciem wszelkich związków chemicznych niezbędnych dla procesu uzdatniania, serwisów których pobyt Wykonawca uzna za konieczny podczas rozruchu, opłat z tytułu niezbędnych Wykonawcy pozwoleń czasowych, ewentualnych opłat środowiskowych . </w:t>
      </w:r>
    </w:p>
    <w:bookmarkEnd w:id="25"/>
    <w:p w14:paraId="25FDBD8A" w14:textId="77777777" w:rsidR="00925338" w:rsidRDefault="00925338" w:rsidP="00A96B58">
      <w:pPr>
        <w:spacing w:line="240" w:lineRule="auto"/>
        <w:rPr>
          <w:rFonts w:ascii="Arial" w:hAnsi="Arial" w:cs="Arial"/>
          <w:b/>
          <w:bCs/>
        </w:rPr>
      </w:pPr>
    </w:p>
    <w:p w14:paraId="2E021C34" w14:textId="77777777" w:rsidR="00134FCC" w:rsidRDefault="00487A97" w:rsidP="00A96B58">
      <w:pPr>
        <w:tabs>
          <w:tab w:val="left" w:pos="-761"/>
        </w:tabs>
        <w:overflowPunct w:val="0"/>
        <w:contextualSpacing/>
        <w:rPr>
          <w:rFonts w:ascii="Arial" w:hAnsi="Arial" w:cs="Arial"/>
        </w:rPr>
      </w:pPr>
      <w:r w:rsidRPr="00487A97"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 xml:space="preserve"> </w:t>
      </w:r>
      <w:r w:rsidR="00134FCC">
        <w:rPr>
          <w:rFonts w:ascii="Arial" w:hAnsi="Arial" w:cs="Arial"/>
        </w:rPr>
        <w:t>Przedłużenie rozruchu technologicznego.</w:t>
      </w:r>
    </w:p>
    <w:p w14:paraId="55A04800" w14:textId="0D499E50" w:rsidR="00A96B58" w:rsidRPr="000F0D13" w:rsidRDefault="00A96B58" w:rsidP="00A96B58">
      <w:pPr>
        <w:tabs>
          <w:tab w:val="left" w:pos="-761"/>
        </w:tabs>
        <w:overflowPunct w:val="0"/>
        <w:contextualSpacing/>
        <w:rPr>
          <w:rFonts w:ascii="Arial" w:hAnsi="Arial" w:cs="Arial"/>
        </w:rPr>
      </w:pPr>
      <w:r w:rsidRPr="000F0D13">
        <w:rPr>
          <w:rFonts w:ascii="Arial" w:hAnsi="Arial" w:cs="Arial"/>
        </w:rPr>
        <w:t xml:space="preserve">Strony dopuszczają możliwość przedłużenia rozruchu technologicznego dla potrzeb uzyskania zgodności z założeniami opisanymi w PFU </w:t>
      </w:r>
      <w:r w:rsidR="008220D4" w:rsidRPr="00E9431C">
        <w:rPr>
          <w:rFonts w:ascii="Arial" w:hAnsi="Arial" w:cs="Arial"/>
        </w:rPr>
        <w:t>w punkcie B.1.1.2.,</w:t>
      </w:r>
      <w:r w:rsidR="008220D4" w:rsidRPr="000F0D13">
        <w:rPr>
          <w:rFonts w:ascii="Arial" w:hAnsi="Arial" w:cs="Arial"/>
        </w:rPr>
        <w:t xml:space="preserve"> </w:t>
      </w:r>
      <w:r w:rsidRPr="000F0D13">
        <w:rPr>
          <w:rFonts w:ascii="Arial" w:hAnsi="Arial" w:cs="Arial"/>
        </w:rPr>
        <w:t>w przypadku gdy temperatura wody surowej uniemożliwi przeprowadzenie prób efektywności układu uzdatniania dla warunków zimowych. Dla przeprowadzania prób w warunkach zimowych niezbędne jest  aby temperatura wody wynosiła poniżej 10°C w minimalnym okresie przez kolejne 7 dób.   W takim  przypadku tj. w okresie oczekiwania na rozpoczęcie prób w okresie zimowym</w:t>
      </w:r>
      <w:r w:rsidR="00D8245F">
        <w:rPr>
          <w:rFonts w:ascii="Arial" w:hAnsi="Arial" w:cs="Arial"/>
        </w:rPr>
        <w:t>,</w:t>
      </w:r>
      <w:r w:rsidRPr="000F0D13">
        <w:rPr>
          <w:rFonts w:ascii="Arial" w:hAnsi="Arial" w:cs="Arial"/>
        </w:rPr>
        <w:t xml:space="preserve"> ale po  zakończeniu  pozytywnym prób  dla okresu  letniego, koszty eksploatacyjne takie jak energia, koszty odprowadzenia </w:t>
      </w:r>
      <w:r w:rsidR="00AA0517">
        <w:rPr>
          <w:rFonts w:ascii="Arial" w:hAnsi="Arial" w:cs="Arial"/>
        </w:rPr>
        <w:t xml:space="preserve">solanki, </w:t>
      </w:r>
      <w:r w:rsidRPr="000F0D13">
        <w:rPr>
          <w:rFonts w:ascii="Arial" w:hAnsi="Arial" w:cs="Arial"/>
        </w:rPr>
        <w:t xml:space="preserve"> koszty ujmowania </w:t>
      </w:r>
      <w:r w:rsidRPr="00A61D2E">
        <w:rPr>
          <w:rFonts w:ascii="Arial" w:hAnsi="Arial" w:cs="Arial"/>
        </w:rPr>
        <w:t xml:space="preserve">wody, </w:t>
      </w:r>
      <w:r w:rsidR="00AC5D8D" w:rsidRPr="00A61D2E">
        <w:rPr>
          <w:rFonts w:ascii="Arial" w:hAnsi="Arial" w:cs="Arial"/>
        </w:rPr>
        <w:t>będą leżały po stronie Zakładu Wodoci</w:t>
      </w:r>
      <w:r w:rsidR="00D8245F" w:rsidRPr="00A61D2E">
        <w:rPr>
          <w:rFonts w:ascii="Arial" w:hAnsi="Arial" w:cs="Arial"/>
        </w:rPr>
        <w:t xml:space="preserve">ągów i Kanalizacji Sp. z o.o., zwanego dalej </w:t>
      </w:r>
      <w:proofErr w:type="spellStart"/>
      <w:r w:rsidR="00D8245F" w:rsidRPr="00A61D2E">
        <w:rPr>
          <w:rFonts w:ascii="Arial" w:hAnsi="Arial" w:cs="Arial"/>
        </w:rPr>
        <w:t>ZWiK</w:t>
      </w:r>
      <w:proofErr w:type="spellEnd"/>
      <w:r w:rsidR="00D8245F" w:rsidRPr="00A61D2E">
        <w:rPr>
          <w:rFonts w:ascii="Arial" w:hAnsi="Arial" w:cs="Arial"/>
        </w:rPr>
        <w:t xml:space="preserve"> </w:t>
      </w:r>
      <w:r w:rsidRPr="00A61D2E">
        <w:rPr>
          <w:rFonts w:ascii="Arial" w:hAnsi="Arial" w:cs="Arial"/>
        </w:rPr>
        <w:t>. Po stronie Wykonawcy leży jedynie obsługa SUW</w:t>
      </w:r>
      <w:r w:rsidR="00AA0517" w:rsidRPr="00A61D2E">
        <w:rPr>
          <w:rFonts w:ascii="Arial" w:hAnsi="Arial" w:cs="Arial"/>
        </w:rPr>
        <w:t>, zgodnie z zasadami jak poniżej.</w:t>
      </w:r>
      <w:r w:rsidRPr="000F0D13">
        <w:rPr>
          <w:rFonts w:ascii="Arial" w:hAnsi="Arial" w:cs="Arial"/>
        </w:rPr>
        <w:t xml:space="preserve"> </w:t>
      </w:r>
    </w:p>
    <w:p w14:paraId="00F71C38" w14:textId="33ECE325" w:rsidR="00A96B58" w:rsidRPr="00751A66" w:rsidRDefault="00A96B58" w:rsidP="00A96B58">
      <w:pPr>
        <w:tabs>
          <w:tab w:val="left" w:pos="-761"/>
        </w:tabs>
        <w:overflowPunct w:val="0"/>
        <w:spacing w:line="240" w:lineRule="auto"/>
        <w:rPr>
          <w:rFonts w:ascii="Arial" w:hAnsi="Arial" w:cs="Arial"/>
        </w:rPr>
      </w:pPr>
      <w:r w:rsidRPr="000F0D13">
        <w:rPr>
          <w:rFonts w:ascii="Arial" w:hAnsi="Arial" w:cs="Arial"/>
        </w:rPr>
        <w:t xml:space="preserve">Jeżeli czas oczekiwania na możliwość przeprowadzenia  rozruchu technologicznego dla potrzeb uzyskania zgodności z założeniami opisanymi w PFU w punkcie B.1.1.2. w zakresie  prób dla okresu zimowego, przedłuży się ponad 2 miesiące po zakończeniu pozytywnych prób dla okresu letniego, zakończeniu  wszystkich prac i uzyskaniu  wszystkich zgód i pozwoleń  wymaganych  na etapie odbioru  końcowego, strony dokonają </w:t>
      </w:r>
      <w:r w:rsidRPr="000F0D13">
        <w:rPr>
          <w:rFonts w:ascii="Arial" w:hAnsi="Arial" w:cs="Arial"/>
          <w:u w:val="single"/>
        </w:rPr>
        <w:t>warunkowego odbioru</w:t>
      </w:r>
      <w:r w:rsidRPr="000F0D13">
        <w:rPr>
          <w:rFonts w:ascii="Arial" w:hAnsi="Arial" w:cs="Arial"/>
        </w:rPr>
        <w:t xml:space="preserve"> i warunkowego przekazania Zamawiającemu do eksploatacji przedmiotu umowy, z zastrzeżeniem, iż przyszłe pozytywne próby dla warunków zimowych będą automatycznym </w:t>
      </w:r>
      <w:r w:rsidRPr="000F0D13">
        <w:rPr>
          <w:rFonts w:ascii="Arial" w:hAnsi="Arial" w:cs="Arial"/>
        </w:rPr>
        <w:lastRenderedPageBreak/>
        <w:t xml:space="preserve">potwierdzeniem uznania wcześniejszego odbioru warunkowego  jako odbioru końcowego. O zaistnieniu  warunków umożliwiających  przeprowadzenie prób rozruchowych  w warunkach  zimowych  Zamawiający  poinformuje  pisemnie Wykonawcę. Wykonawca zobowiązany jest do niezwłocznego podjęcia prób tj. </w:t>
      </w:r>
      <w:r w:rsidRPr="006B690E">
        <w:rPr>
          <w:rFonts w:ascii="Arial" w:hAnsi="Arial" w:cs="Arial"/>
        </w:rPr>
        <w:t xml:space="preserve">najpóźniej w terminie </w:t>
      </w:r>
      <w:r w:rsidR="00525B72" w:rsidRPr="006B690E">
        <w:rPr>
          <w:rFonts w:ascii="Arial" w:hAnsi="Arial" w:cs="Arial"/>
        </w:rPr>
        <w:t>5</w:t>
      </w:r>
      <w:r w:rsidRPr="006B690E">
        <w:rPr>
          <w:rFonts w:ascii="Arial" w:hAnsi="Arial" w:cs="Arial"/>
        </w:rPr>
        <w:t xml:space="preserve"> dni od dnia przekazania przez Zamawiającego zawiadomienia o możliwości ich przeprowadzenia</w:t>
      </w:r>
      <w:r w:rsidRPr="000F0D13">
        <w:rPr>
          <w:rFonts w:ascii="Arial" w:hAnsi="Arial" w:cs="Arial"/>
        </w:rPr>
        <w:t xml:space="preserve">. Brak spełnienia kryteriów efektywności  procesu  uzdatniania, potwierdzonych próbami dla warunków zimowych, będzie równoznaczny z brakiem odbioru końcowego i rozpoczęciem czasu naliczania kar z tytułu  nieterminowej  realizacji  </w:t>
      </w:r>
      <w:r w:rsidRPr="006B690E">
        <w:rPr>
          <w:rFonts w:ascii="Arial" w:hAnsi="Arial" w:cs="Arial"/>
        </w:rPr>
        <w:t>zadania począwszy od daty</w:t>
      </w:r>
      <w:r w:rsidR="00BA4E7D" w:rsidRPr="006B690E">
        <w:rPr>
          <w:rFonts w:ascii="Arial" w:hAnsi="Arial" w:cs="Arial"/>
        </w:rPr>
        <w:t xml:space="preserve"> przypadającej  </w:t>
      </w:r>
      <w:r w:rsidR="008220D4" w:rsidRPr="006B690E">
        <w:rPr>
          <w:rFonts w:ascii="Arial" w:hAnsi="Arial" w:cs="Arial"/>
        </w:rPr>
        <w:t>na</w:t>
      </w:r>
      <w:r w:rsidR="00134FCC">
        <w:rPr>
          <w:rFonts w:ascii="Arial" w:hAnsi="Arial" w:cs="Arial"/>
        </w:rPr>
        <w:t xml:space="preserve"> </w:t>
      </w:r>
      <w:r w:rsidR="00AA0517">
        <w:rPr>
          <w:rFonts w:ascii="Arial" w:hAnsi="Arial" w:cs="Arial"/>
        </w:rPr>
        <w:t xml:space="preserve">trzydziesty </w:t>
      </w:r>
      <w:r w:rsidR="008220D4" w:rsidRPr="006B690E">
        <w:rPr>
          <w:rFonts w:ascii="Arial" w:hAnsi="Arial" w:cs="Arial"/>
        </w:rPr>
        <w:t xml:space="preserve"> </w:t>
      </w:r>
      <w:r w:rsidR="00BA4E7D" w:rsidRPr="006B690E">
        <w:rPr>
          <w:rFonts w:ascii="Arial" w:hAnsi="Arial" w:cs="Arial"/>
        </w:rPr>
        <w:t>dzień po  powiadomieniu Wykonawcy przez Zamawiającego o  możliwości  przeprowadzenia prób dla warunków zimowych</w:t>
      </w:r>
      <w:r w:rsidRPr="00751A66">
        <w:rPr>
          <w:rFonts w:ascii="Arial" w:hAnsi="Arial" w:cs="Arial"/>
        </w:rPr>
        <w:t>. Kary z t</w:t>
      </w:r>
      <w:r w:rsidRPr="000F0D13">
        <w:rPr>
          <w:rFonts w:ascii="Arial" w:hAnsi="Arial" w:cs="Arial"/>
        </w:rPr>
        <w:t xml:space="preserve">ytułu </w:t>
      </w:r>
      <w:r w:rsidR="00813AAE">
        <w:rPr>
          <w:rFonts w:ascii="Arial" w:hAnsi="Arial" w:cs="Arial"/>
        </w:rPr>
        <w:t xml:space="preserve">zwłoki </w:t>
      </w:r>
      <w:r w:rsidRPr="000F0D13">
        <w:rPr>
          <w:rFonts w:ascii="Arial" w:hAnsi="Arial" w:cs="Arial"/>
        </w:rPr>
        <w:t xml:space="preserve">w realizacji przedmiotu umowy nie będą naliczane w okresie oczekiwania na zaistnienie temperatur umożliwiających wykonanie prób w warunkach zimowych ( poniżej10°C) . W przypadku braku  możliwości  wykonania prób dla warunków zimowych w terminach  przewidzianych  w umowie i  zatwierdzonym przez </w:t>
      </w:r>
      <w:r w:rsidR="00FF1736">
        <w:rPr>
          <w:rFonts w:ascii="Arial" w:hAnsi="Arial" w:cs="Arial"/>
        </w:rPr>
        <w:t>Z</w:t>
      </w:r>
      <w:r w:rsidRPr="000F0D13">
        <w:rPr>
          <w:rFonts w:ascii="Arial" w:hAnsi="Arial" w:cs="Arial"/>
        </w:rPr>
        <w:t xml:space="preserve">amawiającego harmonogramie </w:t>
      </w:r>
      <w:r w:rsidR="00E75315">
        <w:rPr>
          <w:rFonts w:ascii="Arial" w:hAnsi="Arial" w:cs="Arial"/>
        </w:rPr>
        <w:t>rzeczow</w:t>
      </w:r>
      <w:r w:rsidR="00AA0517">
        <w:rPr>
          <w:rFonts w:ascii="Arial" w:hAnsi="Arial" w:cs="Arial"/>
        </w:rPr>
        <w:t>o</w:t>
      </w:r>
      <w:r w:rsidR="00A61D28" w:rsidRPr="00AA0517">
        <w:rPr>
          <w:rFonts w:ascii="Arial" w:hAnsi="Arial" w:cs="Arial"/>
        </w:rPr>
        <w:t>-</w:t>
      </w:r>
      <w:r w:rsidR="00E75315" w:rsidRPr="00AA0517">
        <w:rPr>
          <w:rFonts w:ascii="Arial" w:hAnsi="Arial" w:cs="Arial"/>
        </w:rPr>
        <w:t>finansowym</w:t>
      </w:r>
      <w:r w:rsidR="00E75315">
        <w:rPr>
          <w:rFonts w:ascii="Arial" w:hAnsi="Arial" w:cs="Arial"/>
        </w:rPr>
        <w:t xml:space="preserve"> </w:t>
      </w:r>
      <w:r w:rsidRPr="000F0D13">
        <w:rPr>
          <w:rFonts w:ascii="Arial" w:hAnsi="Arial" w:cs="Arial"/>
        </w:rPr>
        <w:t xml:space="preserve">( spowodowanych  temperaturą wody surowej powyżej 10°C), Wykonawcy będzie przysługiwało dodatkowe wynagrodzenie brutto  z tytułu organizacji rozruchu dla sprawdzenia kryteriów </w:t>
      </w:r>
      <w:r w:rsidRPr="006B690E">
        <w:rPr>
          <w:rFonts w:ascii="Arial" w:hAnsi="Arial" w:cs="Arial"/>
        </w:rPr>
        <w:t>efektywności układu uzdatniania zgodnie z zapisami PFU w punkcie B.1.1.2  dla warunków zimowych,</w:t>
      </w:r>
      <w:r w:rsidR="00491936">
        <w:rPr>
          <w:rFonts w:ascii="Arial" w:hAnsi="Arial" w:cs="Arial"/>
        </w:rPr>
        <w:t xml:space="preserve"> </w:t>
      </w:r>
      <w:r w:rsidR="00491936" w:rsidRPr="00A61D2E">
        <w:rPr>
          <w:rFonts w:ascii="Arial" w:hAnsi="Arial" w:cs="Arial"/>
        </w:rPr>
        <w:t xml:space="preserve">w wysokości i na zasadach, o których mowa w § 5 ust. 4 projektu umowy stanowiącym załącznik nr 8 do SWZ </w:t>
      </w:r>
      <w:r w:rsidR="00514BD8" w:rsidRPr="00A61D2E">
        <w:rPr>
          <w:rFonts w:ascii="Arial" w:hAnsi="Arial" w:cs="Arial"/>
        </w:rPr>
        <w:t xml:space="preserve">. </w:t>
      </w:r>
      <w:r w:rsidRPr="00A61D2E">
        <w:rPr>
          <w:rFonts w:ascii="Arial" w:hAnsi="Arial" w:cs="Arial"/>
        </w:rPr>
        <w:t xml:space="preserve"> W okresie prowadzenia w/w prób rozruchowych  Wykonawca przejmie nadzór nad  eksploatacją obiektu na podstawie odrębnego  dokumentu i realizował  będzie wszystkie czynności  dodatkowe na potrzeby  rozruchu.</w:t>
      </w:r>
    </w:p>
    <w:p w14:paraId="23023942" w14:textId="476B26F9" w:rsidR="00A96B58" w:rsidRPr="000F0D13" w:rsidRDefault="00A96B58" w:rsidP="00A96B58">
      <w:pPr>
        <w:tabs>
          <w:tab w:val="left" w:pos="-761"/>
        </w:tabs>
        <w:overflowPunct w:val="0"/>
        <w:rPr>
          <w:rFonts w:ascii="Arial" w:hAnsi="Arial" w:cs="Arial"/>
        </w:rPr>
      </w:pPr>
      <w:r w:rsidRPr="000F0D13">
        <w:rPr>
          <w:rFonts w:ascii="Arial" w:hAnsi="Arial" w:cs="Arial"/>
        </w:rPr>
        <w:t xml:space="preserve">W przypadku  braku możliwości, ze względu  na temperaturę wody powyżej 10°C, przeprowadzenia prób rozruchowych dla warunków zimowych, okres gwarancji </w:t>
      </w:r>
      <w:r w:rsidR="00643052">
        <w:rPr>
          <w:rFonts w:ascii="Arial" w:hAnsi="Arial" w:cs="Arial"/>
        </w:rPr>
        <w:t xml:space="preserve">jakości </w:t>
      </w:r>
      <w:r w:rsidRPr="000F0D13">
        <w:rPr>
          <w:rFonts w:ascii="Arial" w:hAnsi="Arial" w:cs="Arial"/>
        </w:rPr>
        <w:t xml:space="preserve">i rękojmi </w:t>
      </w:r>
      <w:r w:rsidR="00643052">
        <w:rPr>
          <w:rFonts w:ascii="Arial" w:hAnsi="Arial" w:cs="Arial"/>
        </w:rPr>
        <w:t xml:space="preserve">za wady </w:t>
      </w:r>
      <w:r w:rsidRPr="000F0D13">
        <w:rPr>
          <w:rFonts w:ascii="Arial" w:hAnsi="Arial" w:cs="Arial"/>
        </w:rPr>
        <w:t xml:space="preserve">liczony będzie od daty odbioru warunkowego, o którym mowa powyżej, a w przypadku nie zakończenia pozytywnym wynikiem tych prób, mimo temperatur zewnętrznych umożliwiających przeprowadzenie prób w warunkach  zimowych, okres gwarancji i rękojmi liczony będzie od daty zakończenia pozytywnych prób dla obu okresów, tj.: letniego i zimowego. </w:t>
      </w:r>
    </w:p>
    <w:p w14:paraId="7438CB86" w14:textId="77777777" w:rsidR="00152651" w:rsidRPr="00DE776A" w:rsidRDefault="00152651" w:rsidP="00152651">
      <w:pPr>
        <w:spacing w:after="0" w:line="240" w:lineRule="auto"/>
        <w:rPr>
          <w:rFonts w:ascii="Arial" w:hAnsi="Arial" w:cs="Arial"/>
        </w:rPr>
      </w:pPr>
    </w:p>
    <w:p w14:paraId="41E4CD4A" w14:textId="77777777" w:rsidR="00152651" w:rsidRPr="00637148" w:rsidRDefault="00152651" w:rsidP="00152651">
      <w:pPr>
        <w:spacing w:after="0" w:line="240" w:lineRule="auto"/>
        <w:rPr>
          <w:rFonts w:ascii="Arial" w:hAnsi="Arial" w:cs="Arial"/>
          <w:b/>
          <w:bCs/>
          <w:u w:val="single"/>
        </w:rPr>
      </w:pPr>
      <w:bookmarkStart w:id="26" w:name="_Hlk48578137"/>
      <w:r w:rsidRPr="00637148">
        <w:rPr>
          <w:rFonts w:ascii="Arial" w:hAnsi="Arial" w:cs="Arial"/>
          <w:b/>
          <w:bCs/>
          <w:u w:val="single"/>
        </w:rPr>
        <w:t>VII: WARUNKI UDZIAŁU W POSTĘPOWANIU</w:t>
      </w:r>
    </w:p>
    <w:p w14:paraId="01A4623C" w14:textId="77777777" w:rsidR="00152651" w:rsidRPr="00195A17" w:rsidRDefault="00152651" w:rsidP="00152651">
      <w:pPr>
        <w:spacing w:after="0" w:line="240" w:lineRule="auto"/>
        <w:rPr>
          <w:rFonts w:ascii="Arial" w:hAnsi="Arial" w:cs="Arial"/>
        </w:rPr>
      </w:pPr>
      <w:r w:rsidRPr="00195A17">
        <w:rPr>
          <w:rFonts w:ascii="Arial" w:hAnsi="Arial" w:cs="Arial"/>
        </w:rPr>
        <w:t xml:space="preserve">O udzielenie zamówienia mogą ubiegać się Wykonawcy, którzy </w:t>
      </w:r>
      <w:r w:rsidRPr="00195A17">
        <w:rPr>
          <w:rFonts w:ascii="Arial" w:hAnsi="Arial" w:cs="Arial"/>
          <w:bCs/>
        </w:rPr>
        <w:t>nie podlegają wykluczeniu</w:t>
      </w:r>
      <w:bookmarkStart w:id="27" w:name="_Hlk48574747"/>
      <w:r>
        <w:rPr>
          <w:rFonts w:ascii="Arial" w:hAnsi="Arial" w:cs="Arial"/>
        </w:rPr>
        <w:t xml:space="preserve"> oraz </w:t>
      </w:r>
      <w:r w:rsidRPr="00195A17">
        <w:rPr>
          <w:rFonts w:ascii="Arial" w:hAnsi="Arial" w:cs="Arial"/>
          <w:bCs/>
        </w:rPr>
        <w:t>spełniają warunki udziału w postępowaniu</w:t>
      </w:r>
      <w:r w:rsidRPr="00195A17">
        <w:rPr>
          <w:rFonts w:ascii="Arial" w:hAnsi="Arial" w:cs="Arial"/>
        </w:rPr>
        <w:t xml:space="preserve"> dotyczące:</w:t>
      </w:r>
    </w:p>
    <w:bookmarkEnd w:id="26"/>
    <w:p w14:paraId="1A593CD0" w14:textId="77777777" w:rsidR="00152651" w:rsidRPr="00262FDB" w:rsidRDefault="00152651" w:rsidP="00152651">
      <w:pPr>
        <w:spacing w:after="0" w:line="240" w:lineRule="auto"/>
        <w:rPr>
          <w:rFonts w:ascii="Arial" w:hAnsi="Arial" w:cs="Arial"/>
        </w:rPr>
      </w:pPr>
    </w:p>
    <w:p w14:paraId="6C7EC70F" w14:textId="77777777" w:rsidR="00152651" w:rsidRPr="00262FDB" w:rsidRDefault="00152651" w:rsidP="00152651">
      <w:pPr>
        <w:pStyle w:val="ZLITPKTzmpktliter"/>
        <w:spacing w:line="240" w:lineRule="auto"/>
        <w:ind w:left="0" w:firstLine="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1. </w:t>
      </w:r>
      <w:r w:rsidRPr="00262FDB">
        <w:rPr>
          <w:rFonts w:ascii="Arial" w:hAnsi="Arial"/>
          <w:b/>
          <w:sz w:val="22"/>
          <w:szCs w:val="22"/>
        </w:rPr>
        <w:t>zdolności do występowania w obrocie gospodarczym:</w:t>
      </w:r>
    </w:p>
    <w:p w14:paraId="4C3B7CC8" w14:textId="3F75E2D1" w:rsidR="00152651" w:rsidRDefault="00001AAA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AAA">
        <w:rPr>
          <w:rFonts w:ascii="Arial" w:eastAsia="Calibri" w:hAnsi="Arial" w:cs="Arial"/>
        </w:rPr>
        <w:t xml:space="preserve"> </w:t>
      </w:r>
      <w:r w:rsidRPr="00262FDB">
        <w:rPr>
          <w:rFonts w:ascii="Arial" w:eastAsia="Calibri" w:hAnsi="Arial" w:cs="Arial"/>
        </w:rPr>
        <w:t>Zamawiający nie stawia warunku w ww. zakresie.</w:t>
      </w:r>
    </w:p>
    <w:p w14:paraId="212EE817" w14:textId="77777777" w:rsidR="00152651" w:rsidRPr="00262FDB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262FDB">
        <w:rPr>
          <w:rFonts w:ascii="Arial" w:eastAsia="Calibri" w:hAnsi="Arial" w:cs="Arial"/>
          <w:b/>
          <w:bCs/>
        </w:rPr>
        <w:t xml:space="preserve">uprawnień do prowadzenia określonej działalności gospodarczej lub zawodowej: </w:t>
      </w:r>
      <w:r w:rsidRPr="00262FDB">
        <w:rPr>
          <w:rFonts w:ascii="Arial" w:eastAsia="Calibri" w:hAnsi="Arial" w:cs="Arial"/>
        </w:rPr>
        <w:t>Zamawiający nie stawia warunku w ww. zakresie.</w:t>
      </w:r>
    </w:p>
    <w:p w14:paraId="1F8A6F42" w14:textId="77777777" w:rsidR="00152651" w:rsidRPr="00262FDB" w:rsidRDefault="00152651" w:rsidP="00152651">
      <w:pPr>
        <w:pStyle w:val="ZLITPKTzmpktliter"/>
        <w:spacing w:line="240" w:lineRule="auto"/>
        <w:ind w:left="0" w:firstLine="0"/>
        <w:rPr>
          <w:rFonts w:ascii="Arial" w:hAnsi="Arial"/>
          <w:sz w:val="22"/>
          <w:szCs w:val="22"/>
          <w:u w:val="single"/>
        </w:rPr>
      </w:pPr>
    </w:p>
    <w:p w14:paraId="1CDAF399" w14:textId="77777777" w:rsidR="00152651" w:rsidRPr="00262FDB" w:rsidRDefault="00152651" w:rsidP="00152651">
      <w:pPr>
        <w:pStyle w:val="ZLITPKTzmpktliter"/>
        <w:spacing w:line="240" w:lineRule="auto"/>
        <w:ind w:left="0" w:firstLine="0"/>
        <w:rPr>
          <w:rFonts w:ascii="Arial" w:hAnsi="Arial"/>
          <w:b/>
          <w:bCs w:val="0"/>
          <w:sz w:val="22"/>
          <w:szCs w:val="22"/>
        </w:rPr>
      </w:pPr>
      <w:r w:rsidRPr="00262FDB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.</w:t>
      </w:r>
      <w:r w:rsidRPr="00262FDB">
        <w:rPr>
          <w:rFonts w:ascii="Arial" w:hAnsi="Arial"/>
          <w:sz w:val="22"/>
          <w:szCs w:val="22"/>
        </w:rPr>
        <w:t xml:space="preserve"> </w:t>
      </w:r>
      <w:r w:rsidRPr="00262FDB">
        <w:rPr>
          <w:rFonts w:ascii="Arial" w:hAnsi="Arial"/>
          <w:b/>
          <w:bCs w:val="0"/>
          <w:sz w:val="22"/>
          <w:szCs w:val="22"/>
        </w:rPr>
        <w:t>sytuacji ekonomicznej lub finansowej:</w:t>
      </w:r>
    </w:p>
    <w:p w14:paraId="16BFE60A" w14:textId="77777777" w:rsidR="00152651" w:rsidRPr="00262FDB" w:rsidRDefault="00152651" w:rsidP="00152651">
      <w:pPr>
        <w:tabs>
          <w:tab w:val="num" w:pos="567"/>
        </w:tabs>
        <w:spacing w:after="0" w:line="240" w:lineRule="auto"/>
        <w:rPr>
          <w:rFonts w:ascii="Arial" w:hAnsi="Arial" w:cs="Arial"/>
        </w:rPr>
      </w:pPr>
      <w:bookmarkStart w:id="28" w:name="_Hlk521057472"/>
      <w:r w:rsidRPr="00262FDB">
        <w:rPr>
          <w:rFonts w:ascii="Arial" w:hAnsi="Arial" w:cs="Arial"/>
        </w:rPr>
        <w:t xml:space="preserve"> </w:t>
      </w:r>
    </w:p>
    <w:p w14:paraId="5AE8BC9D" w14:textId="71E614F9" w:rsidR="00152651" w:rsidRDefault="00152651" w:rsidP="00152651">
      <w:pPr>
        <w:tabs>
          <w:tab w:val="left" w:pos="851"/>
        </w:tabs>
        <w:spacing w:after="0" w:line="240" w:lineRule="auto"/>
        <w:rPr>
          <w:rFonts w:ascii="Arial" w:hAnsi="Arial" w:cs="Arial"/>
        </w:rPr>
      </w:pPr>
      <w:r w:rsidRPr="00262FDB">
        <w:rPr>
          <w:rFonts w:ascii="Arial" w:hAnsi="Arial" w:cs="Arial"/>
        </w:rPr>
        <w:t xml:space="preserve">Zamawiający uzna, </w:t>
      </w:r>
      <w:bookmarkStart w:id="29" w:name="_Hlk521057493"/>
      <w:r w:rsidRPr="00262FDB">
        <w:rPr>
          <w:rFonts w:ascii="Arial" w:hAnsi="Arial" w:cs="Arial"/>
        </w:rPr>
        <w:t>że wykonawca znajduje się</w:t>
      </w:r>
      <w:r w:rsidRPr="00994D66">
        <w:rPr>
          <w:rFonts w:ascii="Arial" w:hAnsi="Arial" w:cs="Arial"/>
        </w:rPr>
        <w:t xml:space="preserve"> w sytuacji ekonomicznej i finansowej zapewniającej należyte wykonanie zamówienia, jeżeli </w:t>
      </w:r>
      <w:r w:rsidR="00173CAC">
        <w:rPr>
          <w:rFonts w:ascii="Arial" w:hAnsi="Arial" w:cs="Arial"/>
        </w:rPr>
        <w:t>W</w:t>
      </w:r>
      <w:r w:rsidRPr="00994D66">
        <w:rPr>
          <w:rFonts w:ascii="Arial" w:hAnsi="Arial" w:cs="Arial"/>
        </w:rPr>
        <w:t>ykonawca wykaże, że:</w:t>
      </w:r>
    </w:p>
    <w:p w14:paraId="2D98A89B" w14:textId="77777777" w:rsidR="00152651" w:rsidRPr="00994D66" w:rsidRDefault="00152651" w:rsidP="00152651">
      <w:pPr>
        <w:tabs>
          <w:tab w:val="left" w:pos="851"/>
        </w:tabs>
        <w:spacing w:after="0"/>
        <w:rPr>
          <w:rFonts w:ascii="Arial" w:hAnsi="Arial" w:cs="Arial"/>
        </w:rPr>
      </w:pPr>
    </w:p>
    <w:p w14:paraId="5489066B" w14:textId="02CFEE3C" w:rsidR="00152651" w:rsidRDefault="00152651" w:rsidP="00152651">
      <w:pPr>
        <w:pStyle w:val="Akapitzlist"/>
        <w:numPr>
          <w:ilvl w:val="0"/>
          <w:numId w:val="8"/>
        </w:numPr>
        <w:tabs>
          <w:tab w:val="left" w:pos="567"/>
        </w:tabs>
        <w:spacing w:after="0"/>
        <w:ind w:left="360"/>
        <w:rPr>
          <w:rFonts w:ascii="Arial" w:hAnsi="Arial" w:cs="Arial"/>
        </w:rPr>
      </w:pPr>
      <w:bookmarkStart w:id="30" w:name="_Hlk521057524"/>
      <w:bookmarkStart w:id="31" w:name="_Hlk48559496"/>
      <w:bookmarkEnd w:id="29"/>
      <w:r w:rsidRPr="00195A17">
        <w:rPr>
          <w:rFonts w:ascii="Arial" w:hAnsi="Arial" w:cs="Arial"/>
        </w:rPr>
        <w:t>w dowolnym roku obrotowym, w okresie nie dłuższym niż ostatnie 3 lata obrotowe, a jeżeli okres prowadzenia działalności jest krótszy - w tym okresie</w:t>
      </w:r>
      <w:r w:rsidR="00991C52">
        <w:rPr>
          <w:rFonts w:ascii="Arial" w:hAnsi="Arial" w:cs="Arial"/>
        </w:rPr>
        <w:t xml:space="preserve"> -</w:t>
      </w:r>
      <w:r w:rsidRPr="00195A17">
        <w:rPr>
          <w:rFonts w:ascii="Arial" w:hAnsi="Arial" w:cs="Arial"/>
        </w:rPr>
        <w:t xml:space="preserve"> uzyskał minimalny roczny </w:t>
      </w:r>
      <w:r w:rsidRPr="002C6287">
        <w:rPr>
          <w:rFonts w:ascii="Arial" w:hAnsi="Arial" w:cs="Arial"/>
        </w:rPr>
        <w:t>przychód</w:t>
      </w:r>
      <w:r>
        <w:rPr>
          <w:rFonts w:ascii="Arial" w:hAnsi="Arial" w:cs="Arial"/>
          <w:color w:val="FF0000"/>
        </w:rPr>
        <w:t xml:space="preserve"> </w:t>
      </w:r>
      <w:r w:rsidRPr="00195A17">
        <w:rPr>
          <w:rFonts w:ascii="Arial" w:hAnsi="Arial" w:cs="Arial"/>
        </w:rPr>
        <w:t xml:space="preserve">w wysokości </w:t>
      </w:r>
      <w:r w:rsidR="00B6272F">
        <w:rPr>
          <w:rFonts w:ascii="Arial" w:hAnsi="Arial" w:cs="Arial"/>
        </w:rPr>
        <w:t>5</w:t>
      </w:r>
      <w:r w:rsidRPr="00195A17">
        <w:rPr>
          <w:rFonts w:ascii="Arial" w:hAnsi="Arial" w:cs="Arial"/>
        </w:rPr>
        <w:t xml:space="preserve"> 000 000 PLN (słownie: </w:t>
      </w:r>
      <w:r w:rsidR="00B6272F">
        <w:rPr>
          <w:rFonts w:ascii="Arial" w:hAnsi="Arial" w:cs="Arial"/>
        </w:rPr>
        <w:t>pięć</w:t>
      </w:r>
      <w:r w:rsidRPr="00195A17">
        <w:rPr>
          <w:rFonts w:ascii="Arial" w:hAnsi="Arial" w:cs="Arial"/>
        </w:rPr>
        <w:t xml:space="preserve"> milion</w:t>
      </w:r>
      <w:r w:rsidR="00B6272F">
        <w:rPr>
          <w:rFonts w:ascii="Arial" w:hAnsi="Arial" w:cs="Arial"/>
        </w:rPr>
        <w:t>ów</w:t>
      </w:r>
      <w:r w:rsidRPr="00195A17">
        <w:rPr>
          <w:rFonts w:ascii="Arial" w:hAnsi="Arial" w:cs="Arial"/>
        </w:rPr>
        <w:t xml:space="preserve"> złotych),</w:t>
      </w:r>
    </w:p>
    <w:p w14:paraId="7DF3367B" w14:textId="1EBFBC59" w:rsidR="00094568" w:rsidRPr="00195A17" w:rsidRDefault="00094568" w:rsidP="00094568">
      <w:pPr>
        <w:pStyle w:val="Akapitzlist"/>
        <w:tabs>
          <w:tab w:val="left" w:pos="567"/>
        </w:tabs>
        <w:spacing w:after="0"/>
        <w:ind w:left="360"/>
        <w:rPr>
          <w:rFonts w:ascii="Arial" w:hAnsi="Arial" w:cs="Arial"/>
        </w:rPr>
      </w:pPr>
      <w:r w:rsidRPr="00094568">
        <w:rPr>
          <w:rFonts w:ascii="Arial" w:hAnsi="Arial" w:cs="Arial"/>
          <w:u w:val="single"/>
        </w:rPr>
        <w:t xml:space="preserve">W przypadku Wykonawców wspólnie ubiegających się o udzielenie zamówienia </w:t>
      </w:r>
      <w:r>
        <w:rPr>
          <w:rFonts w:ascii="Arial" w:hAnsi="Arial" w:cs="Arial"/>
          <w:u w:val="single"/>
        </w:rPr>
        <w:t xml:space="preserve">ww. </w:t>
      </w:r>
      <w:r w:rsidRPr="00094568">
        <w:rPr>
          <w:rFonts w:ascii="Arial" w:hAnsi="Arial" w:cs="Arial"/>
          <w:u w:val="single"/>
        </w:rPr>
        <w:t>warunek</w:t>
      </w:r>
      <w:r>
        <w:rPr>
          <w:rFonts w:ascii="Arial" w:hAnsi="Arial" w:cs="Arial"/>
          <w:u w:val="single"/>
        </w:rPr>
        <w:t xml:space="preserve"> musi zostać spełniony przez przynajmniej jednego z wykonawców.</w:t>
      </w:r>
    </w:p>
    <w:bookmarkEnd w:id="28"/>
    <w:bookmarkEnd w:id="30"/>
    <w:p w14:paraId="27C814FC" w14:textId="603A2317" w:rsidR="00152651" w:rsidRPr="00980362" w:rsidRDefault="00152651" w:rsidP="00152651">
      <w:pPr>
        <w:pStyle w:val="Akapitzlist"/>
        <w:numPr>
          <w:ilvl w:val="0"/>
          <w:numId w:val="8"/>
        </w:numPr>
        <w:tabs>
          <w:tab w:val="left" w:pos="1440"/>
        </w:tabs>
        <w:spacing w:after="0"/>
        <w:ind w:left="360"/>
        <w:rPr>
          <w:rFonts w:ascii="Arial" w:hAnsi="Arial" w:cs="Arial"/>
        </w:rPr>
      </w:pPr>
      <w:r w:rsidRPr="00980362">
        <w:rPr>
          <w:rFonts w:ascii="Arial" w:hAnsi="Arial" w:cs="Arial"/>
        </w:rPr>
        <w:lastRenderedPageBreak/>
        <w:t xml:space="preserve">jest ubezpieczony od odpowiedzialności cywilnej w zakresie prowadzonej działalności </w:t>
      </w:r>
      <w:r w:rsidR="00991C52">
        <w:rPr>
          <w:rFonts w:ascii="Arial" w:hAnsi="Arial" w:cs="Arial"/>
        </w:rPr>
        <w:t>gospodarczej</w:t>
      </w:r>
      <w:r w:rsidRPr="00980362">
        <w:rPr>
          <w:rFonts w:ascii="Arial" w:hAnsi="Arial" w:cs="Arial"/>
        </w:rPr>
        <w:t xml:space="preserve"> na sumę gwarancyjną nie niższą niż 2 000 000,00 PLN (słownie: dwa miliony złotych).</w:t>
      </w:r>
    </w:p>
    <w:p w14:paraId="61433CF8" w14:textId="77777777" w:rsidR="00094568" w:rsidRPr="00195A17" w:rsidRDefault="00094568" w:rsidP="00094568">
      <w:pPr>
        <w:pStyle w:val="Akapitzlist"/>
        <w:tabs>
          <w:tab w:val="left" w:pos="567"/>
        </w:tabs>
        <w:spacing w:after="0"/>
        <w:ind w:left="360"/>
        <w:rPr>
          <w:rFonts w:ascii="Arial" w:hAnsi="Arial" w:cs="Arial"/>
        </w:rPr>
      </w:pPr>
      <w:r w:rsidRPr="00094568">
        <w:rPr>
          <w:rFonts w:ascii="Arial" w:hAnsi="Arial" w:cs="Arial"/>
          <w:u w:val="single"/>
        </w:rPr>
        <w:t xml:space="preserve">W przypadku Wykonawców wspólnie ubiegających się o udzielenie zamówienia </w:t>
      </w:r>
      <w:r>
        <w:rPr>
          <w:rFonts w:ascii="Arial" w:hAnsi="Arial" w:cs="Arial"/>
          <w:u w:val="single"/>
        </w:rPr>
        <w:t xml:space="preserve">ww. </w:t>
      </w:r>
      <w:r w:rsidRPr="00094568">
        <w:rPr>
          <w:rFonts w:ascii="Arial" w:hAnsi="Arial" w:cs="Arial"/>
          <w:u w:val="single"/>
        </w:rPr>
        <w:t>warunek</w:t>
      </w:r>
      <w:r>
        <w:rPr>
          <w:rFonts w:ascii="Arial" w:hAnsi="Arial" w:cs="Arial"/>
          <w:u w:val="single"/>
        </w:rPr>
        <w:t xml:space="preserve"> musi zostać spełniony przez przynajmniej jednego z wykonawców.</w:t>
      </w:r>
    </w:p>
    <w:p w14:paraId="41D9C06B" w14:textId="77777777" w:rsidR="00152651" w:rsidRPr="009719D6" w:rsidRDefault="00152651" w:rsidP="00152651">
      <w:pPr>
        <w:pStyle w:val="Akapitzlist"/>
        <w:tabs>
          <w:tab w:val="left" w:pos="1440"/>
        </w:tabs>
        <w:spacing w:after="0"/>
        <w:ind w:left="567"/>
        <w:rPr>
          <w:rFonts w:ascii="Arial" w:hAnsi="Arial" w:cs="Arial"/>
        </w:rPr>
      </w:pPr>
    </w:p>
    <w:bookmarkEnd w:id="31"/>
    <w:p w14:paraId="74239AB6" w14:textId="77777777" w:rsidR="00152651" w:rsidRPr="00591C6B" w:rsidRDefault="00152651" w:rsidP="00152651">
      <w:pPr>
        <w:spacing w:after="0" w:line="240" w:lineRule="auto"/>
        <w:rPr>
          <w:rFonts w:ascii="Arial" w:hAnsi="Arial" w:cs="Arial"/>
          <w:color w:val="000000"/>
          <w:lang w:eastAsia="pl-PL"/>
        </w:rPr>
      </w:pPr>
    </w:p>
    <w:p w14:paraId="14F32152" w14:textId="77777777" w:rsidR="00152651" w:rsidRPr="00262FDB" w:rsidRDefault="00152651" w:rsidP="00152651">
      <w:pPr>
        <w:spacing w:after="0"/>
        <w:rPr>
          <w:rFonts w:ascii="Arial" w:hAnsi="Arial" w:cs="Arial"/>
          <w:color w:val="000000"/>
          <w:lang w:eastAsia="pl-PL"/>
        </w:rPr>
      </w:pPr>
      <w:bookmarkStart w:id="32" w:name="_Hlk48574844"/>
      <w:bookmarkEnd w:id="27"/>
      <w:r w:rsidRPr="00262FDB">
        <w:rPr>
          <w:rFonts w:ascii="Arial" w:hAnsi="Arial" w:cs="Arial"/>
          <w:color w:val="000000"/>
          <w:lang w:eastAsia="pl-PL"/>
        </w:rPr>
        <w:t>4</w:t>
      </w:r>
      <w:r>
        <w:rPr>
          <w:rFonts w:ascii="Arial" w:hAnsi="Arial" w:cs="Arial"/>
          <w:color w:val="000000"/>
          <w:lang w:eastAsia="pl-PL"/>
        </w:rPr>
        <w:t>.</w:t>
      </w:r>
      <w:r w:rsidRPr="00262FDB">
        <w:rPr>
          <w:rFonts w:ascii="Arial" w:hAnsi="Arial" w:cs="Arial"/>
          <w:color w:val="000000"/>
          <w:lang w:eastAsia="pl-PL"/>
        </w:rPr>
        <w:t xml:space="preserve"> </w:t>
      </w:r>
      <w:r w:rsidRPr="00262FDB">
        <w:rPr>
          <w:rFonts w:ascii="Arial" w:hAnsi="Arial" w:cs="Arial"/>
          <w:b/>
          <w:bCs/>
          <w:color w:val="000000"/>
          <w:lang w:eastAsia="pl-PL"/>
        </w:rPr>
        <w:t>zdolności zawodowej i doświadczenia:</w:t>
      </w:r>
    </w:p>
    <w:p w14:paraId="4E51FB2A" w14:textId="77777777" w:rsidR="00152651" w:rsidRDefault="00152651" w:rsidP="00152651">
      <w:pPr>
        <w:tabs>
          <w:tab w:val="left" w:pos="851"/>
        </w:tabs>
        <w:spacing w:after="0"/>
        <w:rPr>
          <w:rFonts w:ascii="Arial" w:hAnsi="Arial" w:cs="Arial"/>
        </w:rPr>
      </w:pPr>
    </w:p>
    <w:bookmarkEnd w:id="32"/>
    <w:p w14:paraId="3A1D52D3" w14:textId="77777777" w:rsidR="00152651" w:rsidRDefault="00152651" w:rsidP="00152651">
      <w:pPr>
        <w:tabs>
          <w:tab w:val="left" w:pos="851"/>
        </w:tabs>
        <w:spacing w:after="0"/>
        <w:rPr>
          <w:rFonts w:ascii="Arial" w:hAnsi="Arial" w:cs="Arial"/>
        </w:rPr>
      </w:pPr>
      <w:r w:rsidRPr="00591C6B">
        <w:rPr>
          <w:rFonts w:ascii="Arial" w:hAnsi="Arial" w:cs="Arial"/>
        </w:rPr>
        <w:t>Zamawiający uzna, że Wykonawca posiada wymagane zdolności zawodowe</w:t>
      </w:r>
      <w:r>
        <w:rPr>
          <w:rFonts w:ascii="Arial" w:hAnsi="Arial" w:cs="Arial"/>
        </w:rPr>
        <w:t xml:space="preserve"> oraz w zakresie doświadczenia</w:t>
      </w:r>
      <w:r w:rsidRPr="00591C6B">
        <w:rPr>
          <w:rFonts w:ascii="Arial" w:hAnsi="Arial" w:cs="Arial"/>
        </w:rPr>
        <w:t xml:space="preserve">, jeżeli </w:t>
      </w:r>
      <w:r>
        <w:rPr>
          <w:rFonts w:ascii="Arial" w:hAnsi="Arial" w:cs="Arial"/>
        </w:rPr>
        <w:t>W</w:t>
      </w:r>
      <w:r w:rsidRPr="00591C6B">
        <w:rPr>
          <w:rFonts w:ascii="Arial" w:hAnsi="Arial" w:cs="Arial"/>
        </w:rPr>
        <w:t>ykonawca wykaże, że:</w:t>
      </w:r>
    </w:p>
    <w:p w14:paraId="11FF36F5" w14:textId="77777777" w:rsidR="00152651" w:rsidRPr="00591C6B" w:rsidRDefault="00152651" w:rsidP="00152651">
      <w:pPr>
        <w:tabs>
          <w:tab w:val="left" w:pos="851"/>
        </w:tabs>
        <w:spacing w:after="0"/>
        <w:rPr>
          <w:rFonts w:ascii="Arial" w:hAnsi="Arial" w:cs="Arial"/>
        </w:rPr>
      </w:pPr>
    </w:p>
    <w:p w14:paraId="52C708C7" w14:textId="77777777" w:rsidR="00400411" w:rsidRDefault="000B6B18" w:rsidP="00641242">
      <w:pPr>
        <w:pStyle w:val="Akapitzlist"/>
        <w:numPr>
          <w:ilvl w:val="0"/>
          <w:numId w:val="68"/>
        </w:numPr>
        <w:spacing w:after="0" w:line="240" w:lineRule="auto"/>
        <w:rPr>
          <w:rFonts w:ascii="Arial" w:hAnsi="Arial" w:cs="Arial"/>
          <w:i/>
          <w:lang w:eastAsia="pl-PL"/>
        </w:rPr>
      </w:pPr>
      <w:r w:rsidRPr="00A270B7">
        <w:rPr>
          <w:rFonts w:ascii="Arial" w:hAnsi="Arial" w:cs="Arial"/>
          <w:i/>
          <w:lang w:eastAsia="pl-PL"/>
        </w:rPr>
        <w:t xml:space="preserve">W ciągu ostatnich </w:t>
      </w:r>
      <w:r w:rsidR="00A03270" w:rsidRPr="0088179A">
        <w:rPr>
          <w:rFonts w:ascii="Arial" w:hAnsi="Arial" w:cs="Arial"/>
          <w:i/>
          <w:lang w:eastAsia="pl-PL"/>
        </w:rPr>
        <w:t xml:space="preserve">15 </w:t>
      </w:r>
      <w:r w:rsidRPr="0088179A">
        <w:rPr>
          <w:rFonts w:ascii="Arial" w:hAnsi="Arial" w:cs="Arial"/>
          <w:i/>
          <w:lang w:eastAsia="pl-PL"/>
        </w:rPr>
        <w:t xml:space="preserve"> lat</w:t>
      </w:r>
      <w:r w:rsidRPr="00A270B7">
        <w:rPr>
          <w:rFonts w:ascii="Arial" w:hAnsi="Arial" w:cs="Arial"/>
          <w:i/>
          <w:lang w:eastAsia="pl-PL"/>
        </w:rPr>
        <w:t xml:space="preserve"> zrealizował zadanie obejmujące zaprojektowanie</w:t>
      </w:r>
      <w:r w:rsidR="00400411">
        <w:rPr>
          <w:rFonts w:ascii="Arial" w:hAnsi="Arial" w:cs="Arial"/>
          <w:i/>
          <w:lang w:eastAsia="pl-PL"/>
        </w:rPr>
        <w:t>:</w:t>
      </w:r>
    </w:p>
    <w:p w14:paraId="336D6082" w14:textId="46460B0C" w:rsidR="00400411" w:rsidRDefault="000B6B18" w:rsidP="00094568">
      <w:pPr>
        <w:pStyle w:val="Akapitzlist"/>
        <w:numPr>
          <w:ilvl w:val="0"/>
          <w:numId w:val="87"/>
        </w:numPr>
        <w:spacing w:after="0" w:line="240" w:lineRule="auto"/>
        <w:rPr>
          <w:rFonts w:ascii="Arial" w:hAnsi="Arial" w:cs="Arial"/>
          <w:i/>
          <w:lang w:eastAsia="pl-PL"/>
        </w:rPr>
      </w:pPr>
      <w:r w:rsidRPr="00A270B7">
        <w:rPr>
          <w:rFonts w:ascii="Arial" w:hAnsi="Arial" w:cs="Arial"/>
          <w:i/>
          <w:lang w:eastAsia="pl-PL"/>
        </w:rPr>
        <w:t xml:space="preserve"> co najmniej 1 stacji uzdatniającej wodę powierzchniową do celów komunalnych lub przemysłowych o wydajności nie mniejszej niż 150,0 m</w:t>
      </w:r>
      <w:r w:rsidRPr="00094568">
        <w:rPr>
          <w:rFonts w:ascii="Arial" w:hAnsi="Arial" w:cs="Arial"/>
          <w:i/>
          <w:vertAlign w:val="superscript"/>
          <w:lang w:eastAsia="pl-PL"/>
        </w:rPr>
        <w:t>3</w:t>
      </w:r>
      <w:r w:rsidRPr="00A270B7">
        <w:rPr>
          <w:rFonts w:ascii="Arial" w:hAnsi="Arial" w:cs="Arial"/>
          <w:i/>
          <w:lang w:eastAsia="pl-PL"/>
        </w:rPr>
        <w:t>/h lub</w:t>
      </w:r>
    </w:p>
    <w:p w14:paraId="5E5B735A" w14:textId="3246132C" w:rsidR="000B6B18" w:rsidRPr="00A270B7" w:rsidRDefault="000B6B18" w:rsidP="00094568">
      <w:pPr>
        <w:pStyle w:val="Akapitzlist"/>
        <w:numPr>
          <w:ilvl w:val="0"/>
          <w:numId w:val="87"/>
        </w:numPr>
        <w:spacing w:after="0" w:line="240" w:lineRule="auto"/>
        <w:rPr>
          <w:rFonts w:ascii="Arial" w:hAnsi="Arial" w:cs="Arial"/>
          <w:i/>
          <w:lang w:eastAsia="pl-PL"/>
        </w:rPr>
      </w:pPr>
      <w:r w:rsidRPr="00A270B7">
        <w:rPr>
          <w:rFonts w:ascii="Arial" w:hAnsi="Arial" w:cs="Arial"/>
          <w:i/>
          <w:lang w:eastAsia="pl-PL"/>
        </w:rPr>
        <w:t xml:space="preserve"> co najmniej </w:t>
      </w:r>
      <w:r w:rsidR="00400411" w:rsidRPr="00A270B7">
        <w:rPr>
          <w:rFonts w:ascii="Arial" w:hAnsi="Arial" w:cs="Arial"/>
          <w:i/>
          <w:lang w:eastAsia="pl-PL"/>
        </w:rPr>
        <w:t>dw</w:t>
      </w:r>
      <w:r w:rsidR="00400411">
        <w:rPr>
          <w:rFonts w:ascii="Arial" w:hAnsi="Arial" w:cs="Arial"/>
          <w:i/>
          <w:lang w:eastAsia="pl-PL"/>
        </w:rPr>
        <w:t>óch</w:t>
      </w:r>
      <w:r w:rsidR="00400411" w:rsidRPr="00A270B7">
        <w:rPr>
          <w:rFonts w:ascii="Arial" w:hAnsi="Arial" w:cs="Arial"/>
          <w:i/>
          <w:lang w:eastAsia="pl-PL"/>
        </w:rPr>
        <w:t xml:space="preserve"> stacj</w:t>
      </w:r>
      <w:r w:rsidR="00400411">
        <w:rPr>
          <w:rFonts w:ascii="Arial" w:hAnsi="Arial" w:cs="Arial"/>
          <w:i/>
          <w:lang w:eastAsia="pl-PL"/>
        </w:rPr>
        <w:t>i</w:t>
      </w:r>
      <w:r w:rsidR="00400411" w:rsidRPr="00A270B7">
        <w:rPr>
          <w:rFonts w:ascii="Arial" w:hAnsi="Arial" w:cs="Arial"/>
          <w:i/>
          <w:lang w:eastAsia="pl-PL"/>
        </w:rPr>
        <w:t xml:space="preserve"> </w:t>
      </w:r>
      <w:r w:rsidRPr="00A270B7">
        <w:rPr>
          <w:rFonts w:ascii="Arial" w:hAnsi="Arial" w:cs="Arial"/>
          <w:i/>
          <w:lang w:eastAsia="pl-PL"/>
        </w:rPr>
        <w:t>uzdatniania wody podziemnej o wydajności nie mniejszej niż 200,0 m</w:t>
      </w:r>
      <w:r w:rsidRPr="00094568">
        <w:rPr>
          <w:rFonts w:ascii="Arial" w:hAnsi="Arial" w:cs="Arial"/>
          <w:i/>
          <w:vertAlign w:val="superscript"/>
          <w:lang w:eastAsia="pl-PL"/>
        </w:rPr>
        <w:t>3</w:t>
      </w:r>
      <w:r w:rsidRPr="00A270B7">
        <w:rPr>
          <w:rFonts w:ascii="Arial" w:hAnsi="Arial" w:cs="Arial"/>
          <w:i/>
          <w:lang w:eastAsia="pl-PL"/>
        </w:rPr>
        <w:t>/h</w:t>
      </w:r>
      <w:r w:rsidR="00400411">
        <w:rPr>
          <w:rFonts w:ascii="Arial" w:hAnsi="Arial" w:cs="Arial"/>
          <w:i/>
          <w:lang w:eastAsia="pl-PL"/>
        </w:rPr>
        <w:t xml:space="preserve"> każda</w:t>
      </w:r>
      <w:r w:rsidRPr="00A270B7">
        <w:rPr>
          <w:rFonts w:ascii="Arial" w:hAnsi="Arial" w:cs="Arial"/>
          <w:i/>
          <w:lang w:eastAsia="pl-PL"/>
        </w:rPr>
        <w:t xml:space="preserve">. </w:t>
      </w:r>
    </w:p>
    <w:p w14:paraId="756526D3" w14:textId="77777777" w:rsidR="000B6B18" w:rsidRPr="00A270B7" w:rsidRDefault="000B6B18" w:rsidP="000B6B18">
      <w:pPr>
        <w:pStyle w:val="Akapitzlist"/>
        <w:rPr>
          <w:rFonts w:ascii="Arial" w:hAnsi="Arial" w:cs="Arial"/>
          <w:i/>
          <w:lang w:eastAsia="pl-PL"/>
        </w:rPr>
      </w:pPr>
      <w:r w:rsidRPr="00A270B7">
        <w:rPr>
          <w:rFonts w:ascii="Arial" w:hAnsi="Arial" w:cs="Arial"/>
          <w:i/>
          <w:lang w:eastAsia="pl-PL"/>
        </w:rPr>
        <w:t>Wykonawca  musi  wykazać się wykonaniem dokumentacji projektowej  obejmującej  co  najmniej następujące procesy technologiczne:  koagulacja (wraz z sedymentacją lub flotacją zawiesin), filtracja pospieszna lub grawitacyjna lub ultrafiltracja  i odwrócona osmoza. Wymaga się, by wydajność układu RO wynosiła minimum 50,0 m</w:t>
      </w:r>
      <w:r w:rsidRPr="00094568">
        <w:rPr>
          <w:rFonts w:ascii="Arial" w:hAnsi="Arial" w:cs="Arial"/>
          <w:i/>
          <w:vertAlign w:val="superscript"/>
          <w:lang w:eastAsia="pl-PL"/>
        </w:rPr>
        <w:t>3</w:t>
      </w:r>
      <w:r w:rsidRPr="00A270B7">
        <w:rPr>
          <w:rFonts w:ascii="Arial" w:hAnsi="Arial" w:cs="Arial"/>
          <w:i/>
          <w:lang w:eastAsia="pl-PL"/>
        </w:rPr>
        <w:t xml:space="preserve">/h. Inwestycje, których dotyczą wskazane dokumentacje projektowe muszą być zrealizowane </w:t>
      </w:r>
    </w:p>
    <w:p w14:paraId="448F5268" w14:textId="77777777" w:rsidR="000B6B18" w:rsidRPr="00A270B7" w:rsidRDefault="000B6B18" w:rsidP="000B6B18">
      <w:pPr>
        <w:spacing w:line="240" w:lineRule="auto"/>
        <w:rPr>
          <w:i/>
          <w:lang w:eastAsia="pl-PL"/>
        </w:rPr>
      </w:pPr>
      <w:r w:rsidRPr="00A270B7">
        <w:rPr>
          <w:i/>
          <w:lang w:eastAsia="pl-PL"/>
        </w:rPr>
        <w:t>oraz</w:t>
      </w:r>
    </w:p>
    <w:p w14:paraId="49592D08" w14:textId="0822A4E7" w:rsidR="000B6B18" w:rsidRPr="00A270B7" w:rsidRDefault="000B6B18" w:rsidP="00641242">
      <w:pPr>
        <w:pStyle w:val="Akapitzlist"/>
        <w:numPr>
          <w:ilvl w:val="0"/>
          <w:numId w:val="68"/>
        </w:numPr>
        <w:spacing w:after="0" w:line="240" w:lineRule="auto"/>
        <w:rPr>
          <w:rFonts w:ascii="Arial" w:hAnsi="Arial" w:cs="Arial"/>
          <w:i/>
          <w:lang w:eastAsia="pl-PL"/>
        </w:rPr>
      </w:pPr>
      <w:r w:rsidRPr="00A270B7">
        <w:rPr>
          <w:rFonts w:ascii="Arial" w:hAnsi="Arial" w:cs="Arial"/>
          <w:i/>
          <w:lang w:eastAsia="pl-PL"/>
        </w:rPr>
        <w:t xml:space="preserve">W ciągu </w:t>
      </w:r>
      <w:r w:rsidRPr="0088179A">
        <w:rPr>
          <w:rFonts w:ascii="Arial" w:hAnsi="Arial" w:cs="Arial"/>
          <w:i/>
          <w:lang w:eastAsia="pl-PL"/>
        </w:rPr>
        <w:t xml:space="preserve">ostatnich </w:t>
      </w:r>
      <w:r w:rsidR="00A03270" w:rsidRPr="0088179A">
        <w:rPr>
          <w:rFonts w:ascii="Arial" w:hAnsi="Arial" w:cs="Arial"/>
          <w:i/>
          <w:lang w:eastAsia="pl-PL"/>
        </w:rPr>
        <w:t>15</w:t>
      </w:r>
      <w:r w:rsidRPr="0088179A">
        <w:rPr>
          <w:rFonts w:ascii="Arial" w:hAnsi="Arial" w:cs="Arial"/>
          <w:i/>
          <w:lang w:eastAsia="pl-PL"/>
        </w:rPr>
        <w:t xml:space="preserve"> lat zrealizował zadanie obejmujące budowę co najmniej 1 stacji uzdatniającej wodę powierzchniową</w:t>
      </w:r>
      <w:r w:rsidRPr="00A270B7">
        <w:rPr>
          <w:rFonts w:ascii="Arial" w:hAnsi="Arial" w:cs="Arial"/>
          <w:i/>
          <w:lang w:eastAsia="pl-PL"/>
        </w:rPr>
        <w:t xml:space="preserve"> do celów komunalnych  lub przemysłowych o wydajności nie mniejszej niż 150,0 m3/h lub</w:t>
      </w:r>
      <w:r w:rsidR="00400411">
        <w:rPr>
          <w:rFonts w:ascii="Arial" w:hAnsi="Arial" w:cs="Arial"/>
          <w:i/>
          <w:lang w:eastAsia="pl-PL"/>
        </w:rPr>
        <w:t xml:space="preserve"> zadani</w:t>
      </w:r>
      <w:r w:rsidR="00E07993">
        <w:rPr>
          <w:rFonts w:ascii="Arial" w:hAnsi="Arial" w:cs="Arial"/>
          <w:i/>
          <w:lang w:eastAsia="pl-PL"/>
        </w:rPr>
        <w:t>a</w:t>
      </w:r>
      <w:r w:rsidRPr="00A270B7">
        <w:rPr>
          <w:rFonts w:ascii="Arial" w:hAnsi="Arial" w:cs="Arial"/>
          <w:i/>
          <w:lang w:eastAsia="pl-PL"/>
        </w:rPr>
        <w:t xml:space="preserve"> obejmujące co najmniej dwie stacje uzdatniania wody podziemnej o wydajności nie mniejszej niż 200,0 m</w:t>
      </w:r>
      <w:r w:rsidRPr="00094568">
        <w:rPr>
          <w:rFonts w:ascii="Arial" w:hAnsi="Arial" w:cs="Arial"/>
          <w:i/>
          <w:vertAlign w:val="superscript"/>
          <w:lang w:eastAsia="pl-PL"/>
        </w:rPr>
        <w:t>3</w:t>
      </w:r>
      <w:r w:rsidRPr="00A270B7">
        <w:rPr>
          <w:rFonts w:ascii="Arial" w:hAnsi="Arial" w:cs="Arial"/>
          <w:i/>
          <w:lang w:eastAsia="pl-PL"/>
        </w:rPr>
        <w:t>/h</w:t>
      </w:r>
      <w:r w:rsidR="0096054A">
        <w:rPr>
          <w:rFonts w:ascii="Arial" w:hAnsi="Arial" w:cs="Arial"/>
          <w:i/>
          <w:lang w:eastAsia="pl-PL"/>
        </w:rPr>
        <w:t xml:space="preserve"> każda</w:t>
      </w:r>
      <w:r w:rsidRPr="00A270B7">
        <w:rPr>
          <w:rFonts w:ascii="Arial" w:hAnsi="Arial" w:cs="Arial"/>
          <w:i/>
          <w:lang w:eastAsia="pl-PL"/>
        </w:rPr>
        <w:t>.</w:t>
      </w:r>
    </w:p>
    <w:p w14:paraId="7D217028" w14:textId="7ACF0AB9" w:rsidR="000B6B18" w:rsidRPr="00A270B7" w:rsidRDefault="000B6B18" w:rsidP="000B6B18">
      <w:pPr>
        <w:pStyle w:val="Akapitzlist"/>
        <w:rPr>
          <w:rFonts w:ascii="Arial" w:hAnsi="Arial" w:cs="Arial"/>
          <w:i/>
          <w:lang w:eastAsia="pl-PL"/>
        </w:rPr>
      </w:pPr>
      <w:r w:rsidRPr="00A270B7">
        <w:rPr>
          <w:rFonts w:ascii="Arial" w:hAnsi="Arial" w:cs="Arial"/>
          <w:i/>
          <w:lang w:eastAsia="pl-PL"/>
        </w:rPr>
        <w:t>Wykonawca  musi  wykazać się wykonaniem instalacji obejmujących  co  najmniej następujące procesy technologiczne: koagulacja (wraz z sedymentacją lub flotacją zawiesin), filtracja pospieszna lub grawitacyjna lub ultrafiltracja i odwrócona osmoza. Wymaga się, by wydajność układu RO wynosiła minimum 50,0 m</w:t>
      </w:r>
      <w:r w:rsidRPr="00094568">
        <w:rPr>
          <w:rFonts w:ascii="Arial" w:hAnsi="Arial" w:cs="Arial"/>
          <w:i/>
          <w:vertAlign w:val="superscript"/>
          <w:lang w:eastAsia="pl-PL"/>
        </w:rPr>
        <w:t>3</w:t>
      </w:r>
      <w:r w:rsidRPr="00A270B7">
        <w:rPr>
          <w:rFonts w:ascii="Arial" w:hAnsi="Arial" w:cs="Arial"/>
          <w:i/>
          <w:lang w:eastAsia="pl-PL"/>
        </w:rPr>
        <w:t>/h. Inwestycje, o których mowa muszą być zrealizowane oraz użytkowane zgodnie z obowiązującym prawem, przez minimum jeden rok.</w:t>
      </w:r>
    </w:p>
    <w:p w14:paraId="73DB45E7" w14:textId="77777777" w:rsidR="00A270B7" w:rsidRPr="009810A6" w:rsidRDefault="00A270B7" w:rsidP="000B6B18">
      <w:pPr>
        <w:pStyle w:val="Akapitzlist"/>
        <w:rPr>
          <w:rFonts w:ascii="Arial" w:hAnsi="Arial" w:cs="Arial"/>
          <w:b/>
          <w:bCs/>
          <w:i/>
          <w:lang w:eastAsia="pl-PL"/>
        </w:rPr>
      </w:pPr>
    </w:p>
    <w:p w14:paraId="06D8B016" w14:textId="341CE7B8" w:rsidR="000B6B18" w:rsidRPr="009810A6" w:rsidRDefault="000B6B18" w:rsidP="000B6B18">
      <w:pPr>
        <w:rPr>
          <w:rFonts w:ascii="Arial" w:hAnsi="Arial" w:cs="Arial"/>
          <w:b/>
          <w:bCs/>
          <w:i/>
        </w:rPr>
      </w:pPr>
      <w:r w:rsidRPr="009810A6">
        <w:rPr>
          <w:rFonts w:ascii="Arial" w:hAnsi="Arial" w:cs="Arial"/>
          <w:b/>
          <w:bCs/>
          <w:i/>
          <w:lang w:eastAsia="pl-PL"/>
        </w:rPr>
        <w:t>Uwaga: Wskazane powyżej wymagania dotyczące projektowania i realizacji stacji uzdatniania wody nie muszą dotyczyć jednego obiektu/inwestycji.”</w:t>
      </w:r>
    </w:p>
    <w:p w14:paraId="58A0FDE9" w14:textId="21CEFE62" w:rsidR="00E45756" w:rsidRPr="009810A6" w:rsidRDefault="00E45756" w:rsidP="00E45756">
      <w:pPr>
        <w:spacing w:after="0" w:line="240" w:lineRule="auto"/>
        <w:rPr>
          <w:rFonts w:ascii="Arial" w:hAnsi="Arial" w:cs="Arial"/>
          <w:color w:val="000000"/>
          <w:lang w:eastAsia="pl-PL"/>
        </w:rPr>
      </w:pPr>
    </w:p>
    <w:p w14:paraId="3339A5FE" w14:textId="77777777" w:rsidR="00E45756" w:rsidRDefault="00E45756" w:rsidP="00E45756">
      <w:pPr>
        <w:spacing w:after="0" w:line="24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oraz</w:t>
      </w:r>
    </w:p>
    <w:p w14:paraId="560DB8D6" w14:textId="5A90474F" w:rsidR="00152651" w:rsidRPr="00591C6B" w:rsidRDefault="00E45756" w:rsidP="00152651">
      <w:pPr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3</w:t>
      </w:r>
      <w:r w:rsidR="00152651" w:rsidRPr="00C62EEC">
        <w:rPr>
          <w:rFonts w:ascii="Arial" w:hAnsi="Arial" w:cs="Arial"/>
          <w:color w:val="000000"/>
          <w:lang w:eastAsia="pl-PL"/>
        </w:rPr>
        <w:t>)</w:t>
      </w:r>
      <w:r w:rsidR="00152651">
        <w:rPr>
          <w:rFonts w:ascii="Arial" w:hAnsi="Arial" w:cs="Arial"/>
          <w:color w:val="000000"/>
          <w:lang w:eastAsia="pl-PL"/>
        </w:rPr>
        <w:t xml:space="preserve"> </w:t>
      </w:r>
      <w:r w:rsidR="00152651" w:rsidRPr="00591C6B">
        <w:rPr>
          <w:rFonts w:ascii="Arial" w:hAnsi="Arial" w:cs="Arial"/>
        </w:rPr>
        <w:t>dysponuje lub będzie dysponował osobami o odpowiednich kwalifikacjach</w:t>
      </w:r>
      <w:r w:rsidR="00152651">
        <w:rPr>
          <w:rFonts w:ascii="Arial" w:hAnsi="Arial" w:cs="Arial"/>
        </w:rPr>
        <w:t>,</w:t>
      </w:r>
      <w:r w:rsidR="00152651" w:rsidRPr="00591C6B">
        <w:rPr>
          <w:rFonts w:ascii="Arial" w:hAnsi="Arial" w:cs="Arial"/>
        </w:rPr>
        <w:t xml:space="preserve"> niezbędnych do prawidłowej realizacji przedmiotu zamówienia</w:t>
      </w:r>
      <w:r w:rsidR="00152651">
        <w:rPr>
          <w:rFonts w:ascii="Arial" w:hAnsi="Arial" w:cs="Arial"/>
        </w:rPr>
        <w:t>,</w:t>
      </w:r>
      <w:r w:rsidR="00152651" w:rsidRPr="00591C6B">
        <w:rPr>
          <w:rFonts w:ascii="Arial" w:hAnsi="Arial" w:cs="Arial"/>
        </w:rPr>
        <w:t xml:space="preserve"> </w:t>
      </w:r>
      <w:r w:rsidR="00152651">
        <w:rPr>
          <w:rFonts w:ascii="Arial" w:hAnsi="Arial" w:cs="Arial"/>
          <w:color w:val="000000"/>
          <w:lang w:eastAsia="pl-PL"/>
        </w:rPr>
        <w:t xml:space="preserve">tj.: </w:t>
      </w:r>
    </w:p>
    <w:p w14:paraId="6778BABD" w14:textId="444A8B77" w:rsidR="00152651" w:rsidRDefault="00152651" w:rsidP="00152651">
      <w:pPr>
        <w:spacing w:after="0" w:line="240" w:lineRule="auto"/>
        <w:rPr>
          <w:rFonts w:ascii="Arial" w:hAnsi="Arial" w:cs="Arial"/>
        </w:rPr>
      </w:pPr>
      <w:r w:rsidRPr="00DB199D">
        <w:rPr>
          <w:rFonts w:ascii="Arial" w:hAnsi="Arial" w:cs="Arial"/>
        </w:rPr>
        <w:t>a</w:t>
      </w:r>
      <w:r w:rsidRPr="002C6287">
        <w:rPr>
          <w:rFonts w:ascii="Arial" w:hAnsi="Arial" w:cs="Arial"/>
        </w:rPr>
        <w:t xml:space="preserve">) zespołem projektantów </w:t>
      </w:r>
      <w:r w:rsidR="004934D6">
        <w:rPr>
          <w:rFonts w:ascii="Arial" w:hAnsi="Arial" w:cs="Arial"/>
        </w:rPr>
        <w:t>w skład którego będą wchodzić osoby posiadające</w:t>
      </w:r>
      <w:r w:rsidRPr="002C6287">
        <w:rPr>
          <w:rFonts w:ascii="Arial" w:hAnsi="Arial" w:cs="Arial"/>
        </w:rPr>
        <w:t>:</w:t>
      </w:r>
    </w:p>
    <w:p w14:paraId="29D0D79F" w14:textId="696A15FB" w:rsidR="00E45756" w:rsidRPr="00094568" w:rsidRDefault="00E45756" w:rsidP="006F426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94568">
        <w:rPr>
          <w:rFonts w:ascii="Arial" w:hAnsi="Arial" w:cs="Arial"/>
        </w:rPr>
        <w:t xml:space="preserve">doświadczenie zawodowe obejmujące wykonanie </w:t>
      </w:r>
      <w:r w:rsidR="00DA70B7" w:rsidRPr="00094568">
        <w:rPr>
          <w:rFonts w:ascii="Arial" w:hAnsi="Arial" w:cs="Arial"/>
        </w:rPr>
        <w:t xml:space="preserve">dokumentacji projektowej dla </w:t>
      </w:r>
      <w:r w:rsidRPr="00094568">
        <w:rPr>
          <w:rFonts w:ascii="Arial" w:hAnsi="Arial" w:cs="Arial"/>
        </w:rPr>
        <w:t xml:space="preserve">2 stacji uzdatniania wody, każda  o wydajności co najmniej 100m3/h wody uzdatnionej, </w:t>
      </w:r>
      <w:r w:rsidR="00DA70B7" w:rsidRPr="00094568">
        <w:rPr>
          <w:rFonts w:ascii="Arial" w:hAnsi="Arial" w:cs="Arial"/>
        </w:rPr>
        <w:t xml:space="preserve">które zostały </w:t>
      </w:r>
      <w:r w:rsidR="00F0415D" w:rsidRPr="00094568">
        <w:rPr>
          <w:rFonts w:ascii="Arial" w:hAnsi="Arial" w:cs="Arial"/>
        </w:rPr>
        <w:t xml:space="preserve">zrealizowane </w:t>
      </w:r>
      <w:r w:rsidRPr="00094568">
        <w:rPr>
          <w:rFonts w:ascii="Arial" w:hAnsi="Arial" w:cs="Arial"/>
        </w:rPr>
        <w:t>i przekazane do eksploatacji w ciągu ostatnich 10 lat ,</w:t>
      </w:r>
    </w:p>
    <w:p w14:paraId="0F78C776" w14:textId="2B7129AE" w:rsidR="00E45756" w:rsidRDefault="00152651" w:rsidP="00E45756">
      <w:pPr>
        <w:ind w:left="709" w:hanging="709"/>
        <w:rPr>
          <w:rFonts w:ascii="Arial" w:hAnsi="Arial" w:cs="Arial"/>
        </w:rPr>
      </w:pPr>
      <w:r w:rsidRPr="0018217A">
        <w:rPr>
          <w:rFonts w:ascii="Arial" w:hAnsi="Arial" w:cs="Arial"/>
        </w:rPr>
        <w:lastRenderedPageBreak/>
        <w:t xml:space="preserve">b)  </w:t>
      </w:r>
      <w:r w:rsidR="00E45756" w:rsidRPr="0018217A">
        <w:rPr>
          <w:rFonts w:ascii="Arial" w:hAnsi="Arial" w:cs="Arial"/>
        </w:rPr>
        <w:t>specjalistą ds. technologii uzdatniania wody, który musi wykazać</w:t>
      </w:r>
      <w:r w:rsidR="00E45756" w:rsidRPr="007525F8">
        <w:rPr>
          <w:rFonts w:ascii="Arial" w:hAnsi="Arial" w:cs="Arial"/>
        </w:rPr>
        <w:t xml:space="preserve"> się doświadczeniem w</w:t>
      </w:r>
      <w:r w:rsidR="00E45756">
        <w:rPr>
          <w:rFonts w:ascii="Arial" w:hAnsi="Arial" w:cs="Arial"/>
        </w:rPr>
        <w:t xml:space="preserve"> </w:t>
      </w:r>
      <w:r w:rsidR="00E45756" w:rsidRPr="007525F8">
        <w:rPr>
          <w:rFonts w:ascii="Arial" w:hAnsi="Arial" w:cs="Arial"/>
        </w:rPr>
        <w:t xml:space="preserve">prowadzeniu nadzoru/rozruchu co najmniej dwóch zadań polegających na </w:t>
      </w:r>
      <w:r w:rsidR="00E45756">
        <w:rPr>
          <w:rFonts w:ascii="Arial" w:hAnsi="Arial" w:cs="Arial"/>
        </w:rPr>
        <w:t xml:space="preserve">              </w:t>
      </w:r>
      <w:r w:rsidR="00E45756" w:rsidRPr="007525F8">
        <w:rPr>
          <w:rFonts w:ascii="Arial" w:hAnsi="Arial" w:cs="Arial"/>
        </w:rPr>
        <w:t>modernizacji lub budowie stacji uzdatniania wody pitnej o wydajności co najmniej 100</w:t>
      </w:r>
      <w:r w:rsidR="00E45756">
        <w:rPr>
          <w:rFonts w:ascii="Arial" w:hAnsi="Arial" w:cs="Arial"/>
        </w:rPr>
        <w:t xml:space="preserve"> </w:t>
      </w:r>
      <w:r w:rsidR="00E45756" w:rsidRPr="007525F8">
        <w:rPr>
          <w:rFonts w:ascii="Arial" w:hAnsi="Arial" w:cs="Arial"/>
        </w:rPr>
        <w:t>m</w:t>
      </w:r>
      <w:r w:rsidR="00E45756" w:rsidRPr="00094568">
        <w:rPr>
          <w:rFonts w:ascii="Arial" w:hAnsi="Arial" w:cs="Arial"/>
          <w:vertAlign w:val="superscript"/>
        </w:rPr>
        <w:t>3</w:t>
      </w:r>
      <w:r w:rsidR="00E45756" w:rsidRPr="007525F8">
        <w:rPr>
          <w:rFonts w:ascii="Arial" w:hAnsi="Arial" w:cs="Arial"/>
        </w:rPr>
        <w:t>/h.</w:t>
      </w:r>
    </w:p>
    <w:p w14:paraId="5EF77D95" w14:textId="67E9AA74" w:rsidR="00152651" w:rsidRPr="00CB2193" w:rsidRDefault="00E45756" w:rsidP="00152651">
      <w:pPr>
        <w:tabs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152651" w:rsidRPr="00CB2193">
        <w:rPr>
          <w:rFonts w:ascii="Arial" w:hAnsi="Arial" w:cs="Arial"/>
        </w:rPr>
        <w:t xml:space="preserve">kierownikiem budowy posiadającym: </w:t>
      </w:r>
    </w:p>
    <w:p w14:paraId="52992FB5" w14:textId="1119F72E" w:rsidR="00E45756" w:rsidRPr="000E7FB2" w:rsidRDefault="00E45756" w:rsidP="00E45756">
      <w:pPr>
        <w:pStyle w:val="Akapitzlist"/>
        <w:numPr>
          <w:ilvl w:val="0"/>
          <w:numId w:val="2"/>
        </w:numPr>
        <w:tabs>
          <w:tab w:val="left" w:pos="1276"/>
        </w:tabs>
        <w:rPr>
          <w:rFonts w:ascii="Arial" w:hAnsi="Arial" w:cs="Arial"/>
          <w:strike/>
        </w:rPr>
      </w:pPr>
      <w:r w:rsidRPr="00591C6B">
        <w:rPr>
          <w:rFonts w:ascii="Arial" w:hAnsi="Arial" w:cs="Arial"/>
        </w:rPr>
        <w:t xml:space="preserve">wykształcenie wyższe techniczne oraz uprawnienia budowlane </w:t>
      </w:r>
      <w:r>
        <w:rPr>
          <w:rFonts w:ascii="Arial" w:hAnsi="Arial" w:cs="Arial"/>
        </w:rPr>
        <w:t xml:space="preserve">bez ograniczeń </w:t>
      </w:r>
      <w:r w:rsidR="00E01329">
        <w:rPr>
          <w:rFonts w:ascii="Arial" w:hAnsi="Arial" w:cs="Arial"/>
        </w:rPr>
        <w:t xml:space="preserve">o specjalności konstrukcyjno-budowlanej </w:t>
      </w:r>
      <w:r w:rsidRPr="00591C6B">
        <w:rPr>
          <w:rFonts w:ascii="Arial" w:hAnsi="Arial" w:cs="Arial"/>
        </w:rPr>
        <w:t>do kierowania robotami budowlanymi</w:t>
      </w:r>
      <w:r w:rsidR="000E7FB2">
        <w:rPr>
          <w:rFonts w:ascii="Arial" w:hAnsi="Arial" w:cs="Arial"/>
        </w:rPr>
        <w:t>,</w:t>
      </w:r>
      <w:r w:rsidRPr="00591C6B">
        <w:rPr>
          <w:rFonts w:ascii="Arial" w:hAnsi="Arial" w:cs="Arial"/>
        </w:rPr>
        <w:t xml:space="preserve"> </w:t>
      </w:r>
    </w:p>
    <w:p w14:paraId="59C804F3" w14:textId="289A999C" w:rsidR="00E45756" w:rsidRPr="00E210E0" w:rsidRDefault="00E45756" w:rsidP="00E45756">
      <w:pPr>
        <w:pStyle w:val="Akapitzlist"/>
        <w:numPr>
          <w:ilvl w:val="0"/>
          <w:numId w:val="2"/>
        </w:numPr>
        <w:tabs>
          <w:tab w:val="left" w:pos="1134"/>
          <w:tab w:val="left" w:pos="1276"/>
        </w:tabs>
        <w:rPr>
          <w:rFonts w:ascii="Arial" w:hAnsi="Arial" w:cs="Arial"/>
        </w:rPr>
      </w:pPr>
      <w:r w:rsidRPr="00F34393">
        <w:rPr>
          <w:rFonts w:ascii="Arial" w:hAnsi="Arial" w:cs="Arial"/>
        </w:rPr>
        <w:t xml:space="preserve">doświadczenie zawodowe w pełnieniu funkcji kierownika budowy lub kierownika robót (przez </w:t>
      </w:r>
      <w:r w:rsidRPr="00E210E0">
        <w:rPr>
          <w:rFonts w:ascii="Arial" w:hAnsi="Arial" w:cs="Arial"/>
        </w:rPr>
        <w:t xml:space="preserve">cały okres realizacji zadania tj. od rozpoczęcia </w:t>
      </w:r>
      <w:r w:rsidRPr="00E210E0">
        <w:rPr>
          <w:rFonts w:ascii="Arial" w:hAnsi="Arial" w:cs="Arial"/>
        </w:rPr>
        <w:br/>
        <w:t>do zakończenia realizacji zadań</w:t>
      </w:r>
      <w:r w:rsidR="00E238A8">
        <w:rPr>
          <w:rFonts w:ascii="Arial" w:hAnsi="Arial" w:cs="Arial"/>
        </w:rPr>
        <w:t>, tj. do zakończenia odbioru</w:t>
      </w:r>
      <w:r w:rsidR="002F79BB">
        <w:rPr>
          <w:rFonts w:ascii="Arial" w:hAnsi="Arial" w:cs="Arial"/>
        </w:rPr>
        <w:t xml:space="preserve"> końcowego</w:t>
      </w:r>
      <w:r w:rsidRPr="00E210E0">
        <w:rPr>
          <w:rFonts w:ascii="Arial" w:hAnsi="Arial" w:cs="Arial"/>
        </w:rPr>
        <w:t xml:space="preserve">) w ramach co najmniej 2 zakończonych i należycie wykonanych zadań obejmujących roboty ogólnobudowlane, w okresie ostatnich </w:t>
      </w:r>
      <w:r w:rsidR="00CD6C85">
        <w:rPr>
          <w:rFonts w:ascii="Arial" w:hAnsi="Arial" w:cs="Arial"/>
        </w:rPr>
        <w:t xml:space="preserve">8 </w:t>
      </w:r>
      <w:r w:rsidRPr="00E210E0">
        <w:rPr>
          <w:rFonts w:ascii="Arial" w:hAnsi="Arial" w:cs="Arial"/>
        </w:rPr>
        <w:t xml:space="preserve">lat, każde o wartości co najmniej 1,0 mln PLN (brutto), </w:t>
      </w:r>
    </w:p>
    <w:p w14:paraId="250D2356" w14:textId="77777777" w:rsidR="00152651" w:rsidRPr="000B4FDC" w:rsidRDefault="00152651" w:rsidP="00152651">
      <w:pPr>
        <w:tabs>
          <w:tab w:val="left" w:pos="113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Pr="000B4FDC">
        <w:rPr>
          <w:rFonts w:ascii="Arial" w:hAnsi="Arial" w:cs="Arial"/>
        </w:rPr>
        <w:t xml:space="preserve">  kierownikiem robót elektrycznych posiadającym:</w:t>
      </w:r>
    </w:p>
    <w:p w14:paraId="68F2135D" w14:textId="081B93FD" w:rsidR="00E45756" w:rsidRPr="00E210E0" w:rsidRDefault="00E45756" w:rsidP="00E45756">
      <w:pPr>
        <w:pStyle w:val="Akapitzlist"/>
        <w:numPr>
          <w:ilvl w:val="0"/>
          <w:numId w:val="6"/>
        </w:numPr>
        <w:tabs>
          <w:tab w:val="left" w:pos="1134"/>
        </w:tabs>
        <w:rPr>
          <w:rFonts w:ascii="Arial" w:hAnsi="Arial" w:cs="Arial"/>
        </w:rPr>
      </w:pPr>
      <w:r w:rsidRPr="00E210E0">
        <w:rPr>
          <w:rFonts w:ascii="Arial" w:hAnsi="Arial" w:cs="Arial"/>
        </w:rPr>
        <w:t xml:space="preserve">uprawnienia budowlane do kierowania robotami budowlanymi w specjalności instalacyjnej w zakresie sieci, instalacji i urządzeń elektrycznych </w:t>
      </w:r>
      <w:r w:rsidRPr="00E210E0">
        <w:rPr>
          <w:rFonts w:ascii="Arial" w:hAnsi="Arial" w:cs="Arial"/>
        </w:rPr>
        <w:br/>
        <w:t>i elektroenergetycznych bez ograniczeń</w:t>
      </w:r>
      <w:r w:rsidR="00C76FC7">
        <w:rPr>
          <w:rFonts w:ascii="Arial" w:hAnsi="Arial" w:cs="Arial"/>
        </w:rPr>
        <w:t xml:space="preserve"> </w:t>
      </w:r>
      <w:r w:rsidR="00C76FC7" w:rsidRPr="00AE0607">
        <w:rPr>
          <w:rFonts w:ascii="Arial" w:hAnsi="Arial" w:cs="Arial"/>
        </w:rPr>
        <w:t>lub odpowiednie uprawnienia budowlane wydane na podstawie wcześniej obowiązujących przepisów w zakresie wystarczającym do kierowania robotami budowlanymi</w:t>
      </w:r>
      <w:r w:rsidRPr="00E210E0">
        <w:rPr>
          <w:rFonts w:ascii="Arial" w:hAnsi="Arial" w:cs="Arial"/>
        </w:rPr>
        <w:t xml:space="preserve">,  </w:t>
      </w:r>
    </w:p>
    <w:p w14:paraId="29DDC60E" w14:textId="076F61F0" w:rsidR="00E45756" w:rsidRPr="00E210E0" w:rsidRDefault="00E45756" w:rsidP="00E45756">
      <w:pPr>
        <w:pStyle w:val="Akapitzlist"/>
        <w:numPr>
          <w:ilvl w:val="0"/>
          <w:numId w:val="6"/>
        </w:numPr>
        <w:tabs>
          <w:tab w:val="left" w:pos="1134"/>
        </w:tabs>
        <w:rPr>
          <w:rFonts w:ascii="Arial" w:hAnsi="Arial" w:cs="Arial"/>
        </w:rPr>
      </w:pPr>
      <w:r w:rsidRPr="00E210E0">
        <w:rPr>
          <w:rFonts w:ascii="Arial" w:hAnsi="Arial" w:cs="Arial"/>
        </w:rPr>
        <w:t xml:space="preserve">doświadczenie zawodowe polegające na pełnieniu funkcji kierownika budowy lub kierownika robót z uwzględnieniem </w:t>
      </w:r>
      <w:proofErr w:type="spellStart"/>
      <w:r w:rsidRPr="00E210E0">
        <w:rPr>
          <w:rFonts w:ascii="Arial" w:hAnsi="Arial" w:cs="Arial"/>
        </w:rPr>
        <w:t>AKPiA</w:t>
      </w:r>
      <w:proofErr w:type="spellEnd"/>
      <w:r w:rsidRPr="00E210E0">
        <w:rPr>
          <w:rFonts w:ascii="Arial" w:hAnsi="Arial" w:cs="Arial"/>
        </w:rPr>
        <w:t xml:space="preserve"> (przez cały okres realizacji zadania tj. od rozpoczęcia do zakończenia realizacji robót) w ramach co najmniej 2 zakończonych i należycie wykonanych zadań obejmujących roboty elektryczne, w okresie ostatnich </w:t>
      </w:r>
      <w:r w:rsidR="00CD6C85">
        <w:rPr>
          <w:rFonts w:ascii="Arial" w:hAnsi="Arial" w:cs="Arial"/>
        </w:rPr>
        <w:t xml:space="preserve">8 </w:t>
      </w:r>
      <w:r w:rsidRPr="00E210E0">
        <w:rPr>
          <w:rFonts w:ascii="Arial" w:hAnsi="Arial" w:cs="Arial"/>
        </w:rPr>
        <w:t>lat, każde o wartości co najmniej 0,5 mln PLN (brutto</w:t>
      </w:r>
      <w:r w:rsidR="00BE1B47">
        <w:rPr>
          <w:rFonts w:ascii="Arial" w:hAnsi="Arial" w:cs="Arial"/>
        </w:rPr>
        <w:t>),</w:t>
      </w:r>
    </w:p>
    <w:p w14:paraId="3C1DC887" w14:textId="77777777" w:rsidR="00152651" w:rsidRPr="000B4FDC" w:rsidRDefault="00152651" w:rsidP="00152651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Pr="000B4FDC">
        <w:rPr>
          <w:rFonts w:ascii="Arial" w:hAnsi="Arial" w:cs="Arial"/>
        </w:rPr>
        <w:t xml:space="preserve"> kierownikiem robót sanitarnych posiadającym:</w:t>
      </w:r>
    </w:p>
    <w:p w14:paraId="001D071A" w14:textId="663DD0CE" w:rsidR="00E45756" w:rsidRPr="00E210E0" w:rsidRDefault="00E45756" w:rsidP="00641242">
      <w:pPr>
        <w:pStyle w:val="Akapitzlist"/>
        <w:numPr>
          <w:ilvl w:val="0"/>
          <w:numId w:val="64"/>
        </w:numPr>
        <w:tabs>
          <w:tab w:val="left" w:pos="1276"/>
        </w:tabs>
        <w:rPr>
          <w:rFonts w:ascii="Arial" w:hAnsi="Arial" w:cs="Arial"/>
        </w:rPr>
      </w:pPr>
      <w:r w:rsidRPr="00E210E0">
        <w:rPr>
          <w:rFonts w:ascii="Arial" w:hAnsi="Arial" w:cs="Arial"/>
        </w:rPr>
        <w:t xml:space="preserve">uprawnienia budowlane do kierowania robotami budowlanymi w specjalności instalacyjnej w zakresie sieci, instalacji i urządzeń cieplnych, wentylacyjnych, gazowych, wodociągowych i kanalizacyjnych bez ograniczeń, </w:t>
      </w:r>
    </w:p>
    <w:p w14:paraId="6ABF4098" w14:textId="0BF11FC6" w:rsidR="00EF5C1D" w:rsidRPr="00094568" w:rsidRDefault="00E45756" w:rsidP="00094568">
      <w:pPr>
        <w:pStyle w:val="Akapitzlist"/>
        <w:numPr>
          <w:ilvl w:val="0"/>
          <w:numId w:val="2"/>
        </w:numPr>
        <w:tabs>
          <w:tab w:val="left" w:pos="1276"/>
        </w:tabs>
        <w:rPr>
          <w:rFonts w:ascii="Arial" w:hAnsi="Arial" w:cs="Arial"/>
          <w:color w:val="000000"/>
        </w:rPr>
      </w:pPr>
      <w:r w:rsidRPr="00E210E0">
        <w:rPr>
          <w:rFonts w:ascii="Arial" w:hAnsi="Arial" w:cs="Arial"/>
        </w:rPr>
        <w:t xml:space="preserve">doświadczenie zawodowe polegające na pełnieniu funkcji kierownika budowy lub kierownika robót sanitarnych (przez cały okres realizacji zadania tj. od rozpoczęcia do </w:t>
      </w:r>
      <w:r w:rsidR="002F79BB">
        <w:rPr>
          <w:rFonts w:ascii="Arial" w:hAnsi="Arial" w:cs="Arial"/>
        </w:rPr>
        <w:t>zakończenia odbioru końcowego</w:t>
      </w:r>
      <w:r w:rsidRPr="00E210E0">
        <w:rPr>
          <w:rFonts w:ascii="Arial" w:hAnsi="Arial" w:cs="Arial"/>
        </w:rPr>
        <w:t>) w ramach co najmniej 2 zakończonych i należycie wykonanych zadań obejmujących roboty instalacyjne, w okresie ostatnich</w:t>
      </w:r>
      <w:r w:rsidR="00CD6C85">
        <w:rPr>
          <w:rFonts w:ascii="Arial" w:hAnsi="Arial" w:cs="Arial"/>
        </w:rPr>
        <w:t xml:space="preserve"> 8</w:t>
      </w:r>
      <w:r w:rsidRPr="00E210E0">
        <w:rPr>
          <w:rFonts w:ascii="Arial" w:hAnsi="Arial" w:cs="Arial"/>
        </w:rPr>
        <w:t xml:space="preserve"> lat, każde o wartości co najmniej 0,5 mln PLN (brutto)</w:t>
      </w:r>
      <w:r w:rsidR="00A30BE8">
        <w:rPr>
          <w:rFonts w:ascii="Arial" w:hAnsi="Arial" w:cs="Arial"/>
        </w:rPr>
        <w:t>,</w:t>
      </w:r>
    </w:p>
    <w:p w14:paraId="11503ED5" w14:textId="4A8FAD47" w:rsidR="00152651" w:rsidRPr="00E50FBD" w:rsidRDefault="00152651" w:rsidP="00152651">
      <w:pPr>
        <w:rPr>
          <w:rFonts w:ascii="Arial" w:hAnsi="Arial" w:cs="Arial"/>
        </w:rPr>
      </w:pPr>
      <w:r w:rsidRPr="00E50FBD">
        <w:rPr>
          <w:rFonts w:ascii="Arial" w:hAnsi="Arial" w:cs="Arial"/>
        </w:rPr>
        <w:t>Celem potwierdzenia realizacji zadań, o których mowa w pkt. VI</w:t>
      </w:r>
      <w:r>
        <w:rPr>
          <w:rFonts w:ascii="Arial" w:hAnsi="Arial" w:cs="Arial"/>
        </w:rPr>
        <w:t>I</w:t>
      </w:r>
      <w:r w:rsidRPr="00E50FBD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E50FBD">
        <w:rPr>
          <w:rFonts w:ascii="Arial" w:hAnsi="Arial" w:cs="Arial"/>
        </w:rPr>
        <w:t>.1)</w:t>
      </w:r>
      <w:r w:rsidR="00E45756">
        <w:rPr>
          <w:rFonts w:ascii="Arial" w:hAnsi="Arial" w:cs="Arial"/>
        </w:rPr>
        <w:t xml:space="preserve"> oraz VII.4.2)</w:t>
      </w:r>
      <w:r w:rsidRPr="00E50FBD">
        <w:rPr>
          <w:rFonts w:ascii="Arial" w:hAnsi="Arial" w:cs="Arial"/>
        </w:rPr>
        <w:t xml:space="preserve">, Wykonawca przedłoży </w:t>
      </w:r>
      <w:r w:rsidR="002B101F">
        <w:rPr>
          <w:rFonts w:ascii="Arial" w:hAnsi="Arial" w:cs="Arial"/>
        </w:rPr>
        <w:t xml:space="preserve">wykaz </w:t>
      </w:r>
      <w:r w:rsidR="00464075">
        <w:rPr>
          <w:rFonts w:ascii="Arial" w:hAnsi="Arial" w:cs="Arial"/>
        </w:rPr>
        <w:t>wg</w:t>
      </w:r>
      <w:r w:rsidR="002B101F">
        <w:rPr>
          <w:rFonts w:ascii="Arial" w:hAnsi="Arial" w:cs="Arial"/>
        </w:rPr>
        <w:t xml:space="preserve"> załącznik</w:t>
      </w:r>
      <w:r w:rsidR="00464075">
        <w:rPr>
          <w:rFonts w:ascii="Arial" w:hAnsi="Arial" w:cs="Arial"/>
        </w:rPr>
        <w:t>a</w:t>
      </w:r>
      <w:r w:rsidR="002B101F">
        <w:rPr>
          <w:rFonts w:ascii="Arial" w:hAnsi="Arial" w:cs="Arial"/>
        </w:rPr>
        <w:t xml:space="preserve"> nr 7 do</w:t>
      </w:r>
      <w:r w:rsidR="00BC50AE">
        <w:rPr>
          <w:rFonts w:ascii="Arial" w:hAnsi="Arial" w:cs="Arial"/>
        </w:rPr>
        <w:t xml:space="preserve"> SWZ </w:t>
      </w:r>
      <w:r w:rsidR="002B101F">
        <w:rPr>
          <w:rFonts w:ascii="Arial" w:hAnsi="Arial" w:cs="Arial"/>
        </w:rPr>
        <w:t xml:space="preserve">oraz </w:t>
      </w:r>
      <w:r w:rsidRPr="00E50FBD">
        <w:rPr>
          <w:rFonts w:ascii="Arial" w:hAnsi="Arial" w:cs="Arial"/>
        </w:rPr>
        <w:t>referencje lub inne dokumenty jednoznacznie potwierdzające spełnienie tych warunków.</w:t>
      </w:r>
    </w:p>
    <w:p w14:paraId="4E873C15" w14:textId="21168744" w:rsidR="00152651" w:rsidRPr="00C614E3" w:rsidRDefault="00152651" w:rsidP="00152651">
      <w:pPr>
        <w:rPr>
          <w:rFonts w:ascii="Arial" w:hAnsi="Arial" w:cs="Arial"/>
        </w:rPr>
      </w:pPr>
      <w:r w:rsidRPr="00E50FBD">
        <w:rPr>
          <w:rFonts w:ascii="Arial" w:hAnsi="Arial" w:cs="Arial"/>
        </w:rPr>
        <w:t>Celem potwierdzenia spełnienia warunku, o którym mowa w pkt. VI</w:t>
      </w:r>
      <w:r>
        <w:rPr>
          <w:rFonts w:ascii="Arial" w:hAnsi="Arial" w:cs="Arial"/>
        </w:rPr>
        <w:t>I</w:t>
      </w:r>
      <w:r w:rsidRPr="00E50FBD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E50FBD">
        <w:rPr>
          <w:rFonts w:ascii="Arial" w:hAnsi="Arial" w:cs="Arial"/>
        </w:rPr>
        <w:t>.</w:t>
      </w:r>
      <w:r w:rsidR="00E45756">
        <w:rPr>
          <w:rFonts w:ascii="Arial" w:hAnsi="Arial" w:cs="Arial"/>
        </w:rPr>
        <w:t>3</w:t>
      </w:r>
      <w:r w:rsidRPr="00E50FBD">
        <w:rPr>
          <w:rFonts w:ascii="Arial" w:hAnsi="Arial" w:cs="Arial"/>
        </w:rPr>
        <w:t>),</w:t>
      </w:r>
      <w:r w:rsidR="00464075">
        <w:rPr>
          <w:rFonts w:ascii="Arial" w:hAnsi="Arial" w:cs="Arial"/>
        </w:rPr>
        <w:t xml:space="preserve"> </w:t>
      </w:r>
      <w:r w:rsidRPr="00E50FBD">
        <w:rPr>
          <w:rFonts w:ascii="Arial" w:hAnsi="Arial" w:cs="Arial"/>
        </w:rPr>
        <w:t xml:space="preserve">Wykonawca przedłoży wykaz </w:t>
      </w:r>
      <w:r w:rsidR="00464075">
        <w:rPr>
          <w:rFonts w:ascii="Arial" w:hAnsi="Arial" w:cs="Arial"/>
        </w:rPr>
        <w:t xml:space="preserve">wg </w:t>
      </w:r>
      <w:r w:rsidRPr="00E50FBD">
        <w:rPr>
          <w:rFonts w:ascii="Arial" w:hAnsi="Arial" w:cs="Arial"/>
        </w:rPr>
        <w:t>załącznik</w:t>
      </w:r>
      <w:r w:rsidR="00464075">
        <w:rPr>
          <w:rFonts w:ascii="Arial" w:hAnsi="Arial" w:cs="Arial"/>
        </w:rPr>
        <w:t>a</w:t>
      </w:r>
      <w:r w:rsidRPr="00E50FBD">
        <w:rPr>
          <w:rFonts w:ascii="Arial" w:hAnsi="Arial" w:cs="Arial"/>
        </w:rPr>
        <w:t xml:space="preserve"> nr </w:t>
      </w:r>
      <w:r w:rsidR="00E45756">
        <w:rPr>
          <w:rFonts w:ascii="Arial" w:hAnsi="Arial" w:cs="Arial"/>
        </w:rPr>
        <w:t>6</w:t>
      </w:r>
      <w:r w:rsidRPr="00E50FBD">
        <w:rPr>
          <w:rFonts w:ascii="Arial" w:hAnsi="Arial" w:cs="Arial"/>
        </w:rPr>
        <w:t xml:space="preserve"> do </w:t>
      </w:r>
      <w:r w:rsidR="00BC50AE">
        <w:rPr>
          <w:rFonts w:ascii="Arial" w:hAnsi="Arial" w:cs="Arial"/>
        </w:rPr>
        <w:t>SWZ</w:t>
      </w:r>
      <w:r w:rsidRPr="00E50FBD">
        <w:rPr>
          <w:rFonts w:ascii="Arial" w:hAnsi="Arial" w:cs="Arial"/>
        </w:rPr>
        <w:t>.</w:t>
      </w:r>
    </w:p>
    <w:p w14:paraId="3518CF24" w14:textId="15807CA6" w:rsidR="00152651" w:rsidRDefault="00152651" w:rsidP="00152651">
      <w:pPr>
        <w:tabs>
          <w:tab w:val="left" w:pos="1276"/>
        </w:tabs>
        <w:spacing w:after="0"/>
        <w:rPr>
          <w:rFonts w:ascii="Arial" w:hAnsi="Arial" w:cs="Arial"/>
        </w:rPr>
      </w:pPr>
      <w:bookmarkStart w:id="33" w:name="_Hlk50810558"/>
      <w:r w:rsidRPr="002E799B">
        <w:rPr>
          <w:rFonts w:ascii="Arial" w:hAnsi="Arial" w:cs="Arial"/>
          <w:u w:val="single"/>
        </w:rPr>
        <w:t xml:space="preserve">W przypadku składania oferty wspólnej warunek opisany </w:t>
      </w:r>
      <w:r w:rsidRPr="002A4DF0">
        <w:rPr>
          <w:rFonts w:ascii="Arial" w:hAnsi="Arial" w:cs="Arial"/>
          <w:u w:val="single"/>
        </w:rPr>
        <w:t>w pkt VI</w:t>
      </w:r>
      <w:r>
        <w:rPr>
          <w:rFonts w:ascii="Arial" w:hAnsi="Arial" w:cs="Arial"/>
          <w:u w:val="single"/>
        </w:rPr>
        <w:t>I</w:t>
      </w:r>
      <w:r w:rsidRPr="002A4DF0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4.</w:t>
      </w:r>
      <w:r w:rsidRPr="002A4DF0">
        <w:rPr>
          <w:rFonts w:ascii="Arial" w:hAnsi="Arial" w:cs="Arial"/>
          <w:u w:val="single"/>
        </w:rPr>
        <w:t>1)</w:t>
      </w:r>
      <w:r w:rsidR="00E45756">
        <w:rPr>
          <w:rFonts w:ascii="Arial" w:hAnsi="Arial" w:cs="Arial"/>
          <w:u w:val="single"/>
        </w:rPr>
        <w:t xml:space="preserve"> oraz VII.4.2)</w:t>
      </w:r>
      <w:r w:rsidRPr="002A4DF0">
        <w:rPr>
          <w:rFonts w:ascii="Arial" w:hAnsi="Arial" w:cs="Arial"/>
          <w:u w:val="single"/>
        </w:rPr>
        <w:t xml:space="preserve"> musi spełniać w całości co najmniej jeden z Wykonawców, warunek opisany w pkt.V</w:t>
      </w:r>
      <w:r>
        <w:rPr>
          <w:rFonts w:ascii="Arial" w:hAnsi="Arial" w:cs="Arial"/>
          <w:u w:val="single"/>
        </w:rPr>
        <w:t>I</w:t>
      </w:r>
      <w:r w:rsidRPr="002A4DF0">
        <w:rPr>
          <w:rFonts w:ascii="Arial" w:hAnsi="Arial" w:cs="Arial"/>
          <w:u w:val="single"/>
        </w:rPr>
        <w:t>I.</w:t>
      </w:r>
      <w:r>
        <w:rPr>
          <w:rFonts w:ascii="Arial" w:hAnsi="Arial" w:cs="Arial"/>
          <w:u w:val="single"/>
        </w:rPr>
        <w:t>4</w:t>
      </w:r>
      <w:r w:rsidRPr="002A4DF0">
        <w:rPr>
          <w:rFonts w:ascii="Arial" w:hAnsi="Arial" w:cs="Arial"/>
          <w:u w:val="single"/>
        </w:rPr>
        <w:t>.</w:t>
      </w:r>
      <w:r w:rsidR="00E45756">
        <w:rPr>
          <w:rFonts w:ascii="Arial" w:hAnsi="Arial" w:cs="Arial"/>
          <w:u w:val="single"/>
        </w:rPr>
        <w:t>3</w:t>
      </w:r>
      <w:r w:rsidRPr="002A4DF0">
        <w:rPr>
          <w:rFonts w:ascii="Arial" w:hAnsi="Arial" w:cs="Arial"/>
          <w:u w:val="single"/>
        </w:rPr>
        <w:t>) Wykonawcy</w:t>
      </w:r>
      <w:r w:rsidRPr="002E799B">
        <w:rPr>
          <w:rFonts w:ascii="Arial" w:hAnsi="Arial" w:cs="Arial"/>
          <w:u w:val="single"/>
        </w:rPr>
        <w:t xml:space="preserve"> mogą spełniać łącznie</w:t>
      </w:r>
      <w:r w:rsidRPr="002E799B">
        <w:rPr>
          <w:rFonts w:ascii="Arial" w:hAnsi="Arial" w:cs="Arial"/>
        </w:rPr>
        <w:t>.</w:t>
      </w:r>
      <w:r w:rsidRPr="004A2431">
        <w:rPr>
          <w:rFonts w:ascii="Arial" w:hAnsi="Arial" w:cs="Arial"/>
        </w:rPr>
        <w:t xml:space="preserve"> </w:t>
      </w:r>
    </w:p>
    <w:bookmarkEnd w:id="33"/>
    <w:p w14:paraId="13CF65EF" w14:textId="77777777" w:rsidR="00152651" w:rsidRPr="00250271" w:rsidRDefault="00152651" w:rsidP="00152651">
      <w:pPr>
        <w:tabs>
          <w:tab w:val="left" w:pos="1276"/>
        </w:tabs>
        <w:spacing w:after="0"/>
        <w:rPr>
          <w:rFonts w:ascii="Arial" w:hAnsi="Arial" w:cs="Arial"/>
        </w:rPr>
      </w:pPr>
    </w:p>
    <w:p w14:paraId="16862ABD" w14:textId="77777777" w:rsidR="00152651" w:rsidRPr="002378CF" w:rsidRDefault="00152651" w:rsidP="00152651">
      <w:pPr>
        <w:spacing w:after="0"/>
        <w:rPr>
          <w:rFonts w:ascii="Arial" w:hAnsi="Arial" w:cs="Arial"/>
          <w:b/>
          <w:u w:val="single"/>
        </w:rPr>
      </w:pPr>
      <w:r w:rsidRPr="002378CF">
        <w:rPr>
          <w:rFonts w:ascii="Arial" w:hAnsi="Arial" w:cs="Arial"/>
          <w:b/>
          <w:u w:val="single"/>
        </w:rPr>
        <w:t>Uwaga:</w:t>
      </w:r>
    </w:p>
    <w:p w14:paraId="34224EE1" w14:textId="770D5020" w:rsidR="00152651" w:rsidRDefault="00152651" w:rsidP="0015265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378CF">
        <w:rPr>
          <w:rFonts w:ascii="Arial" w:hAnsi="Arial" w:cs="Arial"/>
        </w:rPr>
        <w:t>Na podstawie art. 104 ustawy z dnia 7 lipca 1994 roku Prawo budowlane (Dz. U. z 20</w:t>
      </w:r>
      <w:r>
        <w:rPr>
          <w:rFonts w:ascii="Arial" w:hAnsi="Arial" w:cs="Arial"/>
        </w:rPr>
        <w:t>2</w:t>
      </w:r>
      <w:r w:rsidR="00F761CC">
        <w:rPr>
          <w:rFonts w:ascii="Arial" w:hAnsi="Arial" w:cs="Arial"/>
        </w:rPr>
        <w:t>1</w:t>
      </w:r>
      <w:r w:rsidRPr="002378CF">
        <w:rPr>
          <w:rFonts w:ascii="Arial" w:hAnsi="Arial" w:cs="Arial"/>
        </w:rPr>
        <w:t xml:space="preserve"> poz. </w:t>
      </w:r>
      <w:r w:rsidR="00F761CC">
        <w:rPr>
          <w:rFonts w:ascii="Arial" w:hAnsi="Arial" w:cs="Arial"/>
        </w:rPr>
        <w:t>2351</w:t>
      </w:r>
      <w:r w:rsidR="0064741C">
        <w:rPr>
          <w:rFonts w:ascii="Arial" w:hAnsi="Arial" w:cs="Arial"/>
        </w:rPr>
        <w:t xml:space="preserve">, z </w:t>
      </w:r>
      <w:proofErr w:type="spellStart"/>
      <w:r w:rsidR="0064741C">
        <w:rPr>
          <w:rFonts w:ascii="Arial" w:hAnsi="Arial" w:cs="Arial"/>
        </w:rPr>
        <w:t>późn</w:t>
      </w:r>
      <w:proofErr w:type="spellEnd"/>
      <w:r w:rsidR="0064741C">
        <w:rPr>
          <w:rFonts w:ascii="Arial" w:hAnsi="Arial" w:cs="Arial"/>
        </w:rPr>
        <w:t>. zm.</w:t>
      </w:r>
      <w:r w:rsidRPr="002378CF">
        <w:rPr>
          <w:rFonts w:ascii="Arial" w:hAnsi="Arial" w:cs="Arial"/>
        </w:rPr>
        <w:t xml:space="preserve">)  osoby, które, przed dniem wejścia w życie ustawy, </w:t>
      </w:r>
      <w:r w:rsidRPr="002378CF">
        <w:rPr>
          <w:rFonts w:ascii="Arial" w:hAnsi="Arial" w:cs="Arial"/>
        </w:rPr>
        <w:lastRenderedPageBreak/>
        <w:t xml:space="preserve">uzyskały uprawnienia budowlane lub stwierdzenie posiadania przygotowania zawodowego do pełnienia samodzielnych funkcji technicznych w budownictwie, zachowują uprawnienia do pełnienia tych funkcji, w dotychczasowym zakresie. Zakres uprawnień budowlanych należy odczytywać zgodnie z treścią decyzji o ich nadaniu i w oparciu o przepisy będące podstawą ich nadania. Ponadto, zgodnie z art. 12a ustawy Prawo budowlane </w:t>
      </w:r>
      <w:r w:rsidRPr="00CE1A92">
        <w:rPr>
          <w:rFonts w:ascii="Arial" w:hAnsi="Arial" w:cs="Arial"/>
        </w:rPr>
        <w:t xml:space="preserve">samodzielne funkcje techniczne w budownictwie, określone w art. 12 ust. 1 ustawy Prawo budowlane, mogą również wykonywać osoby, których odpowiednie kwalifikacje zawodowe zostały uznane na zasadach określonych w przepisach odrębnych. W związku z powyższym Zamawiający zaakceptuje uprawnienia budowlane odpowiadające uprawnieniom wymaganym przez Zamawiającego, które zostały wydane na podstawie wcześniej obowiązujących przepisów oraz zagraniczne uprawnienia uznane w zakresie i na zasadach opisanych w ustawie z dnia 22.12.2015r. o zasadach uznawania kwalifikacji zawodowych nabytych w państwach członkowskich Unii Europejskiej. </w:t>
      </w:r>
    </w:p>
    <w:p w14:paraId="46041BDE" w14:textId="0096EAA4" w:rsidR="00594407" w:rsidRPr="00CE1A92" w:rsidRDefault="00594407" w:rsidP="0015265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Jeżeli członkowie zespołu Wykonawcy nie posługują się językiem polskim w stopniu biegłym, wówczas we wszelkich kontaktach pomiędzy tymi osobami a Zamawiającym, Wykonawca zobowiązany jest do zapewnienia udziału tłumacza z języka, którym posługuje się dana osoba/osoby na język polski, </w:t>
      </w:r>
      <w:r w:rsidR="00173CAC">
        <w:rPr>
          <w:rFonts w:ascii="Arial" w:hAnsi="Arial" w:cs="Arial"/>
        </w:rPr>
        <w:t>którym</w:t>
      </w:r>
      <w:r>
        <w:rPr>
          <w:rFonts w:ascii="Arial" w:hAnsi="Arial" w:cs="Arial"/>
        </w:rPr>
        <w:t xml:space="preserve"> przetłumaczy rozmowę/korespondencję pomiędzy taką osobą/osobami a </w:t>
      </w:r>
      <w:r w:rsidR="00173CAC">
        <w:rPr>
          <w:rFonts w:ascii="Arial" w:hAnsi="Arial" w:cs="Arial"/>
        </w:rPr>
        <w:t>Zamawiającym</w:t>
      </w:r>
      <w:r>
        <w:rPr>
          <w:rFonts w:ascii="Arial" w:hAnsi="Arial" w:cs="Arial"/>
        </w:rPr>
        <w:t xml:space="preserve">. </w:t>
      </w:r>
    </w:p>
    <w:p w14:paraId="2338ECC0" w14:textId="612C5213" w:rsidR="00152651" w:rsidRPr="00C74C59" w:rsidRDefault="00152651" w:rsidP="00152651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CE1A92">
        <w:rPr>
          <w:rFonts w:ascii="Arial" w:hAnsi="Arial" w:cs="Arial"/>
        </w:rPr>
        <w:t>W przypadku gdy jakakolwiek wartość dotycząca ww. warunków udziału  w postepowaniu wyrażona będzie w walucie obcej, Zamawiający przeliczy tę wartość w oparciu o średni</w:t>
      </w:r>
      <w:r w:rsidRPr="002378CF">
        <w:rPr>
          <w:rFonts w:ascii="Arial" w:hAnsi="Arial" w:cs="Arial"/>
          <w:iCs/>
        </w:rPr>
        <w:t xml:space="preserve"> kurs walut NBP dla danej waluty z daty wszczęcia postępowania o</w:t>
      </w:r>
      <w:r>
        <w:rPr>
          <w:rFonts w:ascii="Arial" w:hAnsi="Arial" w:cs="Arial"/>
          <w:iCs/>
        </w:rPr>
        <w:t> </w:t>
      </w:r>
      <w:r w:rsidRPr="002378CF">
        <w:rPr>
          <w:rFonts w:ascii="Arial" w:hAnsi="Arial" w:cs="Arial"/>
          <w:iCs/>
        </w:rPr>
        <w:t xml:space="preserve">udzielenie zamówienia publicznego. Jeżeli w tym dniu nie będzie opublikowany średni kurs NBP, </w:t>
      </w:r>
      <w:r w:rsidR="00FF1736">
        <w:rPr>
          <w:rFonts w:ascii="Arial" w:hAnsi="Arial" w:cs="Arial"/>
          <w:iCs/>
        </w:rPr>
        <w:t>Z</w:t>
      </w:r>
      <w:r w:rsidRPr="002378CF">
        <w:rPr>
          <w:rFonts w:ascii="Arial" w:hAnsi="Arial" w:cs="Arial"/>
          <w:iCs/>
        </w:rPr>
        <w:t>amawiający przyjmie kurs średni z ostatniej tabeli przed wszczęciem postępowania.</w:t>
      </w:r>
    </w:p>
    <w:p w14:paraId="59DF4183" w14:textId="5367F0B6" w:rsidR="00152651" w:rsidRDefault="00152651" w:rsidP="0016242F">
      <w:pPr>
        <w:spacing w:after="0"/>
        <w:ind w:left="360"/>
        <w:rPr>
          <w:rFonts w:ascii="Arial" w:hAnsi="Arial" w:cs="Arial"/>
        </w:rPr>
      </w:pPr>
    </w:p>
    <w:p w14:paraId="359A8225" w14:textId="3C554176" w:rsidR="0016242F" w:rsidRPr="003B6EA5" w:rsidRDefault="003B6EA5" w:rsidP="003B6EA5">
      <w:pPr>
        <w:pStyle w:val="Tekstpodstawowywcity"/>
        <w:tabs>
          <w:tab w:val="left" w:pos="426"/>
          <w:tab w:val="left" w:pos="709"/>
        </w:tabs>
        <w:spacing w:after="0" w:line="24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VII.A. </w:t>
      </w:r>
      <w:r w:rsidR="0016242F" w:rsidRPr="003B6EA5">
        <w:rPr>
          <w:rFonts w:ascii="Arial" w:hAnsi="Arial" w:cs="Arial"/>
          <w:b/>
          <w:bCs/>
        </w:rPr>
        <w:t>Zamawiający nie przewiduje zwrotu kosztów udziału w postępowaniu</w:t>
      </w:r>
      <w:r w:rsidR="00995530">
        <w:rPr>
          <w:rFonts w:ascii="Arial" w:hAnsi="Arial" w:cs="Arial"/>
          <w:b/>
          <w:bCs/>
        </w:rPr>
        <w:t>,</w:t>
      </w:r>
      <w:r w:rsidR="0016242F" w:rsidRPr="003B6EA5">
        <w:rPr>
          <w:rFonts w:ascii="Arial" w:hAnsi="Arial" w:cs="Arial"/>
          <w:b/>
          <w:bCs/>
        </w:rPr>
        <w:t xml:space="preserve"> z wyjątkiem sytuacji, o której mowa w art. 261 ustawy </w:t>
      </w:r>
      <w:proofErr w:type="spellStart"/>
      <w:r w:rsidR="0016242F" w:rsidRPr="003B6EA5">
        <w:rPr>
          <w:rFonts w:ascii="Arial" w:hAnsi="Arial" w:cs="Arial"/>
          <w:b/>
          <w:bCs/>
        </w:rPr>
        <w:t>Pzp</w:t>
      </w:r>
      <w:proofErr w:type="spellEnd"/>
      <w:r w:rsidR="0016242F" w:rsidRPr="003B6EA5">
        <w:rPr>
          <w:rFonts w:ascii="Arial" w:hAnsi="Arial" w:cs="Arial"/>
          <w:b/>
          <w:bCs/>
        </w:rPr>
        <w:t>.</w:t>
      </w:r>
    </w:p>
    <w:p w14:paraId="558A4C35" w14:textId="77777777" w:rsidR="0016242F" w:rsidRPr="003B6EA5" w:rsidRDefault="0016242F" w:rsidP="003B6EA5">
      <w:pPr>
        <w:spacing w:after="0"/>
        <w:ind w:left="360"/>
        <w:rPr>
          <w:rFonts w:ascii="Arial" w:hAnsi="Arial" w:cs="Arial"/>
        </w:rPr>
      </w:pPr>
    </w:p>
    <w:p w14:paraId="64E12E88" w14:textId="178BB3D0" w:rsidR="00152651" w:rsidRPr="00637148" w:rsidRDefault="00152651" w:rsidP="00152651">
      <w:pPr>
        <w:spacing w:after="0" w:line="240" w:lineRule="auto"/>
        <w:jc w:val="left"/>
        <w:rPr>
          <w:rFonts w:ascii="Arial" w:hAnsi="Arial" w:cs="Arial"/>
          <w:b/>
          <w:bCs/>
          <w:u w:val="single"/>
        </w:rPr>
      </w:pPr>
      <w:r w:rsidRPr="00637148">
        <w:rPr>
          <w:rFonts w:ascii="Arial" w:hAnsi="Arial" w:cs="Arial"/>
          <w:b/>
          <w:bCs/>
          <w:u w:val="single"/>
        </w:rPr>
        <w:t xml:space="preserve">VIII: POLEGANIE </w:t>
      </w:r>
      <w:r w:rsidR="000526A1">
        <w:rPr>
          <w:rFonts w:ascii="Arial" w:hAnsi="Arial" w:cs="Arial"/>
          <w:b/>
          <w:bCs/>
          <w:u w:val="single"/>
        </w:rPr>
        <w:t>N</w:t>
      </w:r>
      <w:r w:rsidRPr="00637148">
        <w:rPr>
          <w:rFonts w:ascii="Arial" w:hAnsi="Arial" w:cs="Arial"/>
          <w:b/>
          <w:bCs/>
          <w:u w:val="single"/>
        </w:rPr>
        <w:t>A ZASOBACH INNYCH PODMIOTÓW</w:t>
      </w:r>
    </w:p>
    <w:p w14:paraId="2DC2FF7C" w14:textId="77777777" w:rsidR="00152651" w:rsidRPr="00DD11B9" w:rsidRDefault="00152651" w:rsidP="0064124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DD11B9">
        <w:rPr>
          <w:rFonts w:ascii="Arial" w:hAnsi="Arial" w:cs="Arial"/>
        </w:rPr>
        <w:t xml:space="preserve">Wykonawca, zgodnie z art. 118 ustawy </w:t>
      </w:r>
      <w:proofErr w:type="spellStart"/>
      <w:r w:rsidRPr="00DD11B9">
        <w:rPr>
          <w:rFonts w:ascii="Arial" w:hAnsi="Arial" w:cs="Arial"/>
        </w:rPr>
        <w:t>Pzp</w:t>
      </w:r>
      <w:proofErr w:type="spellEnd"/>
      <w:r w:rsidRPr="00DD11B9">
        <w:rPr>
          <w:rFonts w:ascii="Arial" w:hAnsi="Arial" w:cs="Arial"/>
        </w:rPr>
        <w:t xml:space="preserve"> może w celu potwierdzenia spełniana warunków udziału w postępowaniu polegać na zdolnościach technicznych lub zawodowych lub sytuacji finansowej lub ekonomicznej innych podmiotów udostępniających zasoby, niezależnie od charakteru prawnego łączących go z nim stosunków prawnych.</w:t>
      </w:r>
    </w:p>
    <w:p w14:paraId="2CCFF6FD" w14:textId="77777777" w:rsidR="00152651" w:rsidRPr="00DD11B9" w:rsidRDefault="00152651" w:rsidP="0064124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5" w:hanging="425"/>
        <w:contextualSpacing w:val="0"/>
        <w:rPr>
          <w:rFonts w:ascii="Arial" w:hAnsi="Arial" w:cs="Arial"/>
        </w:rPr>
      </w:pPr>
      <w:r w:rsidRPr="00DD11B9">
        <w:rPr>
          <w:rFonts w:ascii="Arial" w:hAnsi="Arial" w:cs="Arial"/>
        </w:rPr>
        <w:t xml:space="preserve">W celu oceny, czy Wykonawca polegając na zdolnościach lub sytuacji innych podmiotów na zasadach określonych w art. 118 ustawy </w:t>
      </w:r>
      <w:proofErr w:type="spellStart"/>
      <w:r w:rsidRPr="00DD11B9">
        <w:rPr>
          <w:rFonts w:ascii="Arial" w:hAnsi="Arial" w:cs="Arial"/>
        </w:rPr>
        <w:t>Pzp</w:t>
      </w:r>
      <w:proofErr w:type="spellEnd"/>
      <w:r w:rsidRPr="00DD11B9">
        <w:rPr>
          <w:rFonts w:ascii="Arial" w:hAnsi="Arial" w:cs="Arial"/>
        </w:rPr>
        <w:t>, będzie dysponował niezbędnymi zasobami 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41431191" w14:textId="77777777" w:rsidR="00152651" w:rsidRPr="00DD11B9" w:rsidRDefault="00152651" w:rsidP="0064124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</w:rPr>
      </w:pPr>
      <w:r w:rsidRPr="00DD11B9">
        <w:rPr>
          <w:rFonts w:ascii="Arial" w:hAnsi="Arial" w:cs="Arial"/>
        </w:rPr>
        <w:t>zakres dostępnych Wykonawcy zasobów podmiotu udostępniającego zasoby;</w:t>
      </w:r>
    </w:p>
    <w:p w14:paraId="4505B05B" w14:textId="77777777" w:rsidR="00152651" w:rsidRPr="00DD11B9" w:rsidRDefault="00152651" w:rsidP="0064124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</w:rPr>
      </w:pPr>
      <w:r w:rsidRPr="00DD11B9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Pr="00DD11B9">
        <w:rPr>
          <w:rFonts w:ascii="Arial" w:hAnsi="Arial" w:cs="Arial"/>
        </w:rPr>
        <w:t>;</w:t>
      </w:r>
    </w:p>
    <w:p w14:paraId="064B743F" w14:textId="61728435" w:rsidR="00152651" w:rsidRPr="00DD11B9" w:rsidRDefault="00152651" w:rsidP="0064124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</w:rPr>
      </w:pPr>
      <w:r w:rsidRPr="00DD11B9">
        <w:rPr>
          <w:rFonts w:ascii="Arial" w:hAnsi="Arial" w:cs="Arial"/>
          <w:shd w:val="clear" w:color="auto" w:fill="FFFFFF"/>
        </w:rPr>
        <w:t xml:space="preserve">czy i w jakim zakresie podmiot udostępniający zasoby, na zdolnościach którego </w:t>
      </w:r>
      <w:r w:rsidR="00173CAC">
        <w:rPr>
          <w:rFonts w:ascii="Arial" w:hAnsi="Arial" w:cs="Arial"/>
          <w:shd w:val="clear" w:color="auto" w:fill="FFFFFF"/>
        </w:rPr>
        <w:t>W</w:t>
      </w:r>
      <w:r w:rsidRPr="00DD11B9">
        <w:rPr>
          <w:rFonts w:ascii="Arial" w:hAnsi="Arial" w:cs="Arial"/>
          <w:shd w:val="clear" w:color="auto" w:fill="FFFFFF"/>
        </w:rPr>
        <w:t xml:space="preserve">ykonawca polega w odniesieniu do warunków udziału w postępowaniu dotyczących wykształcenia, kwalifikacji zawodowych lub doświadczenia, zrealizuje roboty budowlane lub usługi, których wskazane zdolności dotyczą (wzór zobowiązania do udostępnienia zasobów stanowi </w:t>
      </w:r>
      <w:r w:rsidRPr="00DD11B9">
        <w:rPr>
          <w:rFonts w:ascii="Arial" w:hAnsi="Arial" w:cs="Arial"/>
          <w:b/>
          <w:bCs/>
          <w:shd w:val="clear" w:color="auto" w:fill="FFFFFF"/>
        </w:rPr>
        <w:t xml:space="preserve">załącznik nr </w:t>
      </w:r>
      <w:r w:rsidR="00E960F7">
        <w:rPr>
          <w:rFonts w:ascii="Arial" w:hAnsi="Arial" w:cs="Arial"/>
          <w:b/>
          <w:bCs/>
          <w:shd w:val="clear" w:color="auto" w:fill="FFFFFF"/>
        </w:rPr>
        <w:t>10</w:t>
      </w:r>
      <w:r w:rsidRPr="00DD11B9">
        <w:rPr>
          <w:rFonts w:ascii="Arial" w:hAnsi="Arial" w:cs="Arial"/>
          <w:b/>
          <w:bCs/>
          <w:shd w:val="clear" w:color="auto" w:fill="FFFFFF"/>
        </w:rPr>
        <w:t xml:space="preserve"> do SWZ</w:t>
      </w:r>
      <w:r w:rsidRPr="00DD11B9">
        <w:rPr>
          <w:rFonts w:ascii="Arial" w:hAnsi="Arial" w:cs="Arial"/>
          <w:shd w:val="clear" w:color="auto" w:fill="FFFFFF"/>
        </w:rPr>
        <w:t>).</w:t>
      </w:r>
    </w:p>
    <w:p w14:paraId="581BB4DB" w14:textId="7063CABA" w:rsidR="006F0012" w:rsidRPr="00514D0D" w:rsidRDefault="006F0012" w:rsidP="0064124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6F0012">
        <w:rPr>
          <w:rFonts w:ascii="Arial" w:hAnsi="Arial" w:cs="Arial"/>
        </w:rPr>
        <w:lastRenderedPageBreak/>
        <w:t>Podmiot trzeci</w:t>
      </w:r>
      <w:r w:rsidR="001368C8">
        <w:rPr>
          <w:rFonts w:ascii="Arial" w:hAnsi="Arial" w:cs="Arial"/>
        </w:rPr>
        <w:t>,</w:t>
      </w:r>
      <w:r w:rsidRPr="006F0012">
        <w:rPr>
          <w:rFonts w:ascii="Arial" w:hAnsi="Arial" w:cs="Arial"/>
        </w:rPr>
        <w:t xml:space="preserve"> </w:t>
      </w:r>
      <w:r w:rsidRPr="006F0012">
        <w:rPr>
          <w:rFonts w:ascii="Arial" w:hAnsi="Arial" w:cs="Arial"/>
          <w:color w:val="262626" w:themeColor="text1" w:themeTint="D9"/>
        </w:rPr>
        <w:t xml:space="preserve">na potencjał którego Wykonawca powołuje się w celu wykazania spełnienia warunków udziału w postępowaniu, nie może podlegać wykluczeniu na </w:t>
      </w:r>
      <w:r w:rsidRPr="00514D0D">
        <w:rPr>
          <w:rFonts w:ascii="Arial" w:hAnsi="Arial" w:cs="Arial"/>
          <w:color w:val="262626" w:themeColor="text1" w:themeTint="D9"/>
        </w:rPr>
        <w:t xml:space="preserve">podstawie </w:t>
      </w:r>
      <w:r w:rsidRPr="00514D0D">
        <w:rPr>
          <w:rFonts w:ascii="Arial" w:hAnsi="Arial" w:cs="Arial"/>
        </w:rPr>
        <w:t xml:space="preserve">art. 108 i art. 109 ustawy </w:t>
      </w:r>
      <w:proofErr w:type="spellStart"/>
      <w:r w:rsidRPr="00514D0D">
        <w:rPr>
          <w:rFonts w:ascii="Arial" w:hAnsi="Arial" w:cs="Arial"/>
        </w:rPr>
        <w:t>Pzp</w:t>
      </w:r>
      <w:proofErr w:type="spellEnd"/>
      <w:r w:rsidRPr="00514D0D">
        <w:rPr>
          <w:rFonts w:ascii="Arial" w:hAnsi="Arial" w:cs="Arial"/>
        </w:rPr>
        <w:t xml:space="preserve">  </w:t>
      </w:r>
      <w:r w:rsidRPr="00514D0D">
        <w:rPr>
          <w:rFonts w:ascii="Arial" w:hAnsi="Arial" w:cs="Arial"/>
          <w:color w:val="262626" w:themeColor="text1" w:themeTint="D9"/>
        </w:rPr>
        <w:t xml:space="preserve">i art. 7 ust. 1 </w:t>
      </w:r>
      <w:r w:rsidRPr="00514D0D">
        <w:rPr>
          <w:rFonts w:ascii="Arial" w:hAnsi="Arial" w:cs="Arial"/>
        </w:rPr>
        <w:t>Ustawy o szczególnych rozwiązaniach w zakresie przeciwdziałania wspieraniu agresji na Ukrainę oraz służących ochronie bezpieczeństwa narodowego, art. 5k Rozporządzenia Rady (UE) nr 833/2014 z dnia 31 lipca 2014 r. dotyczącego środków ograniczających w związku z działaniami Rosji destabilizującymi sytuację na Ukrainie (</w:t>
      </w:r>
      <w:r w:rsidRPr="006F0012">
        <w:rPr>
          <w:rFonts w:ascii="Arial" w:hAnsi="Arial" w:cs="Arial"/>
        </w:rPr>
        <w:t>Dz. Urz. UE nr L 229 z 31.7.2014, str. 1)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6F0012">
        <w:rPr>
          <w:rFonts w:ascii="Arial" w:hAnsi="Arial" w:cs="Arial"/>
          <w:b/>
          <w:bCs/>
        </w:rPr>
        <w:t xml:space="preserve">  </w:t>
      </w:r>
      <w:r w:rsidRPr="00514D0D">
        <w:rPr>
          <w:rFonts w:ascii="Arial" w:hAnsi="Arial" w:cs="Arial"/>
        </w:rPr>
        <w:t>w zakresie wskazanym w pkt X SWZ.</w:t>
      </w:r>
    </w:p>
    <w:p w14:paraId="460B32C8" w14:textId="66DE3FCA" w:rsidR="00152651" w:rsidRPr="00596BFB" w:rsidRDefault="00152651" w:rsidP="00094568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</w:p>
    <w:p w14:paraId="36A80A82" w14:textId="77777777" w:rsidR="00152651" w:rsidRPr="00DD11B9" w:rsidRDefault="00152651" w:rsidP="00152651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</w:p>
    <w:p w14:paraId="67A7ED9F" w14:textId="77777777" w:rsidR="00152651" w:rsidRPr="00637148" w:rsidRDefault="00152651" w:rsidP="0015265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37148">
        <w:rPr>
          <w:rFonts w:ascii="Arial" w:hAnsi="Arial" w:cs="Arial"/>
          <w:b/>
          <w:bCs/>
          <w:u w:val="single"/>
        </w:rPr>
        <w:t xml:space="preserve">IX: INFORMACJA DLA WYKONAWCÓW WSPÓLNIE UBIEGAJĄCYCH SIĘ O ZAMÓWIENIE  </w:t>
      </w:r>
    </w:p>
    <w:p w14:paraId="3053E925" w14:textId="77777777" w:rsidR="00152651" w:rsidRDefault="00152651" w:rsidP="00152651">
      <w:pPr>
        <w:pStyle w:val="BodyText21"/>
        <w:numPr>
          <w:ilvl w:val="0"/>
          <w:numId w:val="3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58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Wykonawcy mogą wspólnie ubiegać się o udzielenie zamówienia. </w:t>
      </w:r>
    </w:p>
    <w:p w14:paraId="1E23F800" w14:textId="77777777" w:rsidR="00152651" w:rsidRPr="00591C6B" w:rsidRDefault="00152651" w:rsidP="00152651">
      <w:pPr>
        <w:pStyle w:val="BodyText21"/>
        <w:numPr>
          <w:ilvl w:val="0"/>
          <w:numId w:val="3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sz w:val="22"/>
          <w:szCs w:val="22"/>
        </w:rPr>
      </w:pPr>
      <w:r w:rsidRPr="00591C6B">
        <w:rPr>
          <w:rFonts w:ascii="Arial" w:hAnsi="Arial" w:cs="Arial"/>
          <w:sz w:val="22"/>
          <w:szCs w:val="22"/>
        </w:rPr>
        <w:t xml:space="preserve">Wykonawcy wspólnie ubiegający się o udzielenie zamówienia ustanawiają pełnomocnika </w:t>
      </w:r>
      <w:r w:rsidRPr="00591C6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Pr="00591C6B">
        <w:rPr>
          <w:rFonts w:ascii="Arial" w:hAnsi="Arial" w:cs="Arial"/>
          <w:sz w:val="22"/>
          <w:szCs w:val="22"/>
        </w:rPr>
        <w:br/>
        <w:t>i zawarcia umowy.</w:t>
      </w:r>
    </w:p>
    <w:p w14:paraId="64EDDD62" w14:textId="77777777" w:rsidR="00152651" w:rsidRPr="00175CD2" w:rsidRDefault="00152651" w:rsidP="00152651">
      <w:pPr>
        <w:pStyle w:val="BodyText21"/>
        <w:numPr>
          <w:ilvl w:val="0"/>
          <w:numId w:val="3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sz w:val="22"/>
          <w:szCs w:val="22"/>
        </w:rPr>
      </w:pPr>
      <w:r w:rsidRPr="00591C6B">
        <w:rPr>
          <w:rFonts w:ascii="Arial" w:hAnsi="Arial" w:cs="Arial"/>
          <w:sz w:val="22"/>
          <w:szCs w:val="22"/>
        </w:rPr>
        <w:t xml:space="preserve">Pełnomocnictwo, o którym mowa w </w:t>
      </w:r>
      <w:r>
        <w:rPr>
          <w:rFonts w:ascii="Arial" w:hAnsi="Arial" w:cs="Arial"/>
          <w:sz w:val="22"/>
          <w:szCs w:val="22"/>
        </w:rPr>
        <w:t>ust. 2</w:t>
      </w:r>
      <w:r w:rsidRPr="00175CD2">
        <w:rPr>
          <w:rFonts w:ascii="Arial" w:hAnsi="Arial" w:cs="Arial"/>
          <w:sz w:val="22"/>
          <w:szCs w:val="22"/>
        </w:rPr>
        <w:t xml:space="preserve"> należy dołączyć do oferty.</w:t>
      </w:r>
    </w:p>
    <w:p w14:paraId="1452DA16" w14:textId="43BF8456" w:rsidR="00152651" w:rsidRPr="00C8039E" w:rsidRDefault="00152651" w:rsidP="00152651">
      <w:pPr>
        <w:pStyle w:val="BodyText21"/>
        <w:numPr>
          <w:ilvl w:val="0"/>
          <w:numId w:val="3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C8039E">
        <w:rPr>
          <w:rFonts w:ascii="Arial" w:hAnsi="Arial" w:cs="Arial"/>
          <w:sz w:val="22"/>
          <w:szCs w:val="22"/>
        </w:rPr>
        <w:t xml:space="preserve">przypadku, o którym mowa w ust. 2 wszelką korespondencję w postępowaniu </w:t>
      </w:r>
      <w:r w:rsidR="007F0829">
        <w:rPr>
          <w:rFonts w:ascii="Arial" w:hAnsi="Arial" w:cs="Arial"/>
          <w:sz w:val="22"/>
          <w:szCs w:val="22"/>
        </w:rPr>
        <w:t>Z</w:t>
      </w:r>
      <w:r w:rsidRPr="00C8039E">
        <w:rPr>
          <w:rFonts w:ascii="Arial" w:hAnsi="Arial" w:cs="Arial"/>
          <w:sz w:val="22"/>
          <w:szCs w:val="22"/>
        </w:rPr>
        <w:t>amawiający kieruje za pomocą Platformy do pełnomocnika.</w:t>
      </w:r>
      <w:r w:rsidRPr="00C8039E" w:rsidDel="00595D3A">
        <w:rPr>
          <w:rFonts w:ascii="Arial" w:hAnsi="Arial" w:cs="Arial"/>
          <w:sz w:val="22"/>
          <w:szCs w:val="22"/>
        </w:rPr>
        <w:t xml:space="preserve"> </w:t>
      </w:r>
    </w:p>
    <w:p w14:paraId="49853D88" w14:textId="77777777" w:rsidR="00152651" w:rsidRPr="00833D15" w:rsidRDefault="00152651" w:rsidP="00152651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8039E">
        <w:rPr>
          <w:rFonts w:ascii="Arial" w:hAnsi="Arial" w:cs="Arial"/>
        </w:rPr>
        <w:t>Wykonawcy wspólnie ubiegający się o udzielenie zamówienia dołączają do oferty oświadczenie, z którego wynika, które roboty budowlane</w:t>
      </w:r>
      <w:r>
        <w:rPr>
          <w:rFonts w:ascii="Arial" w:hAnsi="Arial" w:cs="Arial"/>
        </w:rPr>
        <w:t xml:space="preserve"> lub </w:t>
      </w:r>
      <w:r w:rsidRPr="00C8039E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</w:t>
      </w:r>
      <w:r w:rsidRPr="00C8039E">
        <w:rPr>
          <w:rFonts w:ascii="Arial" w:hAnsi="Arial" w:cs="Arial"/>
        </w:rPr>
        <w:t xml:space="preserve">wykonają poszczególni </w:t>
      </w:r>
      <w:r w:rsidRPr="00833D15">
        <w:rPr>
          <w:rFonts w:ascii="Arial" w:hAnsi="Arial" w:cs="Arial"/>
        </w:rPr>
        <w:t>Wykonawcy.</w:t>
      </w:r>
    </w:p>
    <w:p w14:paraId="17966572" w14:textId="77777777" w:rsidR="00152651" w:rsidRPr="005C23A0" w:rsidRDefault="00152651" w:rsidP="00152651">
      <w:pPr>
        <w:numPr>
          <w:ilvl w:val="0"/>
          <w:numId w:val="3"/>
        </w:numPr>
        <w:tabs>
          <w:tab w:val="clear" w:pos="360"/>
          <w:tab w:val="num" w:pos="426"/>
          <w:tab w:val="left" w:pos="720"/>
        </w:tabs>
        <w:spacing w:after="0" w:line="240" w:lineRule="auto"/>
        <w:ind w:left="426" w:hanging="426"/>
        <w:rPr>
          <w:rFonts w:ascii="Arial" w:hAnsi="Arial" w:cs="Arial"/>
        </w:rPr>
      </w:pPr>
      <w:r w:rsidRPr="00833D15">
        <w:rPr>
          <w:rFonts w:ascii="Arial" w:hAnsi="Arial" w:cs="Arial"/>
        </w:rPr>
        <w:t>W przypadku Wykonawców wspólnie ubiegających się o udzielenie zamówienia, Jednolity Europejski Dokument Zamówienia (</w:t>
      </w:r>
      <w:r>
        <w:rPr>
          <w:rFonts w:ascii="Arial" w:hAnsi="Arial" w:cs="Arial"/>
        </w:rPr>
        <w:t>JEDZ</w:t>
      </w:r>
      <w:r w:rsidRPr="00833D15">
        <w:rPr>
          <w:rFonts w:ascii="Arial" w:hAnsi="Arial" w:cs="Arial"/>
        </w:rPr>
        <w:t xml:space="preserve">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</w:t>
      </w:r>
      <w:r w:rsidRPr="005C23A0">
        <w:rPr>
          <w:rFonts w:ascii="Arial" w:hAnsi="Arial" w:cs="Arial"/>
        </w:rPr>
        <w:t>oraz brak podstaw do wykluczenia.</w:t>
      </w:r>
    </w:p>
    <w:p w14:paraId="7FBE947C" w14:textId="77777777" w:rsidR="00152651" w:rsidRPr="00A270B7" w:rsidRDefault="00152651" w:rsidP="00152651">
      <w:pPr>
        <w:numPr>
          <w:ilvl w:val="0"/>
          <w:numId w:val="3"/>
        </w:numPr>
        <w:tabs>
          <w:tab w:val="clear" w:pos="360"/>
          <w:tab w:val="num" w:pos="426"/>
          <w:tab w:val="left" w:pos="720"/>
        </w:tabs>
        <w:spacing w:after="0" w:line="240" w:lineRule="auto"/>
        <w:ind w:left="426" w:hanging="426"/>
        <w:rPr>
          <w:rFonts w:ascii="Arial" w:hAnsi="Arial" w:cs="Arial"/>
        </w:rPr>
      </w:pPr>
      <w:r w:rsidRPr="00A270B7">
        <w:rPr>
          <w:rFonts w:ascii="Arial" w:hAnsi="Arial" w:cs="Arial"/>
        </w:rPr>
        <w:t>Oświadczenia i dokumenty potwierdzające brak podstaw do wykluczenia z postępowania, w tym oświadczenie dotyczące przynależności lub braku przynależności do tej samej grupy kapitałowej, składa każdy z Wykonawców wspólnie ubiegających się o zamówienie.</w:t>
      </w:r>
    </w:p>
    <w:p w14:paraId="4D536397" w14:textId="25B18194" w:rsidR="00152651" w:rsidRPr="00C8039E" w:rsidRDefault="00152651" w:rsidP="00152651">
      <w:pPr>
        <w:numPr>
          <w:ilvl w:val="0"/>
          <w:numId w:val="3"/>
        </w:numPr>
        <w:tabs>
          <w:tab w:val="clear" w:pos="360"/>
          <w:tab w:val="num" w:pos="426"/>
          <w:tab w:val="left" w:pos="720"/>
        </w:tabs>
        <w:spacing w:after="0" w:line="240" w:lineRule="auto"/>
        <w:ind w:left="426" w:hanging="426"/>
        <w:rPr>
          <w:rFonts w:ascii="Arial" w:hAnsi="Arial" w:cs="Arial"/>
        </w:rPr>
      </w:pPr>
      <w:r w:rsidRPr="00A270B7">
        <w:rPr>
          <w:rFonts w:ascii="Arial" w:hAnsi="Arial" w:cs="Arial"/>
        </w:rPr>
        <w:t xml:space="preserve">Przed podpisaniem umowy Wykonawcy wspólnie ubiegający się o udzielenie zamówienia będą mieli obowiązek przedstawić </w:t>
      </w:r>
      <w:r w:rsidR="00FF1736" w:rsidRPr="00A270B7">
        <w:rPr>
          <w:rFonts w:ascii="Arial" w:hAnsi="Arial" w:cs="Arial"/>
        </w:rPr>
        <w:t>Z</w:t>
      </w:r>
      <w:r w:rsidRPr="00A270B7">
        <w:rPr>
          <w:rFonts w:ascii="Arial" w:hAnsi="Arial" w:cs="Arial"/>
        </w:rPr>
        <w:t>amawiającemu kopię umowy regulującą</w:t>
      </w:r>
      <w:r w:rsidRPr="00C8039E">
        <w:rPr>
          <w:rFonts w:ascii="Arial" w:hAnsi="Arial" w:cs="Arial"/>
        </w:rPr>
        <w:t xml:space="preserve"> ich współpracę, zawierającą, co najmniej:</w:t>
      </w:r>
    </w:p>
    <w:p w14:paraId="13206C27" w14:textId="77777777" w:rsidR="00152651" w:rsidRPr="00591C6B" w:rsidRDefault="00152651" w:rsidP="00152651">
      <w:pPr>
        <w:numPr>
          <w:ilvl w:val="0"/>
          <w:numId w:val="4"/>
        </w:numPr>
        <w:tabs>
          <w:tab w:val="clear" w:pos="360"/>
          <w:tab w:val="num" w:pos="567"/>
          <w:tab w:val="left" w:pos="851"/>
        </w:tabs>
        <w:spacing w:after="0" w:line="240" w:lineRule="auto"/>
        <w:ind w:left="851" w:hanging="425"/>
        <w:rPr>
          <w:rFonts w:ascii="Arial" w:hAnsi="Arial" w:cs="Arial"/>
        </w:rPr>
      </w:pPr>
      <w:r w:rsidRPr="00591C6B">
        <w:rPr>
          <w:rFonts w:ascii="Arial" w:hAnsi="Arial" w:cs="Arial"/>
        </w:rPr>
        <w:t>zobowiązanie do realizacji wspólnego przedsięwzięcia gospodarczego obejmującego swoim zakresem realizację przedmiotu zamówienia,</w:t>
      </w:r>
    </w:p>
    <w:p w14:paraId="5DE1D4E8" w14:textId="77777777" w:rsidR="00152651" w:rsidRPr="00591C6B" w:rsidRDefault="00152651" w:rsidP="00152651">
      <w:pPr>
        <w:numPr>
          <w:ilvl w:val="0"/>
          <w:numId w:val="4"/>
        </w:numPr>
        <w:tabs>
          <w:tab w:val="clear" w:pos="360"/>
          <w:tab w:val="num" w:pos="567"/>
          <w:tab w:val="left" w:pos="851"/>
        </w:tabs>
        <w:spacing w:after="0" w:line="240" w:lineRule="auto"/>
        <w:ind w:left="851" w:hanging="425"/>
        <w:rPr>
          <w:rFonts w:ascii="Arial" w:hAnsi="Arial" w:cs="Arial"/>
        </w:rPr>
      </w:pPr>
      <w:r w:rsidRPr="00591C6B">
        <w:rPr>
          <w:rFonts w:ascii="Arial" w:hAnsi="Arial" w:cs="Arial"/>
        </w:rPr>
        <w:t>określenie zakresu działania poszczególnych stron umowy,</w:t>
      </w:r>
    </w:p>
    <w:p w14:paraId="3BB19FB9" w14:textId="77777777" w:rsidR="00152651" w:rsidRPr="00591C6B" w:rsidRDefault="00152651" w:rsidP="00152651">
      <w:pPr>
        <w:numPr>
          <w:ilvl w:val="0"/>
          <w:numId w:val="4"/>
        </w:numPr>
        <w:tabs>
          <w:tab w:val="clear" w:pos="360"/>
          <w:tab w:val="num" w:pos="567"/>
          <w:tab w:val="left" w:pos="851"/>
        </w:tabs>
        <w:spacing w:after="0" w:line="240" w:lineRule="auto"/>
        <w:ind w:left="851" w:hanging="425"/>
        <w:rPr>
          <w:rFonts w:ascii="Arial" w:hAnsi="Arial" w:cs="Arial"/>
        </w:rPr>
      </w:pPr>
      <w:r w:rsidRPr="00591C6B">
        <w:rPr>
          <w:rFonts w:ascii="Arial" w:hAnsi="Arial" w:cs="Arial"/>
        </w:rPr>
        <w:t>czas obowiązywania umowy, który nie może być krótszy, niż okres obejmujący realizację zamówienia oraz czas trwania gwarancji jakości i rękojmi.</w:t>
      </w:r>
    </w:p>
    <w:p w14:paraId="28495513" w14:textId="77777777" w:rsidR="00152651" w:rsidRDefault="00152651" w:rsidP="00152651">
      <w:pPr>
        <w:spacing w:after="0" w:line="259" w:lineRule="auto"/>
        <w:jc w:val="left"/>
        <w:rPr>
          <w:rFonts w:ascii="Arial" w:hAnsi="Arial" w:cs="Arial"/>
          <w:b/>
          <w:bCs/>
        </w:rPr>
      </w:pPr>
    </w:p>
    <w:p w14:paraId="20517DB7" w14:textId="77777777" w:rsidR="00152651" w:rsidRPr="00637148" w:rsidRDefault="00152651" w:rsidP="00152651">
      <w:pPr>
        <w:spacing w:after="0" w:line="259" w:lineRule="auto"/>
        <w:jc w:val="left"/>
        <w:rPr>
          <w:rFonts w:ascii="Arial" w:hAnsi="Arial" w:cs="Arial"/>
          <w:b/>
          <w:bCs/>
          <w:u w:val="single"/>
        </w:rPr>
      </w:pPr>
      <w:r w:rsidRPr="00637148">
        <w:rPr>
          <w:rFonts w:ascii="Arial" w:hAnsi="Arial" w:cs="Arial"/>
          <w:b/>
          <w:bCs/>
          <w:u w:val="single"/>
        </w:rPr>
        <w:t>X: PODSTAWY WYKLUCZENIA WYKONAWCY</w:t>
      </w:r>
    </w:p>
    <w:p w14:paraId="715097B7" w14:textId="77777777" w:rsidR="00152651" w:rsidRPr="001622AD" w:rsidRDefault="00152651" w:rsidP="0064124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</w:rPr>
      </w:pPr>
      <w:r w:rsidRPr="00833D15">
        <w:rPr>
          <w:rFonts w:ascii="Arial" w:hAnsi="Arial" w:cs="Arial"/>
        </w:rPr>
        <w:t xml:space="preserve">Z </w:t>
      </w:r>
      <w:r w:rsidRPr="0049425A">
        <w:rPr>
          <w:rFonts w:ascii="Arial" w:hAnsi="Arial" w:cs="Arial"/>
        </w:rPr>
        <w:t xml:space="preserve">postępowania o udzielenie zamówienia wyklucza się Wykonawców, w </w:t>
      </w:r>
      <w:r w:rsidRPr="008848D8">
        <w:rPr>
          <w:rFonts w:ascii="Arial" w:hAnsi="Arial" w:cs="Arial"/>
        </w:rPr>
        <w:t xml:space="preserve">stosunku do </w:t>
      </w:r>
      <w:r w:rsidRPr="001622AD">
        <w:rPr>
          <w:rFonts w:ascii="Arial" w:hAnsi="Arial" w:cs="Arial"/>
        </w:rPr>
        <w:t xml:space="preserve">których zachodzi którakolwiek z okoliczności wskazanych w art. 108 ust. 1 ustawy </w:t>
      </w:r>
      <w:proofErr w:type="spellStart"/>
      <w:r w:rsidRPr="001622AD">
        <w:rPr>
          <w:rFonts w:ascii="Arial" w:hAnsi="Arial" w:cs="Arial"/>
        </w:rPr>
        <w:t>Pzp</w:t>
      </w:r>
      <w:proofErr w:type="spellEnd"/>
      <w:r w:rsidRPr="001622AD">
        <w:rPr>
          <w:rFonts w:ascii="Arial" w:hAnsi="Arial" w:cs="Arial"/>
        </w:rPr>
        <w:t xml:space="preserve"> tj.:</w:t>
      </w:r>
    </w:p>
    <w:p w14:paraId="3BD93733" w14:textId="2DDC4C7E" w:rsidR="00152651" w:rsidRPr="002C6287" w:rsidRDefault="00152651" w:rsidP="007F0829">
      <w:pPr>
        <w:pStyle w:val="Akapitzlist"/>
        <w:spacing w:after="0" w:line="240" w:lineRule="auto"/>
        <w:ind w:left="426"/>
        <w:rPr>
          <w:rFonts w:ascii="Arial" w:hAnsi="Arial" w:cs="Arial"/>
        </w:rPr>
      </w:pPr>
      <w:r w:rsidRPr="001622AD">
        <w:rPr>
          <w:rStyle w:val="alb"/>
          <w:rFonts w:ascii="Arial" w:hAnsi="Arial" w:cs="Arial"/>
        </w:rPr>
        <w:t xml:space="preserve">1.1.) </w:t>
      </w:r>
      <w:r w:rsidR="00173CAC">
        <w:rPr>
          <w:rStyle w:val="alb"/>
          <w:rFonts w:ascii="Arial" w:hAnsi="Arial" w:cs="Arial"/>
        </w:rPr>
        <w:t>W</w:t>
      </w:r>
      <w:r w:rsidR="007F0829" w:rsidRPr="001622AD">
        <w:rPr>
          <w:rStyle w:val="alb"/>
          <w:rFonts w:ascii="Arial" w:hAnsi="Arial" w:cs="Arial"/>
        </w:rPr>
        <w:t xml:space="preserve">ykonawcę </w:t>
      </w:r>
      <w:r w:rsidRPr="001622AD">
        <w:rPr>
          <w:rFonts w:ascii="Arial" w:hAnsi="Arial" w:cs="Arial"/>
        </w:rPr>
        <w:t>będącego osobą fizyczną, którego prawomocnie skazano za przestępstwo:</w:t>
      </w:r>
    </w:p>
    <w:p w14:paraId="172772C7" w14:textId="77777777" w:rsidR="00152651" w:rsidRPr="002C6287" w:rsidRDefault="00152651" w:rsidP="00152651">
      <w:pPr>
        <w:pStyle w:val="Akapitzlist"/>
        <w:ind w:left="360"/>
        <w:rPr>
          <w:rFonts w:ascii="Arial" w:hAnsi="Arial" w:cs="Arial"/>
        </w:rPr>
      </w:pPr>
      <w:r w:rsidRPr="002C6287">
        <w:rPr>
          <w:rStyle w:val="alb"/>
          <w:rFonts w:ascii="Arial" w:hAnsi="Arial" w:cs="Arial"/>
        </w:rPr>
        <w:lastRenderedPageBreak/>
        <w:t xml:space="preserve">a) </w:t>
      </w:r>
      <w:r w:rsidRPr="002C6287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26" w:anchor="/document/16798683?unitId=art(258)&amp;cm=DOCUMENT" w:history="1">
        <w:r w:rsidRPr="00C15FDC">
          <w:rPr>
            <w:rStyle w:val="Hipercze"/>
            <w:rFonts w:ascii="Arial" w:hAnsi="Arial" w:cs="Arial"/>
            <w:color w:val="auto"/>
            <w:u w:val="none"/>
          </w:rPr>
          <w:t>art. 258</w:t>
        </w:r>
      </w:hyperlink>
      <w:r w:rsidRPr="002C6287">
        <w:rPr>
          <w:rFonts w:ascii="Arial" w:hAnsi="Arial" w:cs="Arial"/>
        </w:rPr>
        <w:t xml:space="preserve"> Kodeksu karnego,</w:t>
      </w:r>
    </w:p>
    <w:p w14:paraId="5F6AE833" w14:textId="77777777" w:rsidR="00152651" w:rsidRPr="002C6287" w:rsidRDefault="00152651" w:rsidP="00152651">
      <w:pPr>
        <w:pStyle w:val="Akapitzlist"/>
        <w:ind w:left="360"/>
        <w:rPr>
          <w:rFonts w:ascii="Arial" w:hAnsi="Arial" w:cs="Arial"/>
        </w:rPr>
      </w:pPr>
      <w:r w:rsidRPr="002C6287">
        <w:rPr>
          <w:rStyle w:val="alb"/>
          <w:rFonts w:ascii="Arial" w:hAnsi="Arial" w:cs="Arial"/>
        </w:rPr>
        <w:t xml:space="preserve">b) </w:t>
      </w:r>
      <w:r w:rsidRPr="002C6287">
        <w:rPr>
          <w:rFonts w:ascii="Arial" w:hAnsi="Arial" w:cs="Arial"/>
        </w:rPr>
        <w:t xml:space="preserve">handlu ludźmi, o którym mowa w </w:t>
      </w:r>
      <w:hyperlink r:id="rId27" w:anchor="/document/16798683?unitId=art(189(a))&amp;cm=DOCUMENT" w:history="1">
        <w:r w:rsidRPr="00C15FDC">
          <w:rPr>
            <w:rStyle w:val="Hipercze"/>
            <w:rFonts w:ascii="Arial" w:hAnsi="Arial" w:cs="Arial"/>
            <w:color w:val="auto"/>
            <w:u w:val="none"/>
          </w:rPr>
          <w:t>art. 189a</w:t>
        </w:r>
      </w:hyperlink>
      <w:r w:rsidRPr="002C6287">
        <w:rPr>
          <w:rFonts w:ascii="Arial" w:hAnsi="Arial" w:cs="Arial"/>
        </w:rPr>
        <w:t xml:space="preserve"> Kodeksu karnego,</w:t>
      </w:r>
    </w:p>
    <w:p w14:paraId="235AD74D" w14:textId="77777777" w:rsidR="00152651" w:rsidRPr="002C6287" w:rsidRDefault="00152651" w:rsidP="00152651">
      <w:pPr>
        <w:pStyle w:val="Akapitzlist"/>
        <w:ind w:left="360"/>
        <w:rPr>
          <w:rFonts w:ascii="Arial" w:hAnsi="Arial" w:cs="Arial"/>
        </w:rPr>
      </w:pPr>
      <w:r w:rsidRPr="002C6287">
        <w:rPr>
          <w:rStyle w:val="alb"/>
          <w:rFonts w:ascii="Arial" w:hAnsi="Arial" w:cs="Arial"/>
        </w:rPr>
        <w:t xml:space="preserve">c) </w:t>
      </w:r>
      <w:r w:rsidRPr="002C6287">
        <w:rPr>
          <w:rFonts w:ascii="Arial" w:hAnsi="Arial" w:cs="Arial"/>
        </w:rPr>
        <w:t xml:space="preserve">o którym mowa w </w:t>
      </w:r>
      <w:hyperlink r:id="rId28" w:anchor="/document/16798683?unitId=art(228)&amp;cm=DOCUMENT" w:history="1">
        <w:r w:rsidRPr="00C15FDC">
          <w:rPr>
            <w:rStyle w:val="Hipercze"/>
            <w:rFonts w:ascii="Arial" w:hAnsi="Arial" w:cs="Arial"/>
            <w:color w:val="auto"/>
            <w:u w:val="none"/>
          </w:rPr>
          <w:t>art. 228-230a</w:t>
        </w:r>
      </w:hyperlink>
      <w:r w:rsidRPr="002C6287">
        <w:rPr>
          <w:rFonts w:ascii="Arial" w:hAnsi="Arial" w:cs="Arial"/>
        </w:rPr>
        <w:t xml:space="preserve">, </w:t>
      </w:r>
      <w:hyperlink r:id="rId29" w:anchor="/document/16798683?unitId=art(250(a))&amp;cm=DOCUMENT" w:history="1">
        <w:r w:rsidRPr="00C15FDC">
          <w:rPr>
            <w:rStyle w:val="Hipercze"/>
            <w:rFonts w:ascii="Arial" w:hAnsi="Arial" w:cs="Arial"/>
            <w:color w:val="auto"/>
            <w:u w:val="none"/>
          </w:rPr>
          <w:t>art. 250a</w:t>
        </w:r>
      </w:hyperlink>
      <w:r w:rsidRPr="002C6287">
        <w:rPr>
          <w:rFonts w:ascii="Arial" w:hAnsi="Arial" w:cs="Arial"/>
        </w:rPr>
        <w:t xml:space="preserve"> Kodeksu karnego lub w art. 46 lub art. 48 ustawy z dnia 25 czerwca 2010 r. o sporcie,</w:t>
      </w:r>
    </w:p>
    <w:p w14:paraId="6F027897" w14:textId="77777777" w:rsidR="00152651" w:rsidRPr="002C6287" w:rsidRDefault="00152651" w:rsidP="00152651">
      <w:pPr>
        <w:pStyle w:val="Akapitzlist"/>
        <w:ind w:left="360"/>
        <w:rPr>
          <w:rFonts w:ascii="Arial" w:hAnsi="Arial" w:cs="Arial"/>
        </w:rPr>
      </w:pPr>
      <w:r w:rsidRPr="002C6287">
        <w:rPr>
          <w:rStyle w:val="alb"/>
          <w:rFonts w:ascii="Arial" w:hAnsi="Arial" w:cs="Arial"/>
        </w:rPr>
        <w:t xml:space="preserve">d) </w:t>
      </w:r>
      <w:r w:rsidRPr="002C6287">
        <w:rPr>
          <w:rFonts w:ascii="Arial" w:hAnsi="Arial" w:cs="Arial"/>
        </w:rPr>
        <w:t xml:space="preserve">finansowania przestępstwa o charakterze terrorystycznym, o którym mowa w </w:t>
      </w:r>
      <w:hyperlink r:id="rId30" w:anchor="/document/16798683?unitId=art(165(a))&amp;cm=DOCUMENT" w:history="1">
        <w:r w:rsidRPr="00C15FDC">
          <w:rPr>
            <w:rStyle w:val="Hipercze"/>
            <w:rFonts w:ascii="Arial" w:hAnsi="Arial" w:cs="Arial"/>
            <w:color w:val="auto"/>
            <w:u w:val="none"/>
          </w:rPr>
          <w:t>art. 165a</w:t>
        </w:r>
      </w:hyperlink>
      <w:r w:rsidRPr="002C6287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31" w:anchor="/document/16798683?unitId=art(299)&amp;cm=DOCUMENT" w:history="1">
        <w:r w:rsidRPr="002C6287">
          <w:rPr>
            <w:rStyle w:val="Hipercze"/>
            <w:rFonts w:ascii="Arial" w:hAnsi="Arial" w:cs="Arial"/>
            <w:color w:val="auto"/>
            <w:u w:val="none"/>
          </w:rPr>
          <w:t>art. 299</w:t>
        </w:r>
      </w:hyperlink>
      <w:r w:rsidRPr="002C6287">
        <w:rPr>
          <w:rFonts w:ascii="Arial" w:hAnsi="Arial" w:cs="Arial"/>
        </w:rPr>
        <w:t xml:space="preserve"> Kodeksu karnego,</w:t>
      </w:r>
    </w:p>
    <w:p w14:paraId="42C55956" w14:textId="735BAAFE" w:rsidR="00152651" w:rsidRPr="002C6287" w:rsidRDefault="00152651" w:rsidP="00152651">
      <w:pPr>
        <w:pStyle w:val="Akapitzlist"/>
        <w:ind w:left="360"/>
        <w:rPr>
          <w:rFonts w:ascii="Arial" w:hAnsi="Arial" w:cs="Arial"/>
        </w:rPr>
      </w:pPr>
      <w:r w:rsidRPr="002C6287">
        <w:rPr>
          <w:rStyle w:val="alb"/>
          <w:rFonts w:ascii="Arial" w:hAnsi="Arial" w:cs="Arial"/>
        </w:rPr>
        <w:t xml:space="preserve">e) </w:t>
      </w:r>
      <w:r w:rsidRPr="002C6287">
        <w:rPr>
          <w:rFonts w:ascii="Arial" w:hAnsi="Arial" w:cs="Arial"/>
        </w:rPr>
        <w:t xml:space="preserve">o charakterze terrorystycznym, o którym mowa w </w:t>
      </w:r>
      <w:hyperlink r:id="rId32" w:anchor="/document/16798683?unitId=art(115)par(20)&amp;cm=DOCUMENT" w:history="1">
        <w:r w:rsidRPr="002C6287">
          <w:rPr>
            <w:rStyle w:val="Hipercze"/>
            <w:rFonts w:ascii="Arial" w:hAnsi="Arial" w:cs="Arial"/>
            <w:color w:val="auto"/>
            <w:u w:val="none"/>
          </w:rPr>
          <w:t>art. 115 § 20</w:t>
        </w:r>
      </w:hyperlink>
      <w:r w:rsidRPr="002C6287">
        <w:rPr>
          <w:rFonts w:ascii="Arial" w:hAnsi="Arial" w:cs="Arial"/>
        </w:rPr>
        <w:t xml:space="preserve"> Kodeksu karnego, lub mające na celu popełnienie tego przestępstwa,</w:t>
      </w:r>
    </w:p>
    <w:p w14:paraId="280114B5" w14:textId="1754D516" w:rsidR="00152651" w:rsidRPr="002C6287" w:rsidRDefault="00152651" w:rsidP="00152651">
      <w:pPr>
        <w:pStyle w:val="Akapitzlist"/>
        <w:ind w:left="360"/>
        <w:rPr>
          <w:rFonts w:ascii="Arial" w:hAnsi="Arial" w:cs="Arial"/>
        </w:rPr>
      </w:pPr>
      <w:r w:rsidRPr="002C6287">
        <w:rPr>
          <w:rStyle w:val="alb"/>
          <w:rFonts w:ascii="Arial" w:hAnsi="Arial" w:cs="Arial"/>
        </w:rPr>
        <w:t xml:space="preserve">f) </w:t>
      </w:r>
      <w:r w:rsidRPr="002C6287">
        <w:rPr>
          <w:rFonts w:ascii="Arial" w:hAnsi="Arial" w:cs="Arial"/>
        </w:rPr>
        <w:t xml:space="preserve">powierzenia wykonywania pracy małoletniemu cudzoziemcowi, o którym mowa w </w:t>
      </w:r>
      <w:hyperlink r:id="rId33" w:anchor="/document/17896506?unitId=art(9)ust(2)&amp;cm=DOCUMENT" w:history="1">
        <w:r w:rsidRPr="002C6287">
          <w:rPr>
            <w:rStyle w:val="Hipercze"/>
            <w:rFonts w:ascii="Arial" w:hAnsi="Arial" w:cs="Arial"/>
            <w:color w:val="auto"/>
            <w:u w:val="none"/>
          </w:rPr>
          <w:t>art. 9 ust. 2</w:t>
        </w:r>
      </w:hyperlink>
      <w:r w:rsidRPr="002C6287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</w:t>
      </w:r>
      <w:r w:rsidR="008F61E1">
        <w:rPr>
          <w:rFonts w:ascii="Arial" w:hAnsi="Arial" w:cs="Arial"/>
        </w:rPr>
        <w:t xml:space="preserve">2021 </w:t>
      </w:r>
      <w:r w:rsidRPr="002C6287">
        <w:rPr>
          <w:rFonts w:ascii="Arial" w:hAnsi="Arial" w:cs="Arial"/>
        </w:rPr>
        <w:t xml:space="preserve">poz. </w:t>
      </w:r>
      <w:r w:rsidR="008F61E1">
        <w:rPr>
          <w:rFonts w:ascii="Arial" w:hAnsi="Arial" w:cs="Arial"/>
        </w:rPr>
        <w:t>1745</w:t>
      </w:r>
      <w:r w:rsidRPr="002C6287">
        <w:rPr>
          <w:rFonts w:ascii="Arial" w:hAnsi="Arial" w:cs="Arial"/>
        </w:rPr>
        <w:t>),</w:t>
      </w:r>
    </w:p>
    <w:p w14:paraId="4C841CC6" w14:textId="77777777" w:rsidR="00152651" w:rsidRPr="002C6287" w:rsidRDefault="00152651" w:rsidP="00152651">
      <w:pPr>
        <w:pStyle w:val="Akapitzlist"/>
        <w:ind w:left="360"/>
        <w:rPr>
          <w:rFonts w:ascii="Arial" w:hAnsi="Arial" w:cs="Arial"/>
        </w:rPr>
      </w:pPr>
      <w:r w:rsidRPr="002C6287">
        <w:rPr>
          <w:rStyle w:val="alb"/>
          <w:rFonts w:ascii="Arial" w:hAnsi="Arial" w:cs="Arial"/>
        </w:rPr>
        <w:t xml:space="preserve">g) </w:t>
      </w:r>
      <w:r w:rsidRPr="002C6287">
        <w:rPr>
          <w:rFonts w:ascii="Arial" w:hAnsi="Arial" w:cs="Arial"/>
        </w:rPr>
        <w:t xml:space="preserve">przeciwko obrotowi gospodarczemu, o których mowa w </w:t>
      </w:r>
      <w:hyperlink r:id="rId34" w:anchor="/document/16798683?unitId=art(296)&amp;cm=DOCUMENT" w:history="1">
        <w:r w:rsidRPr="002C6287">
          <w:rPr>
            <w:rStyle w:val="Hipercze"/>
            <w:rFonts w:ascii="Arial" w:hAnsi="Arial" w:cs="Arial"/>
            <w:color w:val="auto"/>
            <w:u w:val="none"/>
          </w:rPr>
          <w:t>art. 296-307</w:t>
        </w:r>
      </w:hyperlink>
      <w:r w:rsidRPr="002C6287">
        <w:rPr>
          <w:rFonts w:ascii="Arial" w:hAnsi="Arial" w:cs="Arial"/>
        </w:rPr>
        <w:t xml:space="preserve"> Kodeksu karnego, przestępstwo oszustwa, o którym mowa w </w:t>
      </w:r>
      <w:hyperlink r:id="rId35" w:anchor="/document/16798683?unitId=art(286)&amp;cm=DOCUMENT" w:history="1">
        <w:r w:rsidRPr="002C6287">
          <w:rPr>
            <w:rStyle w:val="Hipercze"/>
            <w:rFonts w:ascii="Arial" w:hAnsi="Arial" w:cs="Arial"/>
            <w:color w:val="auto"/>
            <w:u w:val="none"/>
          </w:rPr>
          <w:t>art. 286</w:t>
        </w:r>
      </w:hyperlink>
      <w:r w:rsidRPr="002C6287">
        <w:rPr>
          <w:rFonts w:ascii="Arial" w:hAnsi="Arial" w:cs="Arial"/>
        </w:rPr>
        <w:t xml:space="preserve"> Kodeksu karnego, przestępstwo przeciwko wiarygodności dokumentów, o których mowa w </w:t>
      </w:r>
      <w:hyperlink r:id="rId36" w:anchor="/document/16798683?unitId=art(270)&amp;cm=DOCUMENT" w:history="1">
        <w:r w:rsidRPr="00C15FDC">
          <w:rPr>
            <w:rStyle w:val="Hipercze"/>
            <w:rFonts w:ascii="Arial" w:hAnsi="Arial" w:cs="Arial"/>
            <w:color w:val="auto"/>
            <w:u w:val="none"/>
          </w:rPr>
          <w:t>art. 270-277d</w:t>
        </w:r>
      </w:hyperlink>
      <w:r w:rsidRPr="002C6287">
        <w:rPr>
          <w:rFonts w:ascii="Arial" w:hAnsi="Arial" w:cs="Arial"/>
        </w:rPr>
        <w:t xml:space="preserve"> Kodeksu karnego, lub przestępstwo skarbowe,</w:t>
      </w:r>
    </w:p>
    <w:p w14:paraId="0350BA8A" w14:textId="77777777" w:rsidR="00152651" w:rsidRPr="002C6287" w:rsidRDefault="00152651" w:rsidP="00152651">
      <w:pPr>
        <w:pStyle w:val="Akapitzlist"/>
        <w:ind w:left="360"/>
        <w:rPr>
          <w:rFonts w:ascii="Arial" w:hAnsi="Arial" w:cs="Arial"/>
        </w:rPr>
      </w:pPr>
      <w:r w:rsidRPr="002C6287">
        <w:rPr>
          <w:rStyle w:val="alb"/>
          <w:rFonts w:ascii="Arial" w:hAnsi="Arial" w:cs="Arial"/>
        </w:rPr>
        <w:t xml:space="preserve">h) </w:t>
      </w:r>
      <w:r w:rsidRPr="002C6287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B10F51B" w14:textId="77777777" w:rsidR="00152651" w:rsidRPr="002C6287" w:rsidRDefault="00152651" w:rsidP="00152651">
      <w:pPr>
        <w:pStyle w:val="Akapitzlist"/>
        <w:ind w:left="360"/>
        <w:rPr>
          <w:rFonts w:ascii="Arial" w:hAnsi="Arial" w:cs="Arial"/>
        </w:rPr>
      </w:pPr>
    </w:p>
    <w:p w14:paraId="6497F6C2" w14:textId="77777777" w:rsidR="00152651" w:rsidRPr="002C6287" w:rsidRDefault="00152651" w:rsidP="00152651">
      <w:pPr>
        <w:pStyle w:val="Akapitzlist"/>
        <w:ind w:left="360"/>
        <w:rPr>
          <w:rFonts w:ascii="Arial" w:hAnsi="Arial" w:cs="Arial"/>
        </w:rPr>
      </w:pPr>
      <w:r w:rsidRPr="002C6287">
        <w:rPr>
          <w:rFonts w:ascii="Arial" w:hAnsi="Arial" w:cs="Arial"/>
        </w:rPr>
        <w:t>- lub za odpowiedni czyn zabroniony określony w przepisach prawa obcego;</w:t>
      </w:r>
    </w:p>
    <w:p w14:paraId="34E25B2D" w14:textId="77777777" w:rsidR="00152651" w:rsidRPr="002C6287" w:rsidRDefault="00152651" w:rsidP="00152651">
      <w:pPr>
        <w:pStyle w:val="Akapitzlist"/>
        <w:ind w:left="360"/>
        <w:rPr>
          <w:rFonts w:ascii="Arial" w:hAnsi="Arial" w:cs="Arial"/>
        </w:rPr>
      </w:pPr>
      <w:r w:rsidRPr="002C6287">
        <w:rPr>
          <w:rStyle w:val="alb"/>
          <w:rFonts w:ascii="Arial" w:hAnsi="Arial" w:cs="Arial"/>
        </w:rPr>
        <w:t xml:space="preserve">1.2) </w:t>
      </w:r>
      <w:r w:rsidRPr="002C6287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1.1);</w:t>
      </w:r>
    </w:p>
    <w:p w14:paraId="6AD099FF" w14:textId="5BE0659B" w:rsidR="00152651" w:rsidRPr="002C6287" w:rsidRDefault="00152651" w:rsidP="00152651">
      <w:pPr>
        <w:pStyle w:val="Akapitzlist"/>
        <w:ind w:left="360"/>
        <w:rPr>
          <w:rFonts w:ascii="Arial" w:hAnsi="Arial" w:cs="Arial"/>
        </w:rPr>
      </w:pPr>
      <w:r w:rsidRPr="002C6287">
        <w:rPr>
          <w:rStyle w:val="alb"/>
          <w:rFonts w:ascii="Arial" w:hAnsi="Arial" w:cs="Arial"/>
        </w:rPr>
        <w:t xml:space="preserve">1.3) </w:t>
      </w:r>
      <w:r w:rsidRPr="002C6287">
        <w:rPr>
          <w:rFonts w:ascii="Arial" w:hAnsi="Arial" w:cs="Arial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173CAC">
        <w:rPr>
          <w:rFonts w:ascii="Arial" w:hAnsi="Arial" w:cs="Arial"/>
        </w:rPr>
        <w:t>W</w:t>
      </w:r>
      <w:r w:rsidRPr="002C6287">
        <w:rPr>
          <w:rFonts w:ascii="Arial" w:hAnsi="Arial" w:cs="Arial"/>
        </w:rPr>
        <w:t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FB0C4DE" w14:textId="77777777" w:rsidR="00152651" w:rsidRPr="002C6287" w:rsidRDefault="00152651" w:rsidP="00152651">
      <w:pPr>
        <w:pStyle w:val="Akapitzlist"/>
        <w:ind w:left="360"/>
        <w:rPr>
          <w:rFonts w:ascii="Arial" w:hAnsi="Arial" w:cs="Arial"/>
        </w:rPr>
      </w:pPr>
      <w:r w:rsidRPr="002C6287">
        <w:rPr>
          <w:rStyle w:val="alb"/>
          <w:rFonts w:ascii="Arial" w:hAnsi="Arial" w:cs="Arial"/>
        </w:rPr>
        <w:t xml:space="preserve">1.4) </w:t>
      </w:r>
      <w:r w:rsidRPr="002C6287">
        <w:rPr>
          <w:rFonts w:ascii="Arial" w:hAnsi="Arial" w:cs="Arial"/>
        </w:rPr>
        <w:t>wobec którego prawomocnie orzeczono zakaz ubiegania się o zamówienia publiczne;</w:t>
      </w:r>
    </w:p>
    <w:p w14:paraId="1B7D74F5" w14:textId="0CC744BF" w:rsidR="00152651" w:rsidRPr="002C6287" w:rsidRDefault="00152651" w:rsidP="00152651">
      <w:pPr>
        <w:pStyle w:val="Akapitzlist"/>
        <w:ind w:left="360"/>
        <w:rPr>
          <w:rFonts w:ascii="Arial" w:hAnsi="Arial" w:cs="Arial"/>
        </w:rPr>
      </w:pPr>
      <w:r w:rsidRPr="002C6287">
        <w:rPr>
          <w:rStyle w:val="alb"/>
          <w:rFonts w:ascii="Arial" w:hAnsi="Arial" w:cs="Arial"/>
        </w:rPr>
        <w:t xml:space="preserve">1.5) </w:t>
      </w:r>
      <w:r w:rsidRPr="002C6287">
        <w:rPr>
          <w:rFonts w:ascii="Arial" w:hAnsi="Arial" w:cs="Arial"/>
        </w:rPr>
        <w:t xml:space="preserve">jeżeli </w:t>
      </w:r>
      <w:r w:rsidR="00FF1736">
        <w:rPr>
          <w:rFonts w:ascii="Arial" w:hAnsi="Arial" w:cs="Arial"/>
        </w:rPr>
        <w:t>Z</w:t>
      </w:r>
      <w:r w:rsidRPr="002C6287">
        <w:rPr>
          <w:rFonts w:ascii="Arial" w:hAnsi="Arial" w:cs="Arial"/>
        </w:rPr>
        <w:t xml:space="preserve">amawiający może stwierdzić, na podstawie wiarygodnych przesłanek, że </w:t>
      </w:r>
      <w:r w:rsidR="00173CAC">
        <w:rPr>
          <w:rFonts w:ascii="Arial" w:hAnsi="Arial" w:cs="Arial"/>
        </w:rPr>
        <w:t>W</w:t>
      </w:r>
      <w:r w:rsidRPr="002C6287">
        <w:rPr>
          <w:rFonts w:ascii="Arial" w:hAnsi="Arial" w:cs="Arial"/>
        </w:rPr>
        <w:t xml:space="preserve">ykonawca zawarł z innymi </w:t>
      </w:r>
      <w:r w:rsidR="00173CAC">
        <w:rPr>
          <w:rFonts w:ascii="Arial" w:hAnsi="Arial" w:cs="Arial"/>
        </w:rPr>
        <w:t>W</w:t>
      </w:r>
      <w:r w:rsidRPr="002C6287">
        <w:rPr>
          <w:rFonts w:ascii="Arial" w:hAnsi="Arial" w:cs="Arial"/>
        </w:rPr>
        <w:t xml:space="preserve">ykonawcami porozumienie mające na celu zakłócenie konkurencji, w szczególności jeżeli należąc do tej samej grupy kapitałowej w rozumieniu </w:t>
      </w:r>
      <w:hyperlink r:id="rId37" w:anchor="/document/17337528?cm=DOCUMENT" w:history="1">
        <w:r w:rsidRPr="00C15FDC">
          <w:rPr>
            <w:rStyle w:val="Hipercze"/>
            <w:rFonts w:ascii="Arial" w:hAnsi="Arial" w:cs="Arial"/>
            <w:color w:val="auto"/>
            <w:u w:val="none"/>
          </w:rPr>
          <w:t>ustawy</w:t>
        </w:r>
      </w:hyperlink>
      <w:r w:rsidRPr="002C6287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6FC9B98" w14:textId="0D8AB6B5" w:rsidR="00152651" w:rsidRPr="002C6287" w:rsidRDefault="00152651" w:rsidP="00152651">
      <w:pPr>
        <w:pStyle w:val="Akapitzlist"/>
        <w:ind w:left="360"/>
        <w:rPr>
          <w:rFonts w:ascii="Arial" w:hAnsi="Arial" w:cs="Arial"/>
        </w:rPr>
      </w:pPr>
      <w:r w:rsidRPr="002C6287">
        <w:rPr>
          <w:rStyle w:val="alb"/>
          <w:rFonts w:ascii="Arial" w:hAnsi="Arial" w:cs="Arial"/>
        </w:rPr>
        <w:t xml:space="preserve">1.6) </w:t>
      </w:r>
      <w:r w:rsidRPr="002C6287">
        <w:rPr>
          <w:rFonts w:ascii="Arial" w:hAnsi="Arial" w:cs="Arial"/>
        </w:rPr>
        <w:t xml:space="preserve">jeżeli, w przypadkach, o których mowa w art. 85 ust. 1, doszło do zakłócenia konkurencji wynikającego z wcześniejszego zaangażowania tego </w:t>
      </w:r>
      <w:r w:rsidR="00173CAC">
        <w:rPr>
          <w:rFonts w:ascii="Arial" w:hAnsi="Arial" w:cs="Arial"/>
        </w:rPr>
        <w:t>W</w:t>
      </w:r>
      <w:r w:rsidRPr="002C6287">
        <w:rPr>
          <w:rFonts w:ascii="Arial" w:hAnsi="Arial" w:cs="Arial"/>
        </w:rPr>
        <w:t xml:space="preserve">ykonawcy lub podmiotu, który należy z </w:t>
      </w:r>
      <w:r w:rsidR="00173CAC">
        <w:rPr>
          <w:rFonts w:ascii="Arial" w:hAnsi="Arial" w:cs="Arial"/>
        </w:rPr>
        <w:t>W</w:t>
      </w:r>
      <w:r w:rsidRPr="002C6287">
        <w:rPr>
          <w:rFonts w:ascii="Arial" w:hAnsi="Arial" w:cs="Arial"/>
        </w:rPr>
        <w:t xml:space="preserve">ykonawcą do tej samej grupy kapitałowej w rozumieniu </w:t>
      </w:r>
      <w:hyperlink r:id="rId38" w:anchor="/document/17337528?cm=DOCUMENT" w:history="1">
        <w:r w:rsidRPr="00C15FDC">
          <w:rPr>
            <w:rStyle w:val="Hipercze"/>
            <w:rFonts w:ascii="Arial" w:hAnsi="Arial" w:cs="Arial"/>
            <w:color w:val="auto"/>
            <w:u w:val="none"/>
          </w:rPr>
          <w:t>ustawy</w:t>
        </w:r>
      </w:hyperlink>
      <w:r w:rsidRPr="002C6287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</w:t>
      </w:r>
      <w:r w:rsidR="00173CAC">
        <w:rPr>
          <w:rFonts w:ascii="Arial" w:hAnsi="Arial" w:cs="Arial"/>
        </w:rPr>
        <w:t>W</w:t>
      </w:r>
      <w:r w:rsidRPr="002C6287">
        <w:rPr>
          <w:rFonts w:ascii="Arial" w:hAnsi="Arial" w:cs="Arial"/>
        </w:rPr>
        <w:t>ykonawcy z udziału w postępowaniu o udzielenie zamówienia.</w:t>
      </w:r>
    </w:p>
    <w:p w14:paraId="13E9DFBA" w14:textId="5512BF70" w:rsidR="00152651" w:rsidRPr="0049425A" w:rsidRDefault="00152651" w:rsidP="00152651">
      <w:pPr>
        <w:pStyle w:val="Akapitzlist"/>
        <w:ind w:left="360"/>
        <w:rPr>
          <w:rFonts w:ascii="Arial" w:hAnsi="Arial" w:cs="Arial"/>
        </w:rPr>
      </w:pPr>
      <w:r w:rsidRPr="00334B4F">
        <w:rPr>
          <w:rStyle w:val="alb"/>
          <w:rFonts w:ascii="Arial" w:hAnsi="Arial" w:cs="Arial"/>
        </w:rPr>
        <w:lastRenderedPageBreak/>
        <w:t>2) </w:t>
      </w:r>
      <w:r w:rsidR="003C65C8" w:rsidRPr="00334B4F">
        <w:rPr>
          <w:rFonts w:ascii="Arial" w:hAnsi="Arial" w:cs="Arial"/>
        </w:rPr>
        <w:t>W</w:t>
      </w:r>
      <w:r w:rsidRPr="00334B4F">
        <w:rPr>
          <w:rFonts w:ascii="Arial" w:hAnsi="Arial" w:cs="Arial"/>
        </w:rPr>
        <w:t xml:space="preserve">yklucza się </w:t>
      </w:r>
      <w:r w:rsidR="00173CAC">
        <w:rPr>
          <w:rFonts w:ascii="Arial" w:hAnsi="Arial" w:cs="Arial"/>
        </w:rPr>
        <w:t>W</w:t>
      </w:r>
      <w:r w:rsidRPr="00334B4F">
        <w:rPr>
          <w:rFonts w:ascii="Arial" w:hAnsi="Arial" w:cs="Arial"/>
        </w:rPr>
        <w:t xml:space="preserve">ykonawcę, który udaremnia lub utrudnia stwierdzenie przestępnego pochodzenia pieniędzy lub ukrywa ich pochodzenie, w związku z brakiem możliwości ustalenia beneficjenta rzeczywistego, w rozumieniu </w:t>
      </w:r>
      <w:hyperlink r:id="rId39" w:anchor="/document/18708093?unitId=art(2)ust(2)pkt(1)&amp;cm=DOCUMENT" w:history="1">
        <w:r w:rsidRPr="00334B4F">
          <w:rPr>
            <w:rStyle w:val="Hipercze"/>
            <w:rFonts w:ascii="Arial" w:hAnsi="Arial" w:cs="Arial"/>
            <w:color w:val="auto"/>
            <w:u w:val="none"/>
          </w:rPr>
          <w:t>art. 2 ust. 2 pkt 1</w:t>
        </w:r>
      </w:hyperlink>
      <w:r w:rsidRPr="00334B4F">
        <w:rPr>
          <w:rFonts w:ascii="Arial" w:hAnsi="Arial" w:cs="Arial"/>
        </w:rPr>
        <w:t xml:space="preserve"> ustawy z dnia 1 marca 2018 r. o przeciwdziałaniu praniu pieniędzy oraz finansowaniu terroryzmu (Dz. U. z 20</w:t>
      </w:r>
      <w:r w:rsidR="00285A13">
        <w:rPr>
          <w:rFonts w:ascii="Arial" w:hAnsi="Arial" w:cs="Arial"/>
        </w:rPr>
        <w:t>2</w:t>
      </w:r>
      <w:r w:rsidR="00BF446D">
        <w:rPr>
          <w:rFonts w:ascii="Arial" w:hAnsi="Arial" w:cs="Arial"/>
        </w:rPr>
        <w:t>2</w:t>
      </w:r>
      <w:r w:rsidRPr="00334B4F">
        <w:rPr>
          <w:rFonts w:ascii="Arial" w:hAnsi="Arial" w:cs="Arial"/>
        </w:rPr>
        <w:t xml:space="preserve"> r. poz. </w:t>
      </w:r>
      <w:r w:rsidR="00BF446D">
        <w:rPr>
          <w:rFonts w:ascii="Arial" w:hAnsi="Arial" w:cs="Arial"/>
        </w:rPr>
        <w:t>593</w:t>
      </w:r>
      <w:r w:rsidR="001368C8">
        <w:rPr>
          <w:rFonts w:ascii="Arial" w:hAnsi="Arial" w:cs="Arial"/>
        </w:rPr>
        <w:t>, z późn.zm.</w:t>
      </w:r>
      <w:r w:rsidR="00285A13">
        <w:rPr>
          <w:rFonts w:ascii="Arial" w:hAnsi="Arial" w:cs="Arial"/>
        </w:rPr>
        <w:t>)</w:t>
      </w:r>
      <w:r w:rsidRPr="00334B4F">
        <w:rPr>
          <w:rFonts w:ascii="Arial" w:hAnsi="Arial" w:cs="Arial"/>
        </w:rPr>
        <w:t>.</w:t>
      </w:r>
    </w:p>
    <w:p w14:paraId="0E389D51" w14:textId="42AEABD2" w:rsidR="00152651" w:rsidRPr="00A8716E" w:rsidRDefault="00152651" w:rsidP="00152651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</w:rPr>
      </w:pPr>
    </w:p>
    <w:p w14:paraId="2CF7EF7D" w14:textId="0649DFBE" w:rsidR="00152651" w:rsidRPr="00833D15" w:rsidRDefault="00152651" w:rsidP="0064124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</w:rPr>
      </w:pPr>
      <w:r w:rsidRPr="00833D15">
        <w:rPr>
          <w:rFonts w:ascii="Arial" w:hAnsi="Arial" w:cs="Arial"/>
          <w:bCs/>
        </w:rPr>
        <w:t xml:space="preserve">Dodatkowo Zamawiający przewiduje wykluczenie </w:t>
      </w:r>
      <w:r w:rsidR="001E548C">
        <w:rPr>
          <w:rFonts w:ascii="Arial" w:hAnsi="Arial" w:cs="Arial"/>
          <w:bCs/>
        </w:rPr>
        <w:t>W</w:t>
      </w:r>
      <w:r w:rsidRPr="00833D15">
        <w:rPr>
          <w:rFonts w:ascii="Arial" w:hAnsi="Arial" w:cs="Arial"/>
          <w:bCs/>
        </w:rPr>
        <w:t xml:space="preserve">ykonawcy na podstawie </w:t>
      </w:r>
      <w:r w:rsidRPr="00833D15">
        <w:rPr>
          <w:rFonts w:ascii="Arial" w:eastAsia="SimSun" w:hAnsi="Arial" w:cs="Arial"/>
          <w:lang w:eastAsia="zh-CN"/>
        </w:rPr>
        <w:t xml:space="preserve">art. 109 ust. 1 pkt 4,5,6,7 ustawy </w:t>
      </w:r>
      <w:proofErr w:type="spellStart"/>
      <w:r w:rsidRPr="00833D15">
        <w:rPr>
          <w:rFonts w:ascii="Arial" w:eastAsia="SimSun" w:hAnsi="Arial" w:cs="Arial"/>
          <w:lang w:eastAsia="zh-CN"/>
        </w:rPr>
        <w:t>Pzp</w:t>
      </w:r>
      <w:proofErr w:type="spellEnd"/>
      <w:r w:rsidRPr="00833D15">
        <w:rPr>
          <w:rFonts w:ascii="Arial" w:eastAsia="SimSun" w:hAnsi="Arial" w:cs="Arial"/>
          <w:lang w:eastAsia="zh-CN"/>
        </w:rPr>
        <w:t xml:space="preserve"> tj.:</w:t>
      </w:r>
    </w:p>
    <w:p w14:paraId="3EAB57B1" w14:textId="47F7571E" w:rsidR="00152651" w:rsidRPr="003F1CC2" w:rsidRDefault="00173CAC" w:rsidP="00641242">
      <w:pPr>
        <w:numPr>
          <w:ilvl w:val="1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152651" w:rsidRPr="00833D15">
        <w:rPr>
          <w:rFonts w:ascii="Arial" w:hAnsi="Arial" w:cs="Arial"/>
          <w:bCs/>
        </w:rPr>
        <w:t xml:space="preserve">ykonawcę, </w:t>
      </w:r>
      <w:r w:rsidR="00152651" w:rsidRPr="00833D15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</w:t>
      </w:r>
      <w:r w:rsidR="00152651" w:rsidRPr="003F1CC2">
        <w:rPr>
          <w:rFonts w:ascii="Arial" w:hAnsi="Arial" w:cs="Arial"/>
          <w:shd w:val="clear" w:color="auto" w:fill="FFFFFF"/>
        </w:rPr>
        <w:t xml:space="preserve"> albo znajduje się on w innej tego rodzaju sytuacji wynikającej z podobnej procedury przewidzianej w przepisach miejsca wszczęcia tej procedury;</w:t>
      </w:r>
    </w:p>
    <w:p w14:paraId="4E4FED81" w14:textId="41ACF5D8" w:rsidR="00152651" w:rsidRPr="003F1CC2" w:rsidRDefault="00173CAC" w:rsidP="00641242">
      <w:pPr>
        <w:numPr>
          <w:ilvl w:val="1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152651" w:rsidRPr="003F1CC2">
        <w:rPr>
          <w:rFonts w:ascii="Arial" w:hAnsi="Arial" w:cs="Arial"/>
          <w:bCs/>
        </w:rPr>
        <w:t xml:space="preserve">ykonawcę, </w:t>
      </w:r>
      <w:r w:rsidR="00152651" w:rsidRPr="003F1CC2">
        <w:rPr>
          <w:rFonts w:ascii="Arial" w:hAnsi="Arial" w:cs="Arial"/>
          <w:shd w:val="clear" w:color="auto" w:fill="FFFFFF"/>
        </w:rPr>
        <w:t xml:space="preserve">który w sposób zawiniony poważnie naruszył obowiązki zawodowe, co podważa jego uczciwość, w szczególności gdy </w:t>
      </w:r>
      <w:r>
        <w:rPr>
          <w:rFonts w:ascii="Arial" w:hAnsi="Arial" w:cs="Arial"/>
          <w:shd w:val="clear" w:color="auto" w:fill="FFFFFF"/>
        </w:rPr>
        <w:t>W</w:t>
      </w:r>
      <w:r w:rsidR="00152651" w:rsidRPr="003F1CC2">
        <w:rPr>
          <w:rFonts w:ascii="Arial" w:hAnsi="Arial" w:cs="Arial"/>
          <w:shd w:val="clear" w:color="auto" w:fill="FFFFFF"/>
        </w:rPr>
        <w:t xml:space="preserve">ykonawca w wyniku zamierzonego działania lub rażącego niedbalstwa nie wykonał lub nienależycie wykonał zamówienie, co </w:t>
      </w:r>
      <w:r w:rsidR="00FF1736">
        <w:rPr>
          <w:rFonts w:ascii="Arial" w:hAnsi="Arial" w:cs="Arial"/>
          <w:shd w:val="clear" w:color="auto" w:fill="FFFFFF"/>
        </w:rPr>
        <w:t>Z</w:t>
      </w:r>
      <w:r w:rsidR="00152651" w:rsidRPr="003F1CC2">
        <w:rPr>
          <w:rFonts w:ascii="Arial" w:hAnsi="Arial" w:cs="Arial"/>
          <w:shd w:val="clear" w:color="auto" w:fill="FFFFFF"/>
        </w:rPr>
        <w:t>amawiający jest w stanie wykazać za pomocą stosownych dowodów;</w:t>
      </w:r>
    </w:p>
    <w:p w14:paraId="6B573D49" w14:textId="0A3B9BD2" w:rsidR="00152651" w:rsidRPr="003F1CC2" w:rsidRDefault="00152651" w:rsidP="00641242">
      <w:pPr>
        <w:numPr>
          <w:ilvl w:val="1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  <w:bCs/>
        </w:rPr>
      </w:pPr>
      <w:r w:rsidRPr="003F1CC2">
        <w:rPr>
          <w:rFonts w:ascii="Arial" w:hAnsi="Arial" w:cs="Arial"/>
          <w:shd w:val="clear" w:color="auto" w:fill="FFFFFF"/>
        </w:rPr>
        <w:t xml:space="preserve">jeżeli występuje konflikt interesów w rozumieniu art. 56 ust. 2 ustawy </w:t>
      </w:r>
      <w:proofErr w:type="spellStart"/>
      <w:r w:rsidRPr="003F1CC2">
        <w:rPr>
          <w:rFonts w:ascii="Arial" w:hAnsi="Arial" w:cs="Arial"/>
          <w:shd w:val="clear" w:color="auto" w:fill="FFFFFF"/>
        </w:rPr>
        <w:t>Pzp</w:t>
      </w:r>
      <w:proofErr w:type="spellEnd"/>
      <w:r w:rsidRPr="003F1CC2">
        <w:rPr>
          <w:rFonts w:ascii="Arial" w:hAnsi="Arial" w:cs="Arial"/>
          <w:shd w:val="clear" w:color="auto" w:fill="FFFFFF"/>
        </w:rPr>
        <w:t xml:space="preserve">, którego nie można skutecznie wyeliminować w inny sposób niż przez wykluczenie </w:t>
      </w:r>
      <w:r w:rsidR="00173CAC">
        <w:rPr>
          <w:rFonts w:ascii="Arial" w:hAnsi="Arial" w:cs="Arial"/>
          <w:shd w:val="clear" w:color="auto" w:fill="FFFFFF"/>
        </w:rPr>
        <w:t>W</w:t>
      </w:r>
      <w:r w:rsidRPr="003F1CC2">
        <w:rPr>
          <w:rFonts w:ascii="Arial" w:hAnsi="Arial" w:cs="Arial"/>
          <w:shd w:val="clear" w:color="auto" w:fill="FFFFFF"/>
        </w:rPr>
        <w:t>ykonawcy;</w:t>
      </w:r>
    </w:p>
    <w:p w14:paraId="0CD7080B" w14:textId="45147816" w:rsidR="00152651" w:rsidRPr="001E2AD8" w:rsidRDefault="00173CAC" w:rsidP="00641242">
      <w:pPr>
        <w:numPr>
          <w:ilvl w:val="1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152651" w:rsidRPr="003F1CC2">
        <w:rPr>
          <w:rFonts w:ascii="Arial" w:hAnsi="Arial" w:cs="Arial"/>
          <w:bCs/>
        </w:rPr>
        <w:t xml:space="preserve">ykonawcę, </w:t>
      </w:r>
      <w:r w:rsidR="00152651" w:rsidRPr="003F1CC2">
        <w:rPr>
          <w:rFonts w:ascii="Arial" w:hAnsi="Arial" w:cs="Arial"/>
          <w:shd w:val="clear" w:color="auto" w:fill="FFFFFF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31609FEB" w14:textId="232F7639" w:rsidR="00895AD0" w:rsidRPr="00485EF7" w:rsidRDefault="00895AD0" w:rsidP="00485EF7">
      <w:pPr>
        <w:pStyle w:val="Akapitzlist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85EF7">
        <w:rPr>
          <w:rFonts w:ascii="Arial" w:hAnsi="Arial" w:cs="Arial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- Prawo zamówień publicznych (Dz. U. z 202</w:t>
      </w:r>
      <w:r w:rsidR="001368C8" w:rsidRPr="00485EF7">
        <w:rPr>
          <w:rFonts w:ascii="Arial" w:hAnsi="Arial" w:cs="Arial"/>
        </w:rPr>
        <w:t>2</w:t>
      </w:r>
      <w:r w:rsidRPr="00485EF7">
        <w:rPr>
          <w:rFonts w:ascii="Arial" w:hAnsi="Arial" w:cs="Arial"/>
        </w:rPr>
        <w:t xml:space="preserve"> r. poz. </w:t>
      </w:r>
      <w:r w:rsidR="001368C8" w:rsidRPr="00485EF7">
        <w:rPr>
          <w:rFonts w:ascii="Arial" w:hAnsi="Arial" w:cs="Arial"/>
        </w:rPr>
        <w:t>1710</w:t>
      </w:r>
      <w:r w:rsidRPr="00485EF7">
        <w:rPr>
          <w:rFonts w:ascii="Arial" w:hAnsi="Arial" w:cs="Arial"/>
        </w:rPr>
        <w:t xml:space="preserve">, z </w:t>
      </w:r>
      <w:proofErr w:type="spellStart"/>
      <w:r w:rsidRPr="00485EF7">
        <w:rPr>
          <w:rFonts w:ascii="Arial" w:hAnsi="Arial" w:cs="Arial"/>
        </w:rPr>
        <w:t>późn</w:t>
      </w:r>
      <w:proofErr w:type="spellEnd"/>
      <w:r w:rsidRPr="00485EF7">
        <w:rPr>
          <w:rFonts w:ascii="Arial" w:hAnsi="Arial" w:cs="Arial"/>
        </w:rPr>
        <w:t xml:space="preserve">. zm.), zwanej dalej „ustawą </w:t>
      </w:r>
      <w:proofErr w:type="spellStart"/>
      <w:r w:rsidRPr="00485EF7">
        <w:rPr>
          <w:rFonts w:ascii="Arial" w:hAnsi="Arial" w:cs="Arial"/>
        </w:rPr>
        <w:t>Pzp</w:t>
      </w:r>
      <w:proofErr w:type="spellEnd"/>
      <w:r w:rsidRPr="00485EF7">
        <w:rPr>
          <w:rFonts w:ascii="Arial" w:hAnsi="Arial" w:cs="Arial"/>
        </w:rPr>
        <w:t>”.</w:t>
      </w:r>
    </w:p>
    <w:p w14:paraId="4420320C" w14:textId="77777777" w:rsidR="000A27BD" w:rsidRDefault="00895AD0" w:rsidP="000A27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</w:pPr>
      <w:r w:rsidRPr="00895AD0">
        <w:rPr>
          <w:rFonts w:ascii="Arial" w:hAnsi="Arial" w:cs="Arial"/>
        </w:rPr>
        <w:t>Zamawiający zgodnie Ustawą z dnia 13 kwietnia 2022 r. o szczególnych rozwiązaniach w zakresie przeciwdziałania wspieraniu agresji na Ukrainę oraz służących ochronie bezpieczeństwa narodowego (Dz. U. z 2022 r. poz. 835</w:t>
      </w:r>
      <w:r w:rsidR="001368C8">
        <w:rPr>
          <w:rFonts w:ascii="Arial" w:hAnsi="Arial" w:cs="Arial"/>
        </w:rPr>
        <w:t>, z późn.zm.</w:t>
      </w:r>
      <w:r w:rsidRPr="00895AD0">
        <w:rPr>
          <w:rFonts w:ascii="Arial" w:hAnsi="Arial" w:cs="Arial"/>
        </w:rPr>
        <w:t xml:space="preserve">), zwana dalej „ustawą” </w:t>
      </w:r>
      <w:r w:rsidRPr="00895AD0">
        <w:rPr>
          <w:rStyle w:val="markedcontent"/>
          <w:rFonts w:ascii="Arial" w:hAnsi="Arial" w:cs="Arial"/>
        </w:rPr>
        <w:t xml:space="preserve">z postępowania o udzielenie zamówienia publicznego lub konkursu prowadzonego na podstawie ustawy z dnia 11 września 2019 r. – Prawo zamówień publicznych, </w:t>
      </w:r>
      <w:r w:rsidRPr="0031309F">
        <w:rPr>
          <w:rStyle w:val="markedcontent"/>
          <w:rFonts w:ascii="Arial" w:hAnsi="Arial" w:cs="Arial"/>
        </w:rPr>
        <w:t>wyklucza n</w:t>
      </w:r>
      <w:r w:rsidRPr="0031309F">
        <w:rPr>
          <w:rFonts w:ascii="Arial" w:hAnsi="Arial" w:cs="Arial"/>
        </w:rPr>
        <w:t>a podstawie art. 7 ust. 1 ustawy z postępowania o udzielenie zamówienia publicznego</w:t>
      </w:r>
      <w:r w:rsidRPr="00895AD0">
        <w:rPr>
          <w:rFonts w:ascii="Arial" w:hAnsi="Arial" w:cs="Arial"/>
          <w:b/>
          <w:bCs/>
        </w:rPr>
        <w:t xml:space="preserve"> l</w:t>
      </w:r>
      <w:r w:rsidRPr="00895AD0">
        <w:rPr>
          <w:rFonts w:ascii="Arial" w:hAnsi="Arial" w:cs="Arial"/>
        </w:rPr>
        <w:t xml:space="preserve">ub konkursu prowadzonego na podstawie ustawy </w:t>
      </w:r>
      <w:proofErr w:type="spellStart"/>
      <w:r w:rsidRPr="00895AD0">
        <w:rPr>
          <w:rFonts w:ascii="Arial" w:hAnsi="Arial" w:cs="Arial"/>
        </w:rPr>
        <w:t>Pzp</w:t>
      </w:r>
      <w:proofErr w:type="spellEnd"/>
      <w:r w:rsidRPr="00895AD0">
        <w:rPr>
          <w:rFonts w:ascii="Arial" w:hAnsi="Arial" w:cs="Arial"/>
        </w:rPr>
        <w:t>:</w:t>
      </w:r>
      <w:r w:rsidR="000A27BD" w:rsidRPr="000A27BD">
        <w:t xml:space="preserve"> </w:t>
      </w:r>
    </w:p>
    <w:p w14:paraId="483FD5BC" w14:textId="35EF9B29" w:rsidR="000A27BD" w:rsidRPr="000A27BD" w:rsidRDefault="000A27BD" w:rsidP="000A27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0A27BD">
        <w:rPr>
          <w:rFonts w:ascii="Arial" w:hAnsi="Arial" w:cs="Arial"/>
        </w:rP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F7627D" w14:textId="77777777" w:rsidR="000A27BD" w:rsidRPr="000A27BD" w:rsidRDefault="000A27BD" w:rsidP="000A27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0A27BD">
        <w:rPr>
          <w:rFonts w:ascii="Arial" w:hAnsi="Arial" w:cs="Arial"/>
        </w:rPr>
        <w:t xml:space="preserve">b)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0A27BD">
        <w:rPr>
          <w:rFonts w:ascii="Arial" w:hAnsi="Arial" w:cs="Arial"/>
        </w:rPr>
        <w:t>późn</w:t>
      </w:r>
      <w:proofErr w:type="spellEnd"/>
      <w:r w:rsidRPr="000A27BD">
        <w:rPr>
          <w:rFonts w:ascii="Arial" w:hAnsi="Arial" w:cs="Arial"/>
        </w:rPr>
        <w:t xml:space="preserve">. zm.) jest osoba wymieniona w wykazach określonych w rozporządzeniu 765/2006 i rozporządzeniu 269/2014 albo wpisana na listę lub będąca takim beneficjentem rzeczywistym od dnia </w:t>
      </w:r>
      <w:r w:rsidRPr="000A27BD">
        <w:rPr>
          <w:rFonts w:ascii="Arial" w:hAnsi="Arial" w:cs="Arial"/>
        </w:rPr>
        <w:lastRenderedPageBreak/>
        <w:t>24 lutego 2022 r., o ile została wpisana na listę na podstawie decyzji w sprawie wpisu na listę rozstrzygającej o zastosowaniu środka, o którym mowa w art. 1 pkt 3 ustawy;</w:t>
      </w:r>
    </w:p>
    <w:p w14:paraId="548A4367" w14:textId="77777777" w:rsidR="000A27BD" w:rsidRPr="000A27BD" w:rsidRDefault="000A27BD" w:rsidP="000A27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0A27BD">
        <w:rPr>
          <w:rFonts w:ascii="Arial" w:hAnsi="Arial" w:cs="Arial"/>
        </w:rPr>
        <w:t>c) Wykonawcę oraz uczestnika konkursu, którego jednostką dominującą w rozumieniu art. 3 ust. 1 pkt 37 ustawy z dnia 29 września 1994 r. o rachunkowości (Dz. U. z 2021 r. poz. 217, z późn.zm.),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BF32AB7" w14:textId="77777777" w:rsidR="000A27BD" w:rsidRPr="000A27BD" w:rsidRDefault="000A27BD" w:rsidP="000A27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0A27BD">
        <w:rPr>
          <w:rFonts w:ascii="Arial" w:hAnsi="Arial" w:cs="Arial"/>
        </w:rPr>
        <w:t xml:space="preserve">Kontrola udzielania zamówień publicznych w zakresie zgodności z art. 7 ust. 1 ustawy będzie wykonywana zgodnie z art. 596 ustawy </w:t>
      </w:r>
      <w:proofErr w:type="spellStart"/>
      <w:r w:rsidRPr="000A27BD">
        <w:rPr>
          <w:rFonts w:ascii="Arial" w:hAnsi="Arial" w:cs="Arial"/>
        </w:rPr>
        <w:t>Pzp</w:t>
      </w:r>
      <w:proofErr w:type="spellEnd"/>
      <w:r w:rsidRPr="000A27BD">
        <w:rPr>
          <w:rFonts w:ascii="Arial" w:hAnsi="Arial" w:cs="Arial"/>
        </w:rPr>
        <w:t>.</w:t>
      </w:r>
    </w:p>
    <w:p w14:paraId="333C0CA0" w14:textId="1E0C224C" w:rsidR="00895AD0" w:rsidRPr="00C154C5" w:rsidRDefault="00895AD0" w:rsidP="00641242">
      <w:pPr>
        <w:pStyle w:val="Akapitzlist"/>
        <w:numPr>
          <w:ilvl w:val="1"/>
          <w:numId w:val="41"/>
        </w:numPr>
        <w:spacing w:after="0" w:line="240" w:lineRule="auto"/>
        <w:rPr>
          <w:rFonts w:ascii="Arial" w:hAnsi="Arial" w:cs="Arial"/>
        </w:rPr>
      </w:pPr>
      <w:r w:rsidRPr="00514D0D">
        <w:rPr>
          <w:rFonts w:ascii="Arial" w:hAnsi="Arial" w:cs="Arial"/>
        </w:rPr>
        <w:t>O udzielenie zamówienia mogą ubiegać się Wykonawcy, którzy nie podlegają wykluczeniu na podstawie:</w:t>
      </w:r>
      <w:r w:rsidRPr="00895AD0">
        <w:rPr>
          <w:rFonts w:ascii="Arial" w:hAnsi="Arial" w:cs="Arial"/>
          <w:b/>
          <w:bCs/>
        </w:rPr>
        <w:t xml:space="preserve"> </w:t>
      </w:r>
      <w:r w:rsidR="00C154C5" w:rsidRPr="00C154C5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 Urz. UE nr L 229 z 31.7.2014, str. 1)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120CB7B8" w14:textId="77777777" w:rsidR="00895AD0" w:rsidRPr="00676BB0" w:rsidRDefault="00895AD0" w:rsidP="002A4F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</w:rPr>
      </w:pPr>
    </w:p>
    <w:p w14:paraId="305C3E7A" w14:textId="77777777" w:rsidR="00152651" w:rsidRPr="003F1CC2" w:rsidRDefault="00152651" w:rsidP="00641242">
      <w:pPr>
        <w:pStyle w:val="Akapitzlist"/>
        <w:numPr>
          <w:ilvl w:val="0"/>
          <w:numId w:val="41"/>
        </w:numPr>
        <w:spacing w:after="0" w:line="240" w:lineRule="auto"/>
        <w:ind w:left="357" w:hanging="357"/>
        <w:contextualSpacing w:val="0"/>
        <w:rPr>
          <w:rFonts w:ascii="Arial" w:hAnsi="Arial" w:cs="Arial"/>
        </w:rPr>
      </w:pPr>
      <w:r w:rsidRPr="003F1CC2">
        <w:rPr>
          <w:rFonts w:ascii="Arial" w:hAnsi="Arial" w:cs="Arial"/>
          <w:shd w:val="clear" w:color="auto" w:fill="FFFFFF"/>
        </w:rPr>
        <w:t xml:space="preserve">Wykonawca nie podlega wykluczeniu w okolicznościach określonych w art. 108 ust. 1 pkt 1, 2 i 5 lub art. 109 ust. 1 pkt 4, 5, 7 ustawy </w:t>
      </w:r>
      <w:proofErr w:type="spellStart"/>
      <w:r w:rsidRPr="003F1CC2">
        <w:rPr>
          <w:rFonts w:ascii="Arial" w:hAnsi="Arial" w:cs="Arial"/>
          <w:shd w:val="clear" w:color="auto" w:fill="FFFFFF"/>
        </w:rPr>
        <w:t>Pzp</w:t>
      </w:r>
      <w:proofErr w:type="spellEnd"/>
      <w:r w:rsidRPr="003F1CC2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5DD595CD" w14:textId="77777777" w:rsidR="00152651" w:rsidRPr="003F1CC2" w:rsidRDefault="00152651" w:rsidP="00641242">
      <w:pPr>
        <w:pStyle w:val="Akapitzlist"/>
        <w:numPr>
          <w:ilvl w:val="1"/>
          <w:numId w:val="41"/>
        </w:numPr>
        <w:shd w:val="clear" w:color="auto" w:fill="FFFFFF"/>
        <w:spacing w:after="0" w:line="240" w:lineRule="auto"/>
        <w:ind w:left="850" w:hanging="425"/>
        <w:contextualSpacing w:val="0"/>
        <w:rPr>
          <w:rFonts w:ascii="Arial" w:hAnsi="Arial" w:cs="Arial"/>
        </w:rPr>
      </w:pPr>
      <w:r w:rsidRPr="003F1CC2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65E0BE40" w14:textId="5085EF8E" w:rsidR="00152651" w:rsidRPr="003F1CC2" w:rsidRDefault="00152651" w:rsidP="00641242">
      <w:pPr>
        <w:pStyle w:val="Akapitzlist"/>
        <w:numPr>
          <w:ilvl w:val="1"/>
          <w:numId w:val="41"/>
        </w:numPr>
        <w:shd w:val="clear" w:color="auto" w:fill="FFFFFF"/>
        <w:spacing w:after="0" w:line="240" w:lineRule="auto"/>
        <w:ind w:left="850" w:hanging="425"/>
        <w:contextualSpacing w:val="0"/>
        <w:rPr>
          <w:rFonts w:ascii="Arial" w:hAnsi="Arial" w:cs="Arial"/>
        </w:rPr>
      </w:pPr>
      <w:r w:rsidRPr="003F1CC2">
        <w:rPr>
          <w:rFonts w:ascii="Arial" w:hAnsi="Arial" w:cs="Arial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</w:t>
      </w:r>
      <w:r w:rsidR="00FF1736">
        <w:rPr>
          <w:rFonts w:ascii="Arial" w:hAnsi="Arial" w:cs="Arial"/>
        </w:rPr>
        <w:t>Z</w:t>
      </w:r>
      <w:r w:rsidRPr="003F1CC2">
        <w:rPr>
          <w:rFonts w:ascii="Arial" w:hAnsi="Arial" w:cs="Arial"/>
        </w:rPr>
        <w:t>amawiającym;</w:t>
      </w:r>
    </w:p>
    <w:p w14:paraId="79EF82D9" w14:textId="77777777" w:rsidR="00152651" w:rsidRPr="003F1CC2" w:rsidRDefault="00152651" w:rsidP="00641242">
      <w:pPr>
        <w:pStyle w:val="Akapitzlist"/>
        <w:numPr>
          <w:ilvl w:val="1"/>
          <w:numId w:val="41"/>
        </w:numPr>
        <w:shd w:val="clear" w:color="auto" w:fill="FFFFFF"/>
        <w:spacing w:after="0" w:line="240" w:lineRule="auto"/>
        <w:ind w:left="851" w:hanging="425"/>
        <w:contextualSpacing w:val="0"/>
        <w:rPr>
          <w:rFonts w:ascii="Arial" w:hAnsi="Arial" w:cs="Arial"/>
        </w:rPr>
      </w:pPr>
      <w:r w:rsidRPr="003F1CC2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747BCAB8" w14:textId="2A7D008B" w:rsidR="00152651" w:rsidRPr="003F1CC2" w:rsidRDefault="00152651" w:rsidP="00641242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ind w:left="1134" w:hanging="283"/>
        <w:contextualSpacing w:val="0"/>
        <w:rPr>
          <w:rFonts w:ascii="Arial" w:hAnsi="Arial" w:cs="Arial"/>
        </w:rPr>
      </w:pPr>
      <w:r w:rsidRPr="003F1CC2">
        <w:rPr>
          <w:rFonts w:ascii="Arial" w:hAnsi="Arial" w:cs="Arial"/>
        </w:rPr>
        <w:t xml:space="preserve">zerwał wszelkie powiązania z osobami lub podmiotami odpowiedzialnymi za nieprawidłowe postępowanie </w:t>
      </w:r>
      <w:r w:rsidR="00173CAC">
        <w:rPr>
          <w:rFonts w:ascii="Arial" w:hAnsi="Arial" w:cs="Arial"/>
        </w:rPr>
        <w:t>W</w:t>
      </w:r>
      <w:r w:rsidRPr="003F1CC2">
        <w:rPr>
          <w:rFonts w:ascii="Arial" w:hAnsi="Arial" w:cs="Arial"/>
        </w:rPr>
        <w:t>ykonawcy,</w:t>
      </w:r>
    </w:p>
    <w:p w14:paraId="4C1CF9D7" w14:textId="77777777" w:rsidR="00152651" w:rsidRPr="003F1CC2" w:rsidRDefault="00152651" w:rsidP="00641242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ind w:left="1134" w:hanging="283"/>
        <w:contextualSpacing w:val="0"/>
        <w:rPr>
          <w:rFonts w:ascii="Arial" w:hAnsi="Arial" w:cs="Arial"/>
        </w:rPr>
      </w:pPr>
      <w:r w:rsidRPr="003F1CC2">
        <w:rPr>
          <w:rFonts w:ascii="Arial" w:hAnsi="Arial" w:cs="Arial"/>
        </w:rPr>
        <w:t>zreorganizował personel,</w:t>
      </w:r>
    </w:p>
    <w:p w14:paraId="0EA996D5" w14:textId="77777777" w:rsidR="00152651" w:rsidRPr="003F1CC2" w:rsidRDefault="00152651" w:rsidP="00641242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ind w:left="1134" w:hanging="283"/>
        <w:contextualSpacing w:val="0"/>
        <w:rPr>
          <w:rFonts w:ascii="Arial" w:hAnsi="Arial" w:cs="Arial"/>
        </w:rPr>
      </w:pPr>
      <w:r w:rsidRPr="003F1CC2">
        <w:rPr>
          <w:rFonts w:ascii="Arial" w:hAnsi="Arial" w:cs="Arial"/>
        </w:rPr>
        <w:t>wdrożył system sprawozdawczości i kontroli,</w:t>
      </w:r>
    </w:p>
    <w:p w14:paraId="1B0C282C" w14:textId="77777777" w:rsidR="00152651" w:rsidRPr="003F1CC2" w:rsidRDefault="00152651" w:rsidP="00641242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ind w:left="1134" w:hanging="283"/>
        <w:contextualSpacing w:val="0"/>
        <w:rPr>
          <w:rFonts w:ascii="Arial" w:hAnsi="Arial" w:cs="Arial"/>
        </w:rPr>
      </w:pPr>
      <w:r w:rsidRPr="003F1CC2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3C6DDBB4" w14:textId="77777777" w:rsidR="00152651" w:rsidRPr="003F1CC2" w:rsidRDefault="00152651" w:rsidP="00641242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ind w:left="1134" w:hanging="283"/>
        <w:contextualSpacing w:val="0"/>
        <w:rPr>
          <w:rFonts w:ascii="Arial" w:hAnsi="Arial" w:cs="Arial"/>
        </w:rPr>
      </w:pPr>
      <w:r w:rsidRPr="003F1CC2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5D925950" w14:textId="69378F89" w:rsidR="00152651" w:rsidRPr="003F1CC2" w:rsidRDefault="00152651" w:rsidP="00641242">
      <w:pPr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3F1CC2">
        <w:rPr>
          <w:rFonts w:ascii="Arial" w:hAnsi="Arial" w:cs="Arial"/>
        </w:rPr>
        <w:t xml:space="preserve">Wykluczenie </w:t>
      </w:r>
      <w:r w:rsidR="00173CAC">
        <w:rPr>
          <w:rFonts w:ascii="Arial" w:hAnsi="Arial" w:cs="Arial"/>
        </w:rPr>
        <w:t>W</w:t>
      </w:r>
      <w:r w:rsidRPr="003F1CC2">
        <w:rPr>
          <w:rFonts w:ascii="Arial" w:hAnsi="Arial" w:cs="Arial"/>
        </w:rPr>
        <w:t>ykonawcy następuje:</w:t>
      </w:r>
    </w:p>
    <w:p w14:paraId="5279327F" w14:textId="77777777" w:rsidR="00152651" w:rsidRPr="003F1CC2" w:rsidRDefault="00152651" w:rsidP="00641242">
      <w:pPr>
        <w:numPr>
          <w:ilvl w:val="1"/>
          <w:numId w:val="41"/>
        </w:numPr>
        <w:tabs>
          <w:tab w:val="left" w:pos="851"/>
        </w:tabs>
        <w:spacing w:after="0" w:line="240" w:lineRule="auto"/>
        <w:ind w:left="851" w:hanging="567"/>
        <w:rPr>
          <w:rFonts w:ascii="Arial" w:hAnsi="Arial" w:cs="Arial"/>
        </w:rPr>
      </w:pPr>
      <w:r w:rsidRPr="003F1CC2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3F1CC2">
        <w:rPr>
          <w:rFonts w:ascii="Arial" w:hAnsi="Arial" w:cs="Arial"/>
          <w:shd w:val="clear" w:color="auto" w:fill="FFFFFF"/>
        </w:rPr>
        <w:t>Pzp</w:t>
      </w:r>
      <w:proofErr w:type="spellEnd"/>
      <w:r w:rsidRPr="003F1CC2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Pr="003F1CC2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0E930336" w14:textId="77777777" w:rsidR="00152651" w:rsidRPr="003F1CC2" w:rsidRDefault="00152651" w:rsidP="00641242">
      <w:pPr>
        <w:numPr>
          <w:ilvl w:val="1"/>
          <w:numId w:val="41"/>
        </w:numPr>
        <w:tabs>
          <w:tab w:val="left" w:pos="851"/>
        </w:tabs>
        <w:spacing w:after="0" w:line="240" w:lineRule="auto"/>
        <w:ind w:left="851" w:hanging="567"/>
        <w:rPr>
          <w:rFonts w:ascii="Arial" w:hAnsi="Arial" w:cs="Arial"/>
        </w:rPr>
      </w:pPr>
      <w:r w:rsidRPr="003F1CC2">
        <w:rPr>
          <w:rFonts w:ascii="Arial" w:hAnsi="Arial" w:cs="Arial"/>
          <w:shd w:val="clear" w:color="auto" w:fill="FFFFFF"/>
        </w:rPr>
        <w:t xml:space="preserve">w przypadkach, o których mowa w </w:t>
      </w:r>
      <w:r w:rsidRPr="003F1CC2">
        <w:rPr>
          <w:rFonts w:ascii="Arial" w:hAnsi="Arial" w:cs="Arial"/>
        </w:rPr>
        <w:t xml:space="preserve">art. 108 ust. 1 pkt 1 lit. h i pkt 2 ustawy </w:t>
      </w:r>
      <w:proofErr w:type="spellStart"/>
      <w:r w:rsidRPr="003F1CC2">
        <w:rPr>
          <w:rFonts w:ascii="Arial" w:hAnsi="Arial" w:cs="Arial"/>
        </w:rPr>
        <w:t>Pzp</w:t>
      </w:r>
      <w:proofErr w:type="spellEnd"/>
      <w:r w:rsidRPr="003F1CC2">
        <w:rPr>
          <w:rFonts w:ascii="Arial" w:hAnsi="Arial" w:cs="Arial"/>
        </w:rPr>
        <w:t xml:space="preserve">, gdy osoba, o której mowa w tych przepisach, została skazana za przestępstwo wymienione w art. 108 ust. 1 pkt 1 lit. h ustawy </w:t>
      </w:r>
      <w:proofErr w:type="spellStart"/>
      <w:r w:rsidRPr="003F1CC2">
        <w:rPr>
          <w:rFonts w:ascii="Arial" w:hAnsi="Arial" w:cs="Arial"/>
        </w:rPr>
        <w:t>Pzp</w:t>
      </w:r>
      <w:proofErr w:type="spellEnd"/>
      <w:r w:rsidRPr="003F1CC2">
        <w:rPr>
          <w:rFonts w:ascii="Arial" w:hAnsi="Arial" w:cs="Arial"/>
        </w:rPr>
        <w:t xml:space="preserve">, na okres 3 lat od dnia uprawomocnienia się odpowiednio wyroku potwierdzającego zaistnienie jednej z podstaw wykluczenia, wydania ostatecznej decyzji lub zaistnienia zdarzenia </w:t>
      </w:r>
      <w:r w:rsidRPr="003F1CC2">
        <w:rPr>
          <w:rFonts w:ascii="Arial" w:hAnsi="Arial" w:cs="Arial"/>
        </w:rPr>
        <w:lastRenderedPageBreak/>
        <w:t>będącego podstawą wykluczenia, chyba że w wyroku lub decyzji został określony inny okres wykluczenia;</w:t>
      </w:r>
    </w:p>
    <w:p w14:paraId="38EEF6A0" w14:textId="77777777" w:rsidR="00152651" w:rsidRPr="003F1CC2" w:rsidRDefault="00152651" w:rsidP="00641242">
      <w:pPr>
        <w:numPr>
          <w:ilvl w:val="1"/>
          <w:numId w:val="41"/>
        </w:numPr>
        <w:tabs>
          <w:tab w:val="left" w:pos="851"/>
        </w:tabs>
        <w:spacing w:after="0" w:line="240" w:lineRule="auto"/>
        <w:ind w:left="851" w:hanging="567"/>
        <w:rPr>
          <w:rFonts w:ascii="Arial" w:hAnsi="Arial" w:cs="Arial"/>
        </w:rPr>
      </w:pPr>
      <w:r w:rsidRPr="003F1CC2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3F1CC2">
        <w:rPr>
          <w:rFonts w:ascii="Arial" w:hAnsi="Arial" w:cs="Arial"/>
        </w:rPr>
        <w:t>Pzp</w:t>
      </w:r>
      <w:proofErr w:type="spellEnd"/>
      <w:r w:rsidRPr="003F1CC2">
        <w:rPr>
          <w:rFonts w:ascii="Arial" w:hAnsi="Arial" w:cs="Arial"/>
        </w:rPr>
        <w:t>, na okres, na jaki został prawomocnie orzeczony zakaz ubiegania się o zamówienia publiczne;</w:t>
      </w:r>
    </w:p>
    <w:p w14:paraId="427820F5" w14:textId="77777777" w:rsidR="00152651" w:rsidRPr="003F1CC2" w:rsidRDefault="00152651" w:rsidP="00641242">
      <w:pPr>
        <w:numPr>
          <w:ilvl w:val="1"/>
          <w:numId w:val="41"/>
        </w:numPr>
        <w:tabs>
          <w:tab w:val="left" w:pos="851"/>
        </w:tabs>
        <w:spacing w:after="0" w:line="240" w:lineRule="auto"/>
        <w:ind w:left="851" w:hanging="567"/>
        <w:rPr>
          <w:rFonts w:ascii="Arial" w:hAnsi="Arial" w:cs="Arial"/>
        </w:rPr>
      </w:pPr>
      <w:r w:rsidRPr="003F1CC2">
        <w:rPr>
          <w:rFonts w:ascii="Arial" w:hAnsi="Arial" w:cs="Arial"/>
        </w:rPr>
        <w:t xml:space="preserve">w przypadkach, o których mowa w art. 108 ust. 1 pkt 5, art. 109 ust. 1 pkt 4, 5, 7  ustawy </w:t>
      </w:r>
      <w:proofErr w:type="spellStart"/>
      <w:r w:rsidRPr="003F1CC2">
        <w:rPr>
          <w:rFonts w:ascii="Arial" w:hAnsi="Arial" w:cs="Arial"/>
        </w:rPr>
        <w:t>Pzp</w:t>
      </w:r>
      <w:proofErr w:type="spellEnd"/>
      <w:r w:rsidRPr="003F1CC2">
        <w:rPr>
          <w:rFonts w:ascii="Arial" w:hAnsi="Arial" w:cs="Arial"/>
        </w:rPr>
        <w:t>, na okres 3 lat od zaistnienia zdarzenia będącego podstawą wykluczenia;</w:t>
      </w:r>
    </w:p>
    <w:p w14:paraId="15951FC3" w14:textId="524FC378" w:rsidR="00152651" w:rsidRPr="003F1CC2" w:rsidRDefault="00152651" w:rsidP="00641242">
      <w:pPr>
        <w:numPr>
          <w:ilvl w:val="1"/>
          <w:numId w:val="41"/>
        </w:numPr>
        <w:tabs>
          <w:tab w:val="left" w:pos="851"/>
        </w:tabs>
        <w:spacing w:after="0" w:line="240" w:lineRule="auto"/>
        <w:ind w:left="851" w:hanging="567"/>
        <w:rPr>
          <w:rFonts w:ascii="Arial" w:hAnsi="Arial" w:cs="Arial"/>
        </w:rPr>
      </w:pPr>
      <w:bookmarkStart w:id="34" w:name="_Hlk61855393"/>
      <w:r w:rsidRPr="003F1CC2">
        <w:rPr>
          <w:rFonts w:ascii="Arial" w:hAnsi="Arial" w:cs="Arial"/>
          <w:shd w:val="clear" w:color="auto" w:fill="FFFFFF"/>
        </w:rPr>
        <w:t xml:space="preserve">w przypadkach, o których mowa w art. 108 ust. 1 pkt 6 i art. 109 ust. 1 pkt 6 ustawy </w:t>
      </w:r>
      <w:proofErr w:type="spellStart"/>
      <w:r w:rsidRPr="003F1CC2">
        <w:rPr>
          <w:rFonts w:ascii="Arial" w:hAnsi="Arial" w:cs="Arial"/>
          <w:shd w:val="clear" w:color="auto" w:fill="FFFFFF"/>
        </w:rPr>
        <w:t>Pzp</w:t>
      </w:r>
      <w:proofErr w:type="spellEnd"/>
      <w:r w:rsidRPr="003F1CC2">
        <w:rPr>
          <w:rFonts w:ascii="Arial" w:hAnsi="Arial" w:cs="Arial"/>
          <w:shd w:val="clear" w:color="auto" w:fill="FFFFFF"/>
        </w:rPr>
        <w:t>, w postępowaniu o udzielenie zamówienia, w którym zaistniało zdarzenie będące podstawą wykluczenia.</w:t>
      </w:r>
    </w:p>
    <w:bookmarkEnd w:id="34"/>
    <w:p w14:paraId="14F03DA1" w14:textId="7F598B78" w:rsidR="00152651" w:rsidRPr="003F1CC2" w:rsidRDefault="00152651" w:rsidP="00641242">
      <w:pPr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3F1CC2">
        <w:rPr>
          <w:rFonts w:ascii="Arial" w:hAnsi="Arial" w:cs="Arial"/>
        </w:rPr>
        <w:t xml:space="preserve">Zamawiający może wykluczyć </w:t>
      </w:r>
      <w:r w:rsidR="00173CAC">
        <w:rPr>
          <w:rFonts w:ascii="Arial" w:hAnsi="Arial" w:cs="Arial"/>
        </w:rPr>
        <w:t>W</w:t>
      </w:r>
      <w:r w:rsidRPr="003F1CC2">
        <w:rPr>
          <w:rFonts w:ascii="Arial" w:hAnsi="Arial" w:cs="Arial"/>
        </w:rPr>
        <w:t>ykonawcę na każdym etapie postępowania o udzielenie zamówienia.</w:t>
      </w:r>
    </w:p>
    <w:p w14:paraId="5F790F65" w14:textId="47006DEC" w:rsidR="00152651" w:rsidRDefault="00152651" w:rsidP="00152651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2508197" w14:textId="77777777" w:rsidR="00152651" w:rsidRPr="00637148" w:rsidRDefault="00152651" w:rsidP="00152651">
      <w:pPr>
        <w:spacing w:after="0"/>
        <w:rPr>
          <w:rFonts w:ascii="Arial" w:hAnsi="Arial" w:cs="Arial"/>
          <w:u w:val="single"/>
        </w:rPr>
      </w:pPr>
      <w:r w:rsidRPr="00637148">
        <w:rPr>
          <w:rFonts w:ascii="Arial" w:hAnsi="Arial" w:cs="Arial"/>
          <w:b/>
          <w:bCs/>
          <w:u w:val="single"/>
        </w:rPr>
        <w:t xml:space="preserve">XI: WYKAZ PODMIOTOWYCH ŚRODKÓW DOWODOWYCH </w:t>
      </w:r>
    </w:p>
    <w:p w14:paraId="258846EA" w14:textId="33BC356F" w:rsidR="00152651" w:rsidRPr="002F0A12" w:rsidRDefault="00152651" w:rsidP="0064124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bookmarkStart w:id="35" w:name="_Hlk61855790"/>
      <w:r w:rsidRPr="00746635">
        <w:rPr>
          <w:rFonts w:ascii="Arial" w:hAnsi="Arial" w:cs="Arial"/>
        </w:rPr>
        <w:t xml:space="preserve">Wraz z ofertą </w:t>
      </w:r>
      <w:r w:rsidR="00173CAC">
        <w:rPr>
          <w:rFonts w:ascii="Arial" w:hAnsi="Arial" w:cs="Arial"/>
        </w:rPr>
        <w:t>W</w:t>
      </w:r>
      <w:r w:rsidRPr="00746635">
        <w:rPr>
          <w:rFonts w:ascii="Arial" w:hAnsi="Arial" w:cs="Arial"/>
        </w:rPr>
        <w:t xml:space="preserve">ykonawca zobowiązany jest złożyć aktualne na dzień składania ofert oświadczenie </w:t>
      </w:r>
      <w:r w:rsidRPr="00746635">
        <w:rPr>
          <w:rFonts w:ascii="Arial" w:hAnsi="Arial" w:cs="Arial"/>
          <w:shd w:val="clear" w:color="auto" w:fill="FFFFFF"/>
        </w:rPr>
        <w:t xml:space="preserve">o niepodleganiu wykluczeniu oraz spełnianiu warunków udziału </w:t>
      </w:r>
      <w:r w:rsidRPr="00746635">
        <w:rPr>
          <w:rFonts w:ascii="Arial" w:hAnsi="Arial" w:cs="Arial"/>
          <w:shd w:val="clear" w:color="auto" w:fill="FFFFFF"/>
        </w:rPr>
        <w:br/>
        <w:t>w postępowaniu,</w:t>
      </w:r>
      <w:r w:rsidRPr="00746635">
        <w:rPr>
          <w:rFonts w:ascii="Arial" w:hAnsi="Arial" w:cs="Arial"/>
        </w:rPr>
        <w:t xml:space="preserve"> w zakresie wskazanym w SWZ. </w:t>
      </w:r>
      <w:bookmarkEnd w:id="35"/>
      <w:r w:rsidRPr="00746635">
        <w:rPr>
          <w:rFonts w:ascii="Arial" w:hAnsi="Arial" w:cs="Arial"/>
        </w:rPr>
        <w:t xml:space="preserve">W przypadku, gdy o zamówienie wspólnie ubiega się dwa lub więcej podmiotów oświadczenia te powinny być złożone przez każdego z nich. Ponadto oświadczenie takie musi być złożone przez podmiot, na zasoby którego powołuje się </w:t>
      </w:r>
      <w:r w:rsidR="00173CAC">
        <w:rPr>
          <w:rFonts w:ascii="Arial" w:hAnsi="Arial" w:cs="Arial"/>
        </w:rPr>
        <w:t>W</w:t>
      </w:r>
      <w:r w:rsidRPr="00746635">
        <w:rPr>
          <w:rFonts w:ascii="Arial" w:hAnsi="Arial" w:cs="Arial"/>
        </w:rPr>
        <w:t xml:space="preserve">ykonawca. Informacje zawarte w oświadczeniu będą stanowić wstępne potwierdzenie, że </w:t>
      </w:r>
      <w:r w:rsidR="00173CAC">
        <w:rPr>
          <w:rFonts w:ascii="Arial" w:hAnsi="Arial" w:cs="Arial"/>
        </w:rPr>
        <w:t>W</w:t>
      </w:r>
      <w:r w:rsidRPr="00746635">
        <w:rPr>
          <w:rFonts w:ascii="Arial" w:hAnsi="Arial" w:cs="Arial"/>
        </w:rPr>
        <w:t xml:space="preserve">ykonawca nie podlega wykluczeniu oraz spełnia warunki udziału w postępowaniu. Powyższe oświadczenie </w:t>
      </w:r>
      <w:r w:rsidR="00173CAC">
        <w:rPr>
          <w:rFonts w:ascii="Arial" w:hAnsi="Arial" w:cs="Arial"/>
        </w:rPr>
        <w:t>W</w:t>
      </w:r>
      <w:r w:rsidRPr="00746635">
        <w:rPr>
          <w:rFonts w:ascii="Arial" w:hAnsi="Arial" w:cs="Arial"/>
        </w:rPr>
        <w:t xml:space="preserve">ykonawca składa w formie jednolitego dokumentu zamówienia (JEDZ), którego wzór stanowi załącznik nr </w:t>
      </w:r>
      <w:r w:rsidR="002B101F">
        <w:rPr>
          <w:rFonts w:ascii="Arial" w:hAnsi="Arial" w:cs="Arial"/>
        </w:rPr>
        <w:t>5</w:t>
      </w:r>
      <w:r w:rsidRPr="00746635">
        <w:rPr>
          <w:rFonts w:ascii="Arial" w:hAnsi="Arial" w:cs="Arial"/>
        </w:rPr>
        <w:t xml:space="preserve"> do SWZ. </w:t>
      </w:r>
      <w:r w:rsidRPr="00746635">
        <w:rPr>
          <w:rFonts w:ascii="Arial" w:hAnsi="Arial" w:cs="Arial"/>
        </w:rPr>
        <w:br/>
      </w:r>
      <w:r w:rsidRPr="00746635">
        <w:rPr>
          <w:rFonts w:ascii="Arial" w:hAnsi="Arial" w:cs="Arial"/>
          <w:b/>
          <w:bCs/>
        </w:rPr>
        <w:t xml:space="preserve">Zamawiający informuje, że w Części IV JEDZ – Kryteria kwalifikacji dopuszcza możliwość wypełnienia tego dokumentu jedynie w sekcji „α”. </w:t>
      </w:r>
      <w:r w:rsidRPr="00746635">
        <w:rPr>
          <w:rFonts w:ascii="Arial" w:hAnsi="Arial" w:cs="Arial"/>
          <w:b/>
          <w:bCs/>
        </w:rPr>
        <w:br/>
        <w:t>W takim przypadku </w:t>
      </w:r>
      <w:r w:rsidR="00173CAC">
        <w:rPr>
          <w:rFonts w:ascii="Arial" w:hAnsi="Arial" w:cs="Arial"/>
          <w:b/>
          <w:bCs/>
        </w:rPr>
        <w:t>W</w:t>
      </w:r>
      <w:r w:rsidRPr="00746635">
        <w:rPr>
          <w:rFonts w:ascii="Arial" w:hAnsi="Arial" w:cs="Arial"/>
          <w:b/>
          <w:bCs/>
        </w:rPr>
        <w:t>ykonawca nie musi wypełniać żadnej z pozostałych sekcji w części IV JEDZ.</w:t>
      </w:r>
    </w:p>
    <w:p w14:paraId="60D12A1F" w14:textId="5F02BCFB" w:rsidR="00152651" w:rsidRPr="00255074" w:rsidRDefault="008E36DB" w:rsidP="0064124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</w:rPr>
      </w:pPr>
      <w:r w:rsidRPr="00255074">
        <w:rPr>
          <w:rFonts w:ascii="Arial" w:hAnsi="Arial" w:cs="Arial"/>
        </w:rPr>
        <w:t xml:space="preserve">Zamawiający wezwie Wykonawcę, którego oferta została najwyżej oceniona, do złożenia, </w:t>
      </w:r>
      <w:r w:rsidRPr="00255074">
        <w:rPr>
          <w:rFonts w:ascii="Arial" w:hAnsi="Arial" w:cs="Arial"/>
        </w:rPr>
        <w:br/>
        <w:t>w wyznaczonym</w:t>
      </w:r>
      <w:r w:rsidR="008F3FAB">
        <w:rPr>
          <w:rFonts w:ascii="Arial" w:hAnsi="Arial" w:cs="Arial"/>
        </w:rPr>
        <w:t xml:space="preserve"> terminie - </w:t>
      </w:r>
      <w:r w:rsidRPr="00255074">
        <w:rPr>
          <w:rFonts w:ascii="Arial" w:hAnsi="Arial" w:cs="Arial"/>
        </w:rPr>
        <w:t>nie krótszym niż 10 dni</w:t>
      </w:r>
      <w:r w:rsidR="00152651" w:rsidRPr="00255074">
        <w:rPr>
          <w:rFonts w:ascii="Arial" w:hAnsi="Arial" w:cs="Arial"/>
        </w:rPr>
        <w:t xml:space="preserve">, aktualnych na dzień złożenia podmiotowych środków dowodowych (oświadczeń lub dokumentów potwierdzających, że Wykonawca nie podlega wykluczeniu oraz spełnia warunki udziału w postępowania), tj. takie dokumenty jak: </w:t>
      </w:r>
    </w:p>
    <w:p w14:paraId="5349D4BB" w14:textId="77777777" w:rsidR="00152651" w:rsidRPr="00255074" w:rsidRDefault="00152651" w:rsidP="00641242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</w:rPr>
      </w:pPr>
      <w:r w:rsidRPr="00255074">
        <w:rPr>
          <w:rFonts w:ascii="Arial" w:hAnsi="Arial" w:cs="Arial"/>
        </w:rPr>
        <w:t xml:space="preserve">informacja z Krajowego Rejestru Karnego w zakresie określonym w art. 108 ust. 1 pkt 1 i 2 ustawy </w:t>
      </w:r>
      <w:proofErr w:type="spellStart"/>
      <w:r w:rsidRPr="00255074">
        <w:rPr>
          <w:rFonts w:ascii="Arial" w:hAnsi="Arial" w:cs="Arial"/>
        </w:rPr>
        <w:t>Pzp</w:t>
      </w:r>
      <w:proofErr w:type="spellEnd"/>
      <w:r w:rsidRPr="00255074">
        <w:rPr>
          <w:rFonts w:ascii="Arial" w:hAnsi="Arial" w:cs="Arial"/>
        </w:rPr>
        <w:t xml:space="preserve">, sporządzona nie wcześniej niż 6 miesięcy przed jej złożeniem; </w:t>
      </w:r>
    </w:p>
    <w:p w14:paraId="5272F23C" w14:textId="77777777" w:rsidR="00152651" w:rsidRPr="00255074" w:rsidRDefault="00152651" w:rsidP="00641242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</w:rPr>
      </w:pPr>
      <w:r w:rsidRPr="00255074">
        <w:rPr>
          <w:rFonts w:ascii="Arial" w:hAnsi="Arial" w:cs="Arial"/>
        </w:rPr>
        <w:t xml:space="preserve">informacja z Krajowego Rejestru Karnego w zakresie określonym w art. 108 ust. 1 pkt 4 ustawy </w:t>
      </w:r>
      <w:proofErr w:type="spellStart"/>
      <w:r w:rsidRPr="00255074">
        <w:rPr>
          <w:rFonts w:ascii="Arial" w:hAnsi="Arial" w:cs="Arial"/>
        </w:rPr>
        <w:t>Pzp</w:t>
      </w:r>
      <w:proofErr w:type="spellEnd"/>
      <w:r w:rsidRPr="00255074">
        <w:rPr>
          <w:rFonts w:ascii="Arial" w:hAnsi="Arial" w:cs="Arial"/>
        </w:rPr>
        <w:t xml:space="preserve">, dotycząca </w:t>
      </w:r>
      <w:r w:rsidRPr="00255074">
        <w:rPr>
          <w:rFonts w:ascii="Arial" w:hAnsi="Arial" w:cs="Arial"/>
          <w:shd w:val="clear" w:color="auto" w:fill="FFFFFF"/>
        </w:rPr>
        <w:t>orzeczenia zakazu ubiegania się o zamówienie publiczne tytułem środka karnego</w:t>
      </w:r>
      <w:r w:rsidRPr="00255074">
        <w:rPr>
          <w:rFonts w:ascii="Arial" w:hAnsi="Arial" w:cs="Arial"/>
        </w:rPr>
        <w:t>, sporządzona nie wcześniej niż 6 miesięcy przed jej złożeniem;</w:t>
      </w:r>
    </w:p>
    <w:p w14:paraId="1EC3BBA5" w14:textId="453A3816" w:rsidR="00152651" w:rsidRPr="00255074" w:rsidRDefault="00152651" w:rsidP="00641242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</w:rPr>
      </w:pPr>
      <w:r w:rsidRPr="00255074">
        <w:rPr>
          <w:rFonts w:ascii="Arial" w:hAnsi="Arial" w:cs="Arial"/>
          <w:shd w:val="clear" w:color="auto" w:fill="FFFFFF"/>
        </w:rPr>
        <w:t xml:space="preserve">oświadczenie </w:t>
      </w:r>
      <w:r w:rsidR="00173CAC">
        <w:rPr>
          <w:rFonts w:ascii="Arial" w:hAnsi="Arial" w:cs="Arial"/>
          <w:shd w:val="clear" w:color="auto" w:fill="FFFFFF"/>
        </w:rPr>
        <w:t>W</w:t>
      </w:r>
      <w:r w:rsidRPr="00255074">
        <w:rPr>
          <w:rFonts w:ascii="Arial" w:hAnsi="Arial" w:cs="Arial"/>
          <w:shd w:val="clear" w:color="auto" w:fill="FFFFFF"/>
        </w:rPr>
        <w:t xml:space="preserve">ykonawcy, w zakresie </w:t>
      </w:r>
      <w:r w:rsidRPr="00255074">
        <w:rPr>
          <w:rFonts w:ascii="Arial" w:eastAsia="SimSun" w:hAnsi="Arial" w:cs="Arial"/>
        </w:rPr>
        <w:t>art. 108 ust. 1 pkt 5</w:t>
      </w:r>
      <w:r w:rsidRPr="00255074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Pr="00255074">
        <w:rPr>
          <w:rFonts w:ascii="Arial" w:hAnsi="Arial" w:cs="Arial"/>
          <w:shd w:val="clear" w:color="auto" w:fill="FFFFFF"/>
        </w:rPr>
        <w:t>Pzp</w:t>
      </w:r>
      <w:proofErr w:type="spellEnd"/>
      <w:r w:rsidRPr="00255074">
        <w:rPr>
          <w:rFonts w:ascii="Arial" w:hAnsi="Arial" w:cs="Arial"/>
          <w:shd w:val="clear" w:color="auto" w:fill="FFFFFF"/>
        </w:rPr>
        <w:t xml:space="preserve">, o braku przynależności do tej samej grupy kapitałowej w rozumieniu </w:t>
      </w:r>
      <w:r w:rsidRPr="00255074">
        <w:rPr>
          <w:rFonts w:ascii="Arial" w:eastAsia="SimSun" w:hAnsi="Arial" w:cs="Arial"/>
        </w:rPr>
        <w:t>ustawy</w:t>
      </w:r>
      <w:r w:rsidRPr="00255074">
        <w:rPr>
          <w:rFonts w:ascii="Arial" w:hAnsi="Arial" w:cs="Arial"/>
          <w:shd w:val="clear" w:color="auto" w:fill="FFFFFF"/>
        </w:rPr>
        <w:t xml:space="preserve"> z dnia 16 lutego 2007 r. o ochronie konkurencji i konsumentów (Dz. U. z 202</w:t>
      </w:r>
      <w:r w:rsidR="001368C8">
        <w:rPr>
          <w:rFonts w:ascii="Arial" w:hAnsi="Arial" w:cs="Arial"/>
          <w:shd w:val="clear" w:color="auto" w:fill="FFFFFF"/>
        </w:rPr>
        <w:t>1</w:t>
      </w:r>
      <w:r w:rsidRPr="00255074">
        <w:rPr>
          <w:rFonts w:ascii="Arial" w:hAnsi="Arial" w:cs="Arial"/>
          <w:shd w:val="clear" w:color="auto" w:fill="FFFFFF"/>
        </w:rPr>
        <w:t xml:space="preserve"> r. poz. </w:t>
      </w:r>
      <w:r w:rsidR="001368C8">
        <w:rPr>
          <w:rFonts w:ascii="Arial" w:hAnsi="Arial" w:cs="Arial"/>
          <w:shd w:val="clear" w:color="auto" w:fill="FFFFFF"/>
        </w:rPr>
        <w:t>275</w:t>
      </w:r>
      <w:r w:rsidRPr="00255074">
        <w:rPr>
          <w:rFonts w:ascii="Arial" w:hAnsi="Arial" w:cs="Arial"/>
          <w:shd w:val="clear" w:color="auto" w:fill="FFFFFF"/>
        </w:rPr>
        <w:t xml:space="preserve">), z innym </w:t>
      </w:r>
      <w:r w:rsidR="00173CAC">
        <w:rPr>
          <w:rFonts w:ascii="Arial" w:hAnsi="Arial" w:cs="Arial"/>
          <w:shd w:val="clear" w:color="auto" w:fill="FFFFFF"/>
        </w:rPr>
        <w:t>W</w:t>
      </w:r>
      <w:r w:rsidRPr="00255074">
        <w:rPr>
          <w:rFonts w:ascii="Arial" w:hAnsi="Arial" w:cs="Arial"/>
          <w:shd w:val="clear" w:color="auto" w:fill="FFFFFF"/>
        </w:rPr>
        <w:t xml:space="preserve">ykonawcą, który złożył odrębną ofertę albo oświadczenia o przynależności do tej samej grupy kapitałowej wraz z dokumentami lub informacjami potwierdzającymi przygotowanie oferty niezależnie od innego </w:t>
      </w:r>
      <w:r w:rsidR="00173CAC">
        <w:rPr>
          <w:rFonts w:ascii="Arial" w:hAnsi="Arial" w:cs="Arial"/>
          <w:shd w:val="clear" w:color="auto" w:fill="FFFFFF"/>
        </w:rPr>
        <w:t>W</w:t>
      </w:r>
      <w:r w:rsidRPr="00255074">
        <w:rPr>
          <w:rFonts w:ascii="Arial" w:hAnsi="Arial" w:cs="Arial"/>
          <w:shd w:val="clear" w:color="auto" w:fill="FFFFFF"/>
        </w:rPr>
        <w:t xml:space="preserve">ykonawcy należącego do tej samej grupy </w:t>
      </w:r>
      <w:r w:rsidRPr="002C6287">
        <w:rPr>
          <w:rFonts w:ascii="Arial" w:hAnsi="Arial" w:cs="Arial"/>
          <w:shd w:val="clear" w:color="auto" w:fill="FFFFFF"/>
        </w:rPr>
        <w:t>kapitałowej</w:t>
      </w:r>
      <w:r w:rsidRPr="00255074">
        <w:rPr>
          <w:rFonts w:ascii="Arial" w:hAnsi="Arial" w:cs="Arial"/>
          <w:shd w:val="clear" w:color="auto" w:fill="FFFFFF"/>
        </w:rPr>
        <w:t xml:space="preserve"> (</w:t>
      </w:r>
      <w:r w:rsidRPr="00255074">
        <w:rPr>
          <w:rFonts w:ascii="Arial" w:hAnsi="Arial" w:cs="Arial"/>
          <w:b/>
          <w:bCs/>
          <w:shd w:val="clear" w:color="auto" w:fill="FFFFFF"/>
        </w:rPr>
        <w:t xml:space="preserve">Załącznik nr </w:t>
      </w:r>
      <w:r w:rsidR="00E960F7">
        <w:rPr>
          <w:rFonts w:ascii="Arial" w:hAnsi="Arial" w:cs="Arial"/>
          <w:b/>
          <w:bCs/>
          <w:shd w:val="clear" w:color="auto" w:fill="FFFFFF"/>
        </w:rPr>
        <w:t>9</w:t>
      </w:r>
      <w:r w:rsidRPr="00255074">
        <w:rPr>
          <w:rFonts w:ascii="Arial" w:hAnsi="Arial" w:cs="Arial"/>
          <w:b/>
          <w:bCs/>
          <w:shd w:val="clear" w:color="auto" w:fill="FFFFFF"/>
        </w:rPr>
        <w:t xml:space="preserve"> do SWZ)</w:t>
      </w:r>
      <w:r w:rsidRPr="00255074">
        <w:rPr>
          <w:rFonts w:ascii="Arial" w:hAnsi="Arial" w:cs="Arial"/>
          <w:shd w:val="clear" w:color="auto" w:fill="FFFFFF"/>
        </w:rPr>
        <w:t>j;</w:t>
      </w:r>
    </w:p>
    <w:p w14:paraId="14C74B91" w14:textId="34AA5D22" w:rsidR="00152651" w:rsidRDefault="00152651" w:rsidP="00641242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</w:rPr>
      </w:pPr>
      <w:r w:rsidRPr="00255074">
        <w:rPr>
          <w:rFonts w:ascii="Arial" w:hAnsi="Arial" w:cs="Arial"/>
          <w:shd w:val="clear" w:color="auto" w:fill="FFFFFF"/>
        </w:rPr>
        <w:t xml:space="preserve">odpis lub informacja z Krajowego Rejestru Sądowego lub z Centralnej Ewidencji </w:t>
      </w:r>
      <w:r w:rsidRPr="00255074">
        <w:rPr>
          <w:rFonts w:ascii="Arial" w:hAnsi="Arial" w:cs="Arial"/>
          <w:shd w:val="clear" w:color="auto" w:fill="FFFFFF"/>
        </w:rPr>
        <w:br/>
        <w:t xml:space="preserve">i Informacji o Działalności Gospodarczej, w zakresie </w:t>
      </w:r>
      <w:r w:rsidRPr="00255074">
        <w:rPr>
          <w:rFonts w:ascii="Arial" w:eastAsia="SimSun" w:hAnsi="Arial" w:cs="Arial"/>
        </w:rPr>
        <w:t>art. 109 ust. 1 pkt 4</w:t>
      </w:r>
      <w:r w:rsidRPr="00255074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Pr="00255074">
        <w:rPr>
          <w:rFonts w:ascii="Arial" w:hAnsi="Arial" w:cs="Arial"/>
          <w:shd w:val="clear" w:color="auto" w:fill="FFFFFF"/>
        </w:rPr>
        <w:t>Pzp</w:t>
      </w:r>
      <w:proofErr w:type="spellEnd"/>
      <w:r w:rsidRPr="00255074">
        <w:rPr>
          <w:rFonts w:ascii="Arial" w:hAnsi="Arial" w:cs="Arial"/>
          <w:shd w:val="clear" w:color="auto" w:fill="FFFFFF"/>
        </w:rPr>
        <w:t>, sporządzone nie wcześniej niż 3 miesiące przed jej złożeniem, jeżeli odrębne przepisy wymagają wpisu do rejestru lub ewidencji</w:t>
      </w:r>
      <w:r w:rsidRPr="0025507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2C6287">
        <w:rPr>
          <w:rFonts w:ascii="Arial" w:hAnsi="Arial" w:cs="Arial"/>
        </w:rPr>
        <w:t xml:space="preserve">Wykonawca nie jest zobowiązany do złożenia </w:t>
      </w:r>
      <w:r>
        <w:rPr>
          <w:rFonts w:ascii="Arial" w:hAnsi="Arial" w:cs="Arial"/>
        </w:rPr>
        <w:t xml:space="preserve">w/w </w:t>
      </w:r>
      <w:r w:rsidRPr="002C6287">
        <w:rPr>
          <w:rFonts w:ascii="Arial" w:hAnsi="Arial" w:cs="Arial"/>
        </w:rPr>
        <w:t xml:space="preserve">dokumentów, jeżeli </w:t>
      </w:r>
      <w:r>
        <w:rPr>
          <w:rFonts w:ascii="Arial" w:hAnsi="Arial" w:cs="Arial"/>
        </w:rPr>
        <w:t>Z</w:t>
      </w:r>
      <w:r w:rsidRPr="002C6287">
        <w:rPr>
          <w:rFonts w:ascii="Arial" w:hAnsi="Arial" w:cs="Arial"/>
        </w:rPr>
        <w:t>amawiający może je uzyskać za pomocą bezpłatnych i</w:t>
      </w:r>
      <w:r>
        <w:rPr>
          <w:rFonts w:ascii="Arial" w:hAnsi="Arial" w:cs="Arial"/>
        </w:rPr>
        <w:t xml:space="preserve"> </w:t>
      </w:r>
      <w:r w:rsidRPr="002C6287">
        <w:rPr>
          <w:rFonts w:ascii="Arial" w:hAnsi="Arial" w:cs="Arial"/>
        </w:rPr>
        <w:t>ogólnodostępnych baz danych, o</w:t>
      </w:r>
      <w:r>
        <w:rPr>
          <w:rFonts w:ascii="Arial" w:hAnsi="Arial" w:cs="Arial"/>
        </w:rPr>
        <w:t xml:space="preserve"> </w:t>
      </w:r>
      <w:r w:rsidRPr="002C6287">
        <w:rPr>
          <w:rFonts w:ascii="Arial" w:hAnsi="Arial" w:cs="Arial"/>
        </w:rPr>
        <w:t xml:space="preserve">ile </w:t>
      </w:r>
      <w:r>
        <w:rPr>
          <w:rFonts w:ascii="Arial" w:hAnsi="Arial" w:cs="Arial"/>
        </w:rPr>
        <w:t>W</w:t>
      </w:r>
      <w:r w:rsidRPr="002C6287">
        <w:rPr>
          <w:rFonts w:ascii="Arial" w:hAnsi="Arial" w:cs="Arial"/>
        </w:rPr>
        <w:t xml:space="preserve">ykonawca </w:t>
      </w:r>
      <w:r>
        <w:rPr>
          <w:rFonts w:ascii="Arial" w:hAnsi="Arial" w:cs="Arial"/>
        </w:rPr>
        <w:t xml:space="preserve">w Formularzu oferty </w:t>
      </w:r>
      <w:r w:rsidRPr="002C6287">
        <w:rPr>
          <w:rFonts w:ascii="Arial" w:hAnsi="Arial" w:cs="Arial"/>
        </w:rPr>
        <w:t>wska</w:t>
      </w:r>
      <w:r>
        <w:rPr>
          <w:rFonts w:ascii="Arial" w:hAnsi="Arial" w:cs="Arial"/>
        </w:rPr>
        <w:t xml:space="preserve">że </w:t>
      </w:r>
      <w:r w:rsidRPr="002C6287">
        <w:rPr>
          <w:rFonts w:ascii="Arial" w:hAnsi="Arial" w:cs="Arial"/>
        </w:rPr>
        <w:t>dane umożliwiające dostęp do tych dokumentów</w:t>
      </w:r>
      <w:r>
        <w:rPr>
          <w:rFonts w:ascii="Arial" w:hAnsi="Arial" w:cs="Arial"/>
        </w:rPr>
        <w:t>.</w:t>
      </w:r>
    </w:p>
    <w:p w14:paraId="3CAAAC41" w14:textId="77777777" w:rsidR="00152651" w:rsidRPr="00A97FEF" w:rsidRDefault="00152651" w:rsidP="00641242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</w:rPr>
      </w:pPr>
      <w:r w:rsidRPr="002C6287">
        <w:rPr>
          <w:rFonts w:ascii="Arial" w:hAnsi="Arial" w:cs="Arial"/>
        </w:rPr>
        <w:lastRenderedPageBreak/>
        <w:t>informacja z Centralnego Rejestru Beneficjentów Rzeczywistych, w</w:t>
      </w:r>
      <w:r>
        <w:rPr>
          <w:rFonts w:ascii="Arial" w:hAnsi="Arial" w:cs="Arial"/>
        </w:rPr>
        <w:t xml:space="preserve"> </w:t>
      </w:r>
      <w:r w:rsidRPr="002C6287">
        <w:rPr>
          <w:rFonts w:ascii="Arial" w:hAnsi="Arial" w:cs="Arial"/>
        </w:rPr>
        <w:t>zakresie art.108</w:t>
      </w:r>
      <w:r>
        <w:rPr>
          <w:rFonts w:ascii="Arial" w:hAnsi="Arial" w:cs="Arial"/>
        </w:rPr>
        <w:t xml:space="preserve"> </w:t>
      </w:r>
      <w:r w:rsidRPr="002C6287">
        <w:rPr>
          <w:rFonts w:ascii="Arial" w:hAnsi="Arial" w:cs="Arial"/>
        </w:rPr>
        <w:t>ust.2 ustawy, jeżeli odrębne przepisy wymagają wpisu do tego rejestru, sporządzon</w:t>
      </w:r>
      <w:r>
        <w:rPr>
          <w:rFonts w:ascii="Arial" w:hAnsi="Arial" w:cs="Arial"/>
        </w:rPr>
        <w:t>a</w:t>
      </w:r>
      <w:r w:rsidRPr="002C6287">
        <w:rPr>
          <w:rFonts w:ascii="Arial" w:hAnsi="Arial" w:cs="Arial"/>
        </w:rPr>
        <w:t xml:space="preserve"> nie wcześniej niż 3</w:t>
      </w:r>
      <w:r>
        <w:rPr>
          <w:rFonts w:ascii="Arial" w:hAnsi="Arial" w:cs="Arial"/>
        </w:rPr>
        <w:t xml:space="preserve"> </w:t>
      </w:r>
      <w:r w:rsidRPr="002C6287">
        <w:rPr>
          <w:rFonts w:ascii="Arial" w:hAnsi="Arial" w:cs="Arial"/>
        </w:rPr>
        <w:t>miesiące przed jej złożeniem;</w:t>
      </w:r>
    </w:p>
    <w:p w14:paraId="7A9F0463" w14:textId="55C14021" w:rsidR="00152651" w:rsidRPr="00255074" w:rsidRDefault="00B06671" w:rsidP="00641242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oświadczenie Wykonawcy </w:t>
      </w:r>
      <w:r w:rsidR="00152651" w:rsidRPr="00255074">
        <w:rPr>
          <w:rFonts w:ascii="Arial" w:hAnsi="Arial" w:cs="Arial"/>
        </w:rPr>
        <w:t xml:space="preserve">potwierdzające, że </w:t>
      </w:r>
      <w:r w:rsidR="00173CAC">
        <w:rPr>
          <w:rFonts w:ascii="Arial" w:hAnsi="Arial" w:cs="Arial"/>
        </w:rPr>
        <w:t>W</w:t>
      </w:r>
      <w:r w:rsidR="00152651" w:rsidRPr="00255074">
        <w:rPr>
          <w:rFonts w:ascii="Arial" w:hAnsi="Arial" w:cs="Arial"/>
        </w:rPr>
        <w:t>ykonawca w dowolnym roku obrotowym, w okresie nie dłuższym niż ostatnie 3 lata obrotowe, a jeżeli okres prowadzenia działalności jest krótszy - w tym okresie uzyskał minimalny roczny</w:t>
      </w:r>
      <w:r w:rsidR="00152651" w:rsidRPr="00255074">
        <w:rPr>
          <w:rFonts w:ascii="Arial" w:hAnsi="Arial" w:cs="Arial"/>
          <w:strike/>
        </w:rPr>
        <w:t xml:space="preserve"> </w:t>
      </w:r>
      <w:r w:rsidR="00152651" w:rsidRPr="002C6287">
        <w:rPr>
          <w:rFonts w:ascii="Arial" w:hAnsi="Arial" w:cs="Arial"/>
        </w:rPr>
        <w:t xml:space="preserve">przychód </w:t>
      </w:r>
      <w:r w:rsidR="00152651" w:rsidRPr="00255074">
        <w:rPr>
          <w:rFonts w:ascii="Arial" w:hAnsi="Arial" w:cs="Arial"/>
        </w:rPr>
        <w:t xml:space="preserve">w wysokości </w:t>
      </w:r>
      <w:r w:rsidR="00E960F7">
        <w:rPr>
          <w:rFonts w:ascii="Arial" w:hAnsi="Arial" w:cs="Arial"/>
        </w:rPr>
        <w:t>5</w:t>
      </w:r>
      <w:r w:rsidR="00152651" w:rsidRPr="00255074">
        <w:rPr>
          <w:rFonts w:ascii="Arial" w:hAnsi="Arial" w:cs="Arial"/>
        </w:rPr>
        <w:t xml:space="preserve"> 000 000 PLN (słownie: </w:t>
      </w:r>
      <w:r w:rsidR="00E960F7">
        <w:rPr>
          <w:rFonts w:ascii="Arial" w:hAnsi="Arial" w:cs="Arial"/>
        </w:rPr>
        <w:t>pięć</w:t>
      </w:r>
      <w:r w:rsidR="00152651" w:rsidRPr="00255074">
        <w:rPr>
          <w:rFonts w:ascii="Arial" w:hAnsi="Arial" w:cs="Arial"/>
        </w:rPr>
        <w:t xml:space="preserve"> milio</w:t>
      </w:r>
      <w:r w:rsidR="00E960F7">
        <w:rPr>
          <w:rFonts w:ascii="Arial" w:hAnsi="Arial" w:cs="Arial"/>
        </w:rPr>
        <w:t>nów</w:t>
      </w:r>
      <w:r w:rsidR="00152651" w:rsidRPr="00255074">
        <w:rPr>
          <w:rFonts w:ascii="Arial" w:hAnsi="Arial" w:cs="Arial"/>
        </w:rPr>
        <w:t xml:space="preserve"> złotych),</w:t>
      </w:r>
    </w:p>
    <w:p w14:paraId="417854CF" w14:textId="18B455D0" w:rsidR="00152651" w:rsidRDefault="00B06671" w:rsidP="00641242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dokumenty </w:t>
      </w:r>
      <w:r w:rsidR="00152651" w:rsidRPr="00255074">
        <w:rPr>
          <w:rFonts w:ascii="Arial" w:hAnsi="Arial" w:cs="Arial"/>
        </w:rPr>
        <w:t xml:space="preserve">potwierdzające, że </w:t>
      </w:r>
      <w:r w:rsidR="00173CAC">
        <w:rPr>
          <w:rFonts w:ascii="Arial" w:hAnsi="Arial" w:cs="Arial"/>
        </w:rPr>
        <w:t>W</w:t>
      </w:r>
      <w:r w:rsidR="00152651" w:rsidRPr="00255074">
        <w:rPr>
          <w:rFonts w:ascii="Arial" w:hAnsi="Arial" w:cs="Arial"/>
        </w:rPr>
        <w:t xml:space="preserve">ykonawca jest ubezpieczony od odpowiedzialności cywilnej w zakresie prowadzonej działalności </w:t>
      </w:r>
      <w:r w:rsidR="00652C53">
        <w:rPr>
          <w:rFonts w:ascii="Arial" w:hAnsi="Arial" w:cs="Arial"/>
        </w:rPr>
        <w:t>gospodarczej</w:t>
      </w:r>
      <w:r w:rsidR="00152651" w:rsidRPr="00255074">
        <w:rPr>
          <w:rFonts w:ascii="Arial" w:hAnsi="Arial" w:cs="Arial"/>
        </w:rPr>
        <w:t xml:space="preserve"> na sumę gwarancyjną nie niższą niż 2 000 000,00 PLN (słownie: dwa miliony złotych)</w:t>
      </w:r>
      <w:r w:rsidR="005965D4">
        <w:rPr>
          <w:rFonts w:ascii="Arial" w:hAnsi="Arial" w:cs="Arial"/>
        </w:rPr>
        <w:t xml:space="preserve"> wraz z dowodem opłaty składki</w:t>
      </w:r>
      <w:r w:rsidR="00152651">
        <w:rPr>
          <w:rFonts w:ascii="Arial" w:hAnsi="Arial" w:cs="Arial"/>
        </w:rPr>
        <w:t>,</w:t>
      </w:r>
    </w:p>
    <w:p w14:paraId="405A5301" w14:textId="2F9FD3DB" w:rsidR="00152651" w:rsidRDefault="00152651" w:rsidP="00641242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</w:rPr>
      </w:pPr>
      <w:r w:rsidRPr="002C6287">
        <w:rPr>
          <w:rFonts w:ascii="Arial" w:hAnsi="Arial" w:cs="Arial"/>
        </w:rPr>
        <w:t xml:space="preserve">wykaz osób, skierowanych przez Wykonawcę do realizacji przedmiotu zamówienia wraz z informacjami na temat ich kwalifikacji zawodowych, uprawnień, doświadczenia i wykształcenia, niezbędnych do wykonania zamówienia, a także zakresu wykonywanych przez nie czynności oraz informacją o podstawie do dysponowania tymi osobami - załącznik </w:t>
      </w:r>
      <w:r w:rsidRPr="0031309F">
        <w:rPr>
          <w:rFonts w:ascii="Arial" w:hAnsi="Arial" w:cs="Arial"/>
          <w:b/>
          <w:bCs/>
        </w:rPr>
        <w:t xml:space="preserve">nr </w:t>
      </w:r>
      <w:r w:rsidR="00E960F7" w:rsidRPr="0031309F">
        <w:rPr>
          <w:rFonts w:ascii="Arial" w:hAnsi="Arial" w:cs="Arial"/>
          <w:b/>
          <w:bCs/>
        </w:rPr>
        <w:t>6</w:t>
      </w:r>
      <w:r w:rsidRPr="002C6287">
        <w:rPr>
          <w:rFonts w:ascii="Arial" w:hAnsi="Arial" w:cs="Arial"/>
        </w:rPr>
        <w:t xml:space="preserve"> do</w:t>
      </w:r>
      <w:r w:rsidR="00BC50AE">
        <w:rPr>
          <w:rFonts w:ascii="Arial" w:hAnsi="Arial" w:cs="Arial"/>
        </w:rPr>
        <w:t xml:space="preserve"> SWZ</w:t>
      </w:r>
      <w:r w:rsidRPr="002C6287">
        <w:rPr>
          <w:rFonts w:ascii="Arial" w:hAnsi="Arial" w:cs="Arial"/>
        </w:rPr>
        <w:t xml:space="preserve">; </w:t>
      </w:r>
    </w:p>
    <w:p w14:paraId="7F842D1F" w14:textId="7C420E6F" w:rsidR="00152651" w:rsidRPr="00FD797B" w:rsidRDefault="00152651" w:rsidP="00641242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</w:rPr>
      </w:pPr>
      <w:r w:rsidRPr="002C6287">
        <w:rPr>
          <w:rFonts w:ascii="Arial" w:hAnsi="Arial" w:cs="Arial"/>
        </w:rPr>
        <w:t>wykaz wykonanych zadań</w:t>
      </w:r>
      <w:r w:rsidR="00FD797B">
        <w:rPr>
          <w:rFonts w:ascii="Arial" w:hAnsi="Arial" w:cs="Arial"/>
        </w:rPr>
        <w:t>, o których mowa w pkt VII.4.1) oraz</w:t>
      </w:r>
      <w:r w:rsidR="001368C8">
        <w:rPr>
          <w:rFonts w:ascii="Arial" w:hAnsi="Arial" w:cs="Arial"/>
        </w:rPr>
        <w:t xml:space="preserve"> </w:t>
      </w:r>
      <w:r w:rsidR="00FD797B">
        <w:rPr>
          <w:rFonts w:ascii="Arial" w:hAnsi="Arial" w:cs="Arial"/>
        </w:rPr>
        <w:t>VII.4.2)</w:t>
      </w:r>
      <w:r w:rsidR="00BC50AE">
        <w:rPr>
          <w:rFonts w:ascii="Arial" w:hAnsi="Arial" w:cs="Arial"/>
        </w:rPr>
        <w:t xml:space="preserve"> SWZ</w:t>
      </w:r>
      <w:r w:rsidR="00FD797B">
        <w:rPr>
          <w:rFonts w:ascii="Arial" w:hAnsi="Arial" w:cs="Arial"/>
        </w:rPr>
        <w:t xml:space="preserve">, </w:t>
      </w:r>
      <w:r w:rsidRPr="002C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zrealizowanych w okresie 10 lat  przed terminem składania ofert </w:t>
      </w:r>
      <w:r w:rsidRPr="002C6287">
        <w:rPr>
          <w:rFonts w:ascii="Arial" w:hAnsi="Arial" w:cs="Arial"/>
          <w:color w:val="000000"/>
        </w:rPr>
        <w:t>wraz z podaniem ich rodzaju, wartości, daty</w:t>
      </w:r>
      <w:r>
        <w:rPr>
          <w:rFonts w:ascii="Arial" w:hAnsi="Arial" w:cs="Arial"/>
          <w:color w:val="000000"/>
        </w:rPr>
        <w:t xml:space="preserve"> wykonania (daty odbioru końcowego)</w:t>
      </w:r>
      <w:r w:rsidRPr="002C6287">
        <w:rPr>
          <w:rFonts w:ascii="Arial" w:hAnsi="Arial" w:cs="Arial"/>
          <w:color w:val="000000"/>
        </w:rPr>
        <w:t xml:space="preserve">, miejsca wykonania i podmiotów, na rzecz których zadania zostały wykonane, z załączeniem dowodów określających czy te zadania zostały wykonane należycie, zgodnie z przepisami prawa budowlanego i prawidłowo ukończone- </w:t>
      </w:r>
      <w:r w:rsidRPr="002C6287">
        <w:rPr>
          <w:rFonts w:ascii="Arial" w:hAnsi="Arial" w:cs="Arial"/>
        </w:rPr>
        <w:t xml:space="preserve">załącznik </w:t>
      </w:r>
      <w:r w:rsidRPr="0031309F">
        <w:rPr>
          <w:rFonts w:ascii="Arial" w:hAnsi="Arial" w:cs="Arial"/>
          <w:b/>
          <w:bCs/>
        </w:rPr>
        <w:t xml:space="preserve">nr </w:t>
      </w:r>
      <w:r w:rsidR="00FD797B" w:rsidRPr="0031309F">
        <w:rPr>
          <w:rFonts w:ascii="Arial" w:hAnsi="Arial" w:cs="Arial"/>
          <w:b/>
          <w:bCs/>
        </w:rPr>
        <w:t>7</w:t>
      </w:r>
      <w:r w:rsidRPr="002C6287">
        <w:rPr>
          <w:rFonts w:ascii="Arial" w:hAnsi="Arial" w:cs="Arial"/>
        </w:rPr>
        <w:t xml:space="preserve"> do</w:t>
      </w:r>
      <w:r w:rsidR="00BC50AE">
        <w:rPr>
          <w:rFonts w:ascii="Arial" w:hAnsi="Arial" w:cs="Arial"/>
        </w:rPr>
        <w:t xml:space="preserve"> SWZ</w:t>
      </w:r>
      <w:r w:rsidRPr="002C6287">
        <w:rPr>
          <w:rFonts w:ascii="Arial" w:hAnsi="Arial" w:cs="Arial"/>
        </w:rPr>
        <w:t xml:space="preserve">; </w:t>
      </w:r>
    </w:p>
    <w:p w14:paraId="0CC3EF68" w14:textId="47513452" w:rsidR="00152651" w:rsidRDefault="00152651" w:rsidP="00641242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</w:rPr>
      </w:pPr>
      <w:r w:rsidRPr="002C6287">
        <w:rPr>
          <w:rFonts w:ascii="Arial" w:hAnsi="Arial" w:cs="Arial"/>
          <w:bCs/>
        </w:rPr>
        <w:t>zobowiązanie podmiotu trzeciego, jeżeli Wykonawca w celu potwierdzenia spełniania warunków udziału w postępowaniu</w:t>
      </w:r>
      <w:r w:rsidRPr="002C6287">
        <w:rPr>
          <w:rFonts w:ascii="Arial" w:hAnsi="Arial" w:cs="Arial"/>
        </w:rPr>
        <w:t xml:space="preserve">, zamierza polegać na zdolnościach technicznych lub zawodowych lub sytuacji finansowej lub ekonomicznej innych podmiotów (wzór zobowiązania stanowi załącznik </w:t>
      </w:r>
      <w:r w:rsidRPr="0031309F">
        <w:rPr>
          <w:rFonts w:ascii="Arial" w:hAnsi="Arial" w:cs="Arial"/>
          <w:b/>
          <w:bCs/>
        </w:rPr>
        <w:t xml:space="preserve">nr </w:t>
      </w:r>
      <w:r w:rsidR="00FD797B" w:rsidRPr="0031309F">
        <w:rPr>
          <w:rFonts w:ascii="Arial" w:hAnsi="Arial" w:cs="Arial"/>
          <w:b/>
          <w:bCs/>
        </w:rPr>
        <w:t>10</w:t>
      </w:r>
      <w:r w:rsidRPr="0031309F">
        <w:rPr>
          <w:rFonts w:ascii="Arial" w:hAnsi="Arial" w:cs="Arial"/>
          <w:b/>
          <w:bCs/>
        </w:rPr>
        <w:t xml:space="preserve"> </w:t>
      </w:r>
      <w:r w:rsidRPr="002C6287">
        <w:rPr>
          <w:rFonts w:ascii="Arial" w:hAnsi="Arial" w:cs="Arial"/>
        </w:rPr>
        <w:t>do</w:t>
      </w:r>
      <w:r w:rsidR="00BC50AE">
        <w:rPr>
          <w:rFonts w:ascii="Arial" w:hAnsi="Arial" w:cs="Arial"/>
        </w:rPr>
        <w:t xml:space="preserve"> SWZ</w:t>
      </w:r>
      <w:r w:rsidRPr="002C6287">
        <w:rPr>
          <w:rFonts w:ascii="Arial" w:hAnsi="Arial" w:cs="Arial"/>
        </w:rPr>
        <w:t>).</w:t>
      </w:r>
    </w:p>
    <w:p w14:paraId="53C4270C" w14:textId="71A2C385" w:rsidR="00152651" w:rsidRPr="006268AB" w:rsidRDefault="00152651" w:rsidP="00641242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</w:rPr>
      </w:pPr>
      <w:r w:rsidRPr="002C6287">
        <w:rPr>
          <w:rFonts w:ascii="Arial" w:hAnsi="Arial" w:cs="Arial"/>
        </w:rPr>
        <w:t>oświadczenie Wykonawcy o aktualności informacji zawartych w oświadczeniu, o którym mowa w art.125 ust.1 ustawy</w:t>
      </w:r>
      <w:r w:rsidRPr="00A0577E">
        <w:rPr>
          <w:rFonts w:ascii="Arial" w:hAnsi="Arial" w:cs="Arial"/>
        </w:rPr>
        <w:t xml:space="preserve"> </w:t>
      </w:r>
      <w:proofErr w:type="spellStart"/>
      <w:r w:rsidRPr="00A0577E">
        <w:rPr>
          <w:rFonts w:ascii="Arial" w:hAnsi="Arial" w:cs="Arial"/>
        </w:rPr>
        <w:t>Pzp</w:t>
      </w:r>
      <w:proofErr w:type="spellEnd"/>
      <w:r w:rsidRPr="002C6287">
        <w:rPr>
          <w:rFonts w:ascii="Arial" w:hAnsi="Arial" w:cs="Arial"/>
        </w:rPr>
        <w:t>, w zakresie podstaw wykluczenia z postępowania wskazanych</w:t>
      </w:r>
      <w:r>
        <w:rPr>
          <w:rFonts w:ascii="Arial" w:hAnsi="Arial" w:cs="Arial"/>
        </w:rPr>
        <w:t xml:space="preserve"> w</w:t>
      </w:r>
      <w:r w:rsidRPr="00A0577E">
        <w:rPr>
          <w:rFonts w:ascii="Arial" w:hAnsi="Arial" w:cs="Arial"/>
        </w:rPr>
        <w:t xml:space="preserve"> </w:t>
      </w:r>
      <w:r w:rsidRPr="002C6287">
        <w:rPr>
          <w:rFonts w:ascii="Arial" w:hAnsi="Arial" w:cs="Arial"/>
        </w:rPr>
        <w:t>art. 108</w:t>
      </w:r>
      <w:r w:rsidRPr="00A0577E">
        <w:rPr>
          <w:rFonts w:ascii="Arial" w:hAnsi="Arial" w:cs="Arial"/>
        </w:rPr>
        <w:t xml:space="preserve"> </w:t>
      </w:r>
      <w:r w:rsidRPr="002C6287">
        <w:rPr>
          <w:rFonts w:ascii="Arial" w:hAnsi="Arial" w:cs="Arial"/>
        </w:rPr>
        <w:t>ust.1</w:t>
      </w:r>
      <w:r w:rsidRPr="00A0577E">
        <w:rPr>
          <w:rFonts w:ascii="Arial" w:hAnsi="Arial" w:cs="Arial"/>
        </w:rPr>
        <w:t xml:space="preserve"> </w:t>
      </w:r>
      <w:r w:rsidRPr="002C6287">
        <w:rPr>
          <w:rFonts w:ascii="Arial" w:hAnsi="Arial" w:cs="Arial"/>
        </w:rPr>
        <w:t>pkt</w:t>
      </w:r>
      <w:r w:rsidRPr="00A0577E">
        <w:rPr>
          <w:rFonts w:ascii="Arial" w:hAnsi="Arial" w:cs="Arial"/>
        </w:rPr>
        <w:t xml:space="preserve"> </w:t>
      </w:r>
      <w:r w:rsidRPr="002C6287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– 6 </w:t>
      </w:r>
      <w:r w:rsidRPr="002C6287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oraz</w:t>
      </w:r>
      <w:r w:rsidRPr="00A0577E">
        <w:rPr>
          <w:rFonts w:ascii="Arial" w:hAnsi="Arial" w:cs="Arial"/>
        </w:rPr>
        <w:t xml:space="preserve"> </w:t>
      </w:r>
      <w:r w:rsidRPr="002C6287">
        <w:rPr>
          <w:rFonts w:ascii="Arial" w:hAnsi="Arial" w:cs="Arial"/>
        </w:rPr>
        <w:t>art. 109</w:t>
      </w:r>
      <w:r w:rsidRPr="00A0577E">
        <w:rPr>
          <w:rFonts w:ascii="Arial" w:hAnsi="Arial" w:cs="Arial"/>
        </w:rPr>
        <w:t xml:space="preserve"> </w:t>
      </w:r>
      <w:r w:rsidRPr="002C6287">
        <w:rPr>
          <w:rFonts w:ascii="Arial" w:hAnsi="Arial" w:cs="Arial"/>
        </w:rPr>
        <w:t>ust.1</w:t>
      </w:r>
      <w:r w:rsidRPr="00A0577E">
        <w:rPr>
          <w:rFonts w:ascii="Arial" w:hAnsi="Arial" w:cs="Arial"/>
        </w:rPr>
        <w:t xml:space="preserve"> </w:t>
      </w:r>
      <w:r w:rsidRPr="002C6287">
        <w:rPr>
          <w:rFonts w:ascii="Arial" w:hAnsi="Arial" w:cs="Arial"/>
        </w:rPr>
        <w:t>pkt</w:t>
      </w:r>
      <w:r w:rsidRPr="00A05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4-7 </w:t>
      </w:r>
      <w:r w:rsidRPr="002C6287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Pzp</w:t>
      </w:r>
      <w:proofErr w:type="spellEnd"/>
      <w:r w:rsidR="006268AB">
        <w:rPr>
          <w:rFonts w:ascii="Arial" w:hAnsi="Arial" w:cs="Arial"/>
        </w:rPr>
        <w:t xml:space="preserve"> </w:t>
      </w:r>
      <w:r w:rsidR="006268AB" w:rsidRPr="006268AB">
        <w:rPr>
          <w:rFonts w:ascii="Arial" w:hAnsi="Arial" w:cs="Arial"/>
        </w:rPr>
        <w:t xml:space="preserve">oraz </w:t>
      </w:r>
      <w:r w:rsidR="006268AB" w:rsidRPr="0031309F">
        <w:rPr>
          <w:rFonts w:ascii="Arial" w:hAnsi="Arial" w:cs="Arial"/>
          <w:color w:val="262626" w:themeColor="text1" w:themeTint="D9"/>
        </w:rPr>
        <w:t xml:space="preserve">art. 7 ust. 1 </w:t>
      </w:r>
      <w:r w:rsidR="006268AB" w:rsidRPr="0031309F">
        <w:rPr>
          <w:rFonts w:ascii="Arial" w:hAnsi="Arial" w:cs="Arial"/>
        </w:rPr>
        <w:t>Ustawy o szczególnych rozwiązaniach w zakresie przeciwdziałania wspieraniu agresji na Ukrainę oraz służących ochronie bezpieczeństwa narodowego, art. 5k Rozporządzenia Rady (UE)</w:t>
      </w:r>
      <w:r w:rsidR="006268AB" w:rsidRPr="001368C8">
        <w:rPr>
          <w:rFonts w:ascii="Arial" w:hAnsi="Arial" w:cs="Arial"/>
        </w:rPr>
        <w:t xml:space="preserve"> nr 833/2014 z dnia 31 lipca 2014 r. </w:t>
      </w:r>
      <w:r w:rsidR="006268AB" w:rsidRPr="0031309F">
        <w:rPr>
          <w:rFonts w:ascii="Arial" w:hAnsi="Arial" w:cs="Arial"/>
        </w:rPr>
        <w:t>dotyczącego środków ograniczających w związku z działaniami Rosji destabilizującymi sytuację na Ukrainie</w:t>
      </w:r>
      <w:r w:rsidR="006268AB" w:rsidRPr="00F725B2">
        <w:rPr>
          <w:rFonts w:ascii="Arial" w:hAnsi="Arial" w:cs="Arial"/>
        </w:rPr>
        <w:t xml:space="preserve"> (Dz. Urz. UE nr L 229 z 31.7.2014, str. 1)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6268AB" w:rsidRPr="00F725B2">
        <w:rPr>
          <w:rFonts w:ascii="Arial" w:hAnsi="Arial" w:cs="Arial"/>
          <w:b/>
          <w:bCs/>
        </w:rPr>
        <w:t xml:space="preserve"> </w:t>
      </w:r>
      <w:r w:rsidRPr="006268AB">
        <w:rPr>
          <w:rFonts w:ascii="Arial" w:hAnsi="Arial" w:cs="Arial"/>
        </w:rPr>
        <w:t xml:space="preserve"> (załącznik nr 1</w:t>
      </w:r>
      <w:r w:rsidR="006268AB" w:rsidRPr="006268AB">
        <w:rPr>
          <w:rFonts w:ascii="Arial" w:hAnsi="Arial" w:cs="Arial"/>
        </w:rPr>
        <w:t>2</w:t>
      </w:r>
      <w:r w:rsidRPr="006268AB">
        <w:rPr>
          <w:rFonts w:ascii="Arial" w:hAnsi="Arial" w:cs="Arial"/>
        </w:rPr>
        <w:t xml:space="preserve">  do</w:t>
      </w:r>
      <w:r w:rsidR="00BC50AE">
        <w:rPr>
          <w:rFonts w:ascii="Arial" w:hAnsi="Arial" w:cs="Arial"/>
        </w:rPr>
        <w:t xml:space="preserve"> SWZ</w:t>
      </w:r>
      <w:r w:rsidRPr="006268AB">
        <w:rPr>
          <w:rFonts w:ascii="Arial" w:hAnsi="Arial" w:cs="Arial"/>
        </w:rPr>
        <w:t>)</w:t>
      </w:r>
      <w:r w:rsidR="006268AB">
        <w:rPr>
          <w:rFonts w:ascii="Arial" w:hAnsi="Arial" w:cs="Arial"/>
        </w:rPr>
        <w:t>.</w:t>
      </w:r>
    </w:p>
    <w:p w14:paraId="271ACF07" w14:textId="77777777" w:rsidR="00152651" w:rsidRPr="00255074" w:rsidRDefault="00152651" w:rsidP="00641242">
      <w:pPr>
        <w:numPr>
          <w:ilvl w:val="0"/>
          <w:numId w:val="4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 w:rsidRPr="00255074">
        <w:rPr>
          <w:rFonts w:ascii="Arial" w:hAnsi="Arial" w:cs="Arial"/>
        </w:rPr>
        <w:t>Jeżeli wykonawca ma siedzibę lub miejsce zamieszkania poza terytorium Rzeczypospolitej Polskiej, zamiast dokumentów, o których mowa w:</w:t>
      </w:r>
    </w:p>
    <w:p w14:paraId="4A8506F3" w14:textId="0E3B8309" w:rsidR="00152651" w:rsidRPr="00255074" w:rsidRDefault="00152651" w:rsidP="00641242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</w:rPr>
      </w:pPr>
      <w:r w:rsidRPr="00255074">
        <w:rPr>
          <w:rFonts w:ascii="Arial" w:hAnsi="Arial" w:cs="Arial"/>
        </w:rPr>
        <w:t xml:space="preserve">pkt 3.1 i 3.2 powyżej - </w:t>
      </w:r>
      <w:r w:rsidRPr="00255074">
        <w:rPr>
          <w:rFonts w:ascii="Arial" w:hAnsi="Arial" w:cs="Arial"/>
          <w:shd w:val="clear" w:color="auto" w:fill="FFFFFF"/>
        </w:rPr>
        <w:t xml:space="preserve">składa informację z odpowiedniego rejestru, takiego jak rejestr sądowy, albo, w przypadku braku takiego rejestru, inny równoważny dokument wydany przez właściwy organ sądowy lub administracyjny kraju, w którym </w:t>
      </w:r>
      <w:r w:rsidR="00173CAC">
        <w:rPr>
          <w:rFonts w:ascii="Arial" w:hAnsi="Arial" w:cs="Arial"/>
          <w:shd w:val="clear" w:color="auto" w:fill="FFFFFF"/>
        </w:rPr>
        <w:t>W</w:t>
      </w:r>
      <w:r w:rsidRPr="00255074">
        <w:rPr>
          <w:rFonts w:ascii="Arial" w:hAnsi="Arial" w:cs="Arial"/>
          <w:shd w:val="clear" w:color="auto" w:fill="FFFFFF"/>
        </w:rPr>
        <w:t xml:space="preserve">ykonawca ma siedzibę lub miejsce zamieszkania, w zakresie, o którym mowa </w:t>
      </w:r>
      <w:r w:rsidRPr="00255074">
        <w:rPr>
          <w:rFonts w:ascii="Arial" w:hAnsi="Arial" w:cs="Arial"/>
        </w:rPr>
        <w:t xml:space="preserve">w pkt 3.1 i 3.2 powyżej. </w:t>
      </w:r>
    </w:p>
    <w:p w14:paraId="6C687616" w14:textId="142E896C" w:rsidR="00152651" w:rsidRPr="00255074" w:rsidRDefault="00152651" w:rsidP="00641242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</w:rPr>
      </w:pPr>
      <w:r w:rsidRPr="00255074">
        <w:rPr>
          <w:rFonts w:ascii="Arial" w:hAnsi="Arial" w:cs="Arial"/>
        </w:rPr>
        <w:t>w pkt 3.4 - 3.</w:t>
      </w:r>
      <w:r>
        <w:rPr>
          <w:rFonts w:ascii="Arial" w:hAnsi="Arial" w:cs="Arial"/>
        </w:rPr>
        <w:t>6</w:t>
      </w:r>
      <w:r w:rsidRPr="00255074">
        <w:rPr>
          <w:rFonts w:ascii="Arial" w:hAnsi="Arial" w:cs="Arial"/>
        </w:rPr>
        <w:t xml:space="preserve"> powyżej - </w:t>
      </w:r>
      <w:r w:rsidRPr="00255074">
        <w:rPr>
          <w:rFonts w:ascii="Arial" w:hAnsi="Arial" w:cs="Arial"/>
          <w:shd w:val="clear" w:color="auto" w:fill="FFFFFF"/>
        </w:rPr>
        <w:t xml:space="preserve">składa dokument lub dokumenty wystawione w kraju, w którym </w:t>
      </w:r>
      <w:r w:rsidR="00173CAC">
        <w:rPr>
          <w:rFonts w:ascii="Arial" w:hAnsi="Arial" w:cs="Arial"/>
          <w:shd w:val="clear" w:color="auto" w:fill="FFFFFF"/>
        </w:rPr>
        <w:t>W</w:t>
      </w:r>
      <w:r w:rsidRPr="00255074">
        <w:rPr>
          <w:rFonts w:ascii="Arial" w:hAnsi="Arial" w:cs="Arial"/>
          <w:shd w:val="clear" w:color="auto" w:fill="FFFFFF"/>
        </w:rPr>
        <w:t>ykonawca ma siedzibę lub miejsce zamieszkania, potwierdzające odpowiednio, że:</w:t>
      </w:r>
      <w:r w:rsidRPr="00255074" w:rsidDel="006F15CC">
        <w:rPr>
          <w:rFonts w:ascii="Arial" w:hAnsi="Arial" w:cs="Arial"/>
        </w:rPr>
        <w:t xml:space="preserve"> </w:t>
      </w:r>
      <w:r w:rsidRPr="00255074">
        <w:rPr>
          <w:rFonts w:ascii="Arial" w:hAnsi="Arial" w:cs="Arial"/>
        </w:rPr>
        <w:t xml:space="preserve"> </w:t>
      </w:r>
    </w:p>
    <w:p w14:paraId="7E8713B6" w14:textId="77777777" w:rsidR="00152651" w:rsidRPr="00255074" w:rsidRDefault="00152651" w:rsidP="00641242">
      <w:pPr>
        <w:numPr>
          <w:ilvl w:val="2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 w:rsidRPr="00255074">
        <w:rPr>
          <w:rFonts w:ascii="Arial" w:hAnsi="Arial" w:cs="Arial"/>
          <w:shd w:val="clear" w:color="auto" w:fill="FFFFFF"/>
        </w:rPr>
        <w:t>nie naruszył obowiązków dotyczących płatności podatków, opłat lub składek na ubezpieczenie społeczne lub zdrowotne,</w:t>
      </w:r>
      <w:r w:rsidRPr="00255074" w:rsidDel="006F15CC">
        <w:rPr>
          <w:rFonts w:ascii="Arial" w:hAnsi="Arial" w:cs="Arial"/>
        </w:rPr>
        <w:t xml:space="preserve"> </w:t>
      </w:r>
    </w:p>
    <w:p w14:paraId="1F0C38B6" w14:textId="77777777" w:rsidR="00152651" w:rsidRPr="00255074" w:rsidRDefault="00152651" w:rsidP="00641242">
      <w:pPr>
        <w:numPr>
          <w:ilvl w:val="2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 w:rsidRPr="00255074">
        <w:rPr>
          <w:rFonts w:ascii="Arial" w:hAnsi="Arial" w:cs="Arial"/>
          <w:shd w:val="clear" w:color="auto" w:fill="FFFFFF"/>
        </w:rPr>
        <w:t xml:space="preserve">nie otwarto jego likwidacji, nie ogłoszono upadłości, jego aktywami nie zarządza likwidator lub sąd, nie zawarł układu z wierzycielami, jego działalność gospodarcza </w:t>
      </w:r>
      <w:r w:rsidRPr="00255074">
        <w:rPr>
          <w:rFonts w:ascii="Arial" w:hAnsi="Arial" w:cs="Arial"/>
          <w:shd w:val="clear" w:color="auto" w:fill="FFFFFF"/>
        </w:rPr>
        <w:lastRenderedPageBreak/>
        <w:t>nie jest zawieszona ani nie znajduje się on w innej tego rodzaju sytuacji wynikającej z podobnej procedury przewidzianej w przepisach miejsca wszczęcia tej procedury</w:t>
      </w:r>
      <w:r w:rsidRPr="00255074">
        <w:rPr>
          <w:rFonts w:ascii="Arial" w:hAnsi="Arial" w:cs="Arial"/>
        </w:rPr>
        <w:t>.</w:t>
      </w:r>
    </w:p>
    <w:p w14:paraId="32E860E1" w14:textId="77777777" w:rsidR="00152651" w:rsidRPr="00A97FEF" w:rsidRDefault="00152651" w:rsidP="00641242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pkt 3.7 powyżej </w:t>
      </w:r>
      <w:r w:rsidRPr="00A97FEF">
        <w:rPr>
          <w:rFonts w:ascii="Arial" w:hAnsi="Arial" w:cs="Arial"/>
        </w:rPr>
        <w:t xml:space="preserve">- </w:t>
      </w:r>
      <w:r w:rsidRPr="004970AC">
        <w:rPr>
          <w:rFonts w:ascii="Arial" w:hAnsi="Arial" w:cs="Arial"/>
        </w:rPr>
        <w:t>składa informację z</w:t>
      </w:r>
      <w:r>
        <w:rPr>
          <w:rFonts w:ascii="Arial" w:hAnsi="Arial" w:cs="Arial"/>
        </w:rPr>
        <w:t xml:space="preserve"> </w:t>
      </w:r>
      <w:r w:rsidRPr="004970AC">
        <w:rPr>
          <w:rFonts w:ascii="Arial" w:hAnsi="Arial" w:cs="Arial"/>
        </w:rPr>
        <w:t>odpowiedniego rejestru zawierającego informacje o</w:t>
      </w:r>
      <w:r>
        <w:rPr>
          <w:rFonts w:ascii="Arial" w:hAnsi="Arial" w:cs="Arial"/>
        </w:rPr>
        <w:t xml:space="preserve"> </w:t>
      </w:r>
      <w:r w:rsidRPr="004970AC">
        <w:rPr>
          <w:rFonts w:ascii="Arial" w:hAnsi="Arial" w:cs="Arial"/>
        </w:rPr>
        <w:t>jego beneficjentach rzeczywistych albo, w</w:t>
      </w:r>
      <w:r>
        <w:rPr>
          <w:rFonts w:ascii="Arial" w:hAnsi="Arial" w:cs="Arial"/>
        </w:rPr>
        <w:t xml:space="preserve"> </w:t>
      </w:r>
      <w:r w:rsidRPr="004970AC">
        <w:rPr>
          <w:rFonts w:ascii="Arial" w:hAnsi="Arial" w:cs="Arial"/>
        </w:rPr>
        <w:t>przypadku braku takiego rejestru, inny równoważny dokument wydany przez właściwy organ sądowy lub administracyjny kraju, w</w:t>
      </w:r>
      <w:r>
        <w:rPr>
          <w:rFonts w:ascii="Arial" w:hAnsi="Arial" w:cs="Arial"/>
        </w:rPr>
        <w:t xml:space="preserve"> </w:t>
      </w:r>
      <w:r w:rsidRPr="004970AC">
        <w:rPr>
          <w:rFonts w:ascii="Arial" w:hAnsi="Arial" w:cs="Arial"/>
        </w:rPr>
        <w:t xml:space="preserve">którym </w:t>
      </w:r>
      <w:r>
        <w:rPr>
          <w:rFonts w:ascii="Arial" w:hAnsi="Arial" w:cs="Arial"/>
        </w:rPr>
        <w:t>W</w:t>
      </w:r>
      <w:r w:rsidRPr="004970AC">
        <w:rPr>
          <w:rFonts w:ascii="Arial" w:hAnsi="Arial" w:cs="Arial"/>
        </w:rPr>
        <w:t>ykonawca ma siedzibę lub miejsce zamieszkania, określający jego beneficjentów rzeczywistych;</w:t>
      </w:r>
    </w:p>
    <w:p w14:paraId="17D96B83" w14:textId="77777777" w:rsidR="00152651" w:rsidRPr="00255074" w:rsidRDefault="00152651" w:rsidP="00641242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</w:rPr>
      </w:pPr>
      <w:r w:rsidRPr="0049425A">
        <w:rPr>
          <w:rFonts w:ascii="Arial" w:hAnsi="Arial" w:cs="Arial"/>
        </w:rPr>
        <w:t>Dokument, o których mowa w pkt 4.1, powinien być wystawiony nie wcześniej niż 6 miesięcy przed jego złożeniem. Dokumenty, o którym mowa w</w:t>
      </w:r>
      <w:r w:rsidRPr="00255074">
        <w:rPr>
          <w:rFonts w:ascii="Arial" w:hAnsi="Arial" w:cs="Arial"/>
        </w:rPr>
        <w:t xml:space="preserve"> pkt 4.2, powinny być wystawione nie wcześniej niż 3 miesiące przed ich złożeniem. </w:t>
      </w:r>
    </w:p>
    <w:p w14:paraId="0AFE36EB" w14:textId="5A3124B6" w:rsidR="00152651" w:rsidRPr="00F725B2" w:rsidRDefault="00152651" w:rsidP="00641242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</w:rPr>
      </w:pPr>
      <w:r w:rsidRPr="00255074">
        <w:rPr>
          <w:rFonts w:ascii="Arial" w:hAnsi="Arial" w:cs="Arial"/>
          <w:shd w:val="clear" w:color="auto" w:fill="FFFFFF"/>
        </w:rPr>
        <w:t xml:space="preserve">Jeżeli w kraju, w którym </w:t>
      </w:r>
      <w:r w:rsidR="00173CAC">
        <w:rPr>
          <w:rFonts w:ascii="Arial" w:hAnsi="Arial" w:cs="Arial"/>
          <w:shd w:val="clear" w:color="auto" w:fill="FFFFFF"/>
        </w:rPr>
        <w:t>W</w:t>
      </w:r>
      <w:r w:rsidRPr="00255074">
        <w:rPr>
          <w:rFonts w:ascii="Arial" w:hAnsi="Arial" w:cs="Arial"/>
          <w:shd w:val="clear" w:color="auto" w:fill="FFFFFF"/>
        </w:rPr>
        <w:t xml:space="preserve">ykonawca ma siedzibę lub miejsce zamieszkania, nie wydaje się dokumentów, o których mowa w </w:t>
      </w:r>
      <w:r w:rsidRPr="00255074">
        <w:rPr>
          <w:rFonts w:ascii="Arial" w:hAnsi="Arial" w:cs="Arial"/>
        </w:rPr>
        <w:t>pkt 4.1 i 4.2</w:t>
      </w:r>
      <w:r w:rsidRPr="00255074">
        <w:rPr>
          <w:rFonts w:ascii="Arial" w:hAnsi="Arial" w:cs="Arial"/>
          <w:shd w:val="clear" w:color="auto" w:fill="FFFFFF"/>
        </w:rPr>
        <w:t xml:space="preserve">, lub gdy dokumenty te nie odnoszą się do wszystkich przypadków, o których mowa w </w:t>
      </w:r>
      <w:r w:rsidRPr="00255074">
        <w:rPr>
          <w:rFonts w:ascii="Arial" w:eastAsia="SimSun" w:hAnsi="Arial" w:cs="Arial"/>
        </w:rPr>
        <w:t>art. 108 ust. 1 pkt 1</w:t>
      </w:r>
      <w:r w:rsidRPr="00255074">
        <w:rPr>
          <w:rFonts w:ascii="Arial" w:hAnsi="Arial" w:cs="Arial"/>
          <w:shd w:val="clear" w:color="auto" w:fill="FFFFFF"/>
        </w:rPr>
        <w:t xml:space="preserve">, </w:t>
      </w:r>
      <w:r w:rsidRPr="00255074">
        <w:rPr>
          <w:rFonts w:ascii="Arial" w:eastAsia="SimSun" w:hAnsi="Arial" w:cs="Arial"/>
        </w:rPr>
        <w:t>2</w:t>
      </w:r>
      <w:r w:rsidRPr="00255074">
        <w:rPr>
          <w:rFonts w:ascii="Arial" w:hAnsi="Arial" w:cs="Arial"/>
          <w:shd w:val="clear" w:color="auto" w:fill="FFFFFF"/>
        </w:rPr>
        <w:t xml:space="preserve"> i </w:t>
      </w:r>
      <w:r w:rsidRPr="00255074">
        <w:rPr>
          <w:rFonts w:ascii="Arial" w:eastAsia="SimSun" w:hAnsi="Arial" w:cs="Arial"/>
        </w:rPr>
        <w:t>4</w:t>
      </w:r>
      <w:r w:rsidRPr="00255074">
        <w:rPr>
          <w:rFonts w:ascii="Arial" w:hAnsi="Arial" w:cs="Arial"/>
          <w:shd w:val="clear" w:color="auto" w:fill="FFFFFF"/>
        </w:rPr>
        <w:t xml:space="preserve"> oraz </w:t>
      </w:r>
      <w:r w:rsidRPr="00255074">
        <w:rPr>
          <w:rFonts w:ascii="Arial" w:eastAsia="SimSun" w:hAnsi="Arial" w:cs="Arial"/>
        </w:rPr>
        <w:t>art. 109 ust. 1 pkt 1</w:t>
      </w:r>
      <w:r w:rsidRPr="00255074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Pr="00255074">
        <w:rPr>
          <w:rFonts w:ascii="Arial" w:hAnsi="Arial" w:cs="Arial"/>
          <w:shd w:val="clear" w:color="auto" w:fill="FFFFFF"/>
        </w:rPr>
        <w:t>Pzp</w:t>
      </w:r>
      <w:proofErr w:type="spellEnd"/>
      <w:r w:rsidRPr="00255074">
        <w:rPr>
          <w:rFonts w:ascii="Arial" w:hAnsi="Arial" w:cs="Arial"/>
          <w:shd w:val="clear" w:color="auto" w:fill="FFFFFF"/>
        </w:rPr>
        <w:t xml:space="preserve">, zastępuje się je odpowiednio w całości lub w części dokumentem zawierającym odpowiednio oświadczenie </w:t>
      </w:r>
      <w:r w:rsidR="0068503E">
        <w:rPr>
          <w:rFonts w:ascii="Arial" w:hAnsi="Arial" w:cs="Arial"/>
          <w:shd w:val="clear" w:color="auto" w:fill="FFFFFF"/>
        </w:rPr>
        <w:t>W</w:t>
      </w:r>
      <w:r w:rsidRPr="00255074">
        <w:rPr>
          <w:rFonts w:ascii="Arial" w:hAnsi="Arial" w:cs="Arial"/>
          <w:shd w:val="clear" w:color="auto" w:fill="FFFFFF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 w:rsidR="0068503E">
        <w:rPr>
          <w:rFonts w:ascii="Arial" w:hAnsi="Arial" w:cs="Arial"/>
          <w:shd w:val="clear" w:color="auto" w:fill="FFFFFF"/>
        </w:rPr>
        <w:t>W</w:t>
      </w:r>
      <w:r w:rsidRPr="00255074">
        <w:rPr>
          <w:rFonts w:ascii="Arial" w:hAnsi="Arial" w:cs="Arial"/>
          <w:shd w:val="clear" w:color="auto" w:fill="FFFFFF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</w:t>
      </w:r>
      <w:r w:rsidRPr="00F725B2">
        <w:rPr>
          <w:rFonts w:ascii="Arial" w:hAnsi="Arial" w:cs="Arial"/>
          <w:shd w:val="clear" w:color="auto" w:fill="FFFFFF"/>
        </w:rPr>
        <w:t xml:space="preserve">względu na siedzibę lub miejsce zamieszkania </w:t>
      </w:r>
      <w:r w:rsidR="0068503E" w:rsidRPr="00F725B2">
        <w:rPr>
          <w:rFonts w:ascii="Arial" w:hAnsi="Arial" w:cs="Arial"/>
          <w:shd w:val="clear" w:color="auto" w:fill="FFFFFF"/>
        </w:rPr>
        <w:t>W</w:t>
      </w:r>
      <w:r w:rsidRPr="00F725B2">
        <w:rPr>
          <w:rFonts w:ascii="Arial" w:hAnsi="Arial" w:cs="Arial"/>
          <w:shd w:val="clear" w:color="auto" w:fill="FFFFFF"/>
        </w:rPr>
        <w:t xml:space="preserve">ykonawcy. </w:t>
      </w:r>
      <w:r w:rsidRPr="00F725B2">
        <w:rPr>
          <w:rFonts w:ascii="Arial" w:hAnsi="Arial" w:cs="Arial"/>
        </w:rPr>
        <w:t>Postanowienie pkt 4.3 stosuje się.</w:t>
      </w:r>
    </w:p>
    <w:p w14:paraId="3B2BB789" w14:textId="4C8316F4" w:rsidR="00867230" w:rsidRPr="00F725B2" w:rsidRDefault="00867230" w:rsidP="00641242">
      <w:pPr>
        <w:pStyle w:val="Akapitzlist"/>
        <w:numPr>
          <w:ilvl w:val="0"/>
          <w:numId w:val="44"/>
        </w:num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725B2">
        <w:rPr>
          <w:rFonts w:ascii="Arial" w:hAnsi="Arial" w:cs="Arial"/>
        </w:rPr>
        <w:t xml:space="preserve">W przypadku, gdy </w:t>
      </w:r>
      <w:r w:rsidR="0068503E" w:rsidRPr="00F725B2">
        <w:rPr>
          <w:rFonts w:ascii="Arial" w:hAnsi="Arial" w:cs="Arial"/>
        </w:rPr>
        <w:t>W</w:t>
      </w:r>
      <w:r w:rsidRPr="00F725B2">
        <w:rPr>
          <w:rFonts w:ascii="Arial" w:hAnsi="Arial" w:cs="Arial"/>
        </w:rPr>
        <w:t xml:space="preserve">ykonawca posługiwać się będzie zasobami podmiotów trzecich w celu potwierdzania spełniania warunków udziału w postępowaniu, </w:t>
      </w:r>
      <w:r w:rsidR="00FF1736" w:rsidRPr="00F725B2">
        <w:rPr>
          <w:rFonts w:ascii="Arial" w:hAnsi="Arial" w:cs="Arial"/>
        </w:rPr>
        <w:t>Z</w:t>
      </w:r>
      <w:r w:rsidRPr="00F725B2">
        <w:rPr>
          <w:rFonts w:ascii="Arial" w:hAnsi="Arial" w:cs="Arial"/>
        </w:rPr>
        <w:t xml:space="preserve">amawiający żąda od </w:t>
      </w:r>
      <w:r w:rsidR="0068503E" w:rsidRPr="00F725B2">
        <w:rPr>
          <w:rFonts w:ascii="Arial" w:hAnsi="Arial" w:cs="Arial"/>
        </w:rPr>
        <w:t>W</w:t>
      </w:r>
      <w:r w:rsidRPr="00F725B2">
        <w:rPr>
          <w:rFonts w:ascii="Arial" w:hAnsi="Arial" w:cs="Arial"/>
        </w:rPr>
        <w:t>ykonawcy przedstawienia w odniesieniu do tych podmiotów dokumentów wymienionych w pkt 3.1. 3,.2., 3.4.-3.7., 3.13. powyżej.</w:t>
      </w:r>
    </w:p>
    <w:p w14:paraId="2FFEB311" w14:textId="77777777" w:rsidR="00152651" w:rsidRPr="00867230" w:rsidRDefault="00152651" w:rsidP="00867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286FA3" w14:textId="77777777" w:rsidR="00152651" w:rsidRPr="00637148" w:rsidRDefault="00152651" w:rsidP="0015265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37148">
        <w:rPr>
          <w:rFonts w:ascii="Arial" w:hAnsi="Arial" w:cs="Arial"/>
          <w:b/>
          <w:bCs/>
          <w:u w:val="single"/>
        </w:rPr>
        <w:t>XII: INFORMACJE DOTYCZĄCE WADIUM</w:t>
      </w:r>
    </w:p>
    <w:p w14:paraId="7F4F9F98" w14:textId="77777777" w:rsidR="00152651" w:rsidRDefault="00152651" w:rsidP="00152651">
      <w:pPr>
        <w:spacing w:after="0" w:line="240" w:lineRule="auto"/>
        <w:rPr>
          <w:rFonts w:ascii="Arial" w:hAnsi="Arial" w:cs="Arial"/>
        </w:rPr>
      </w:pPr>
      <w:r w:rsidRPr="008B437B">
        <w:rPr>
          <w:rFonts w:ascii="Arial" w:hAnsi="Arial" w:cs="Arial"/>
        </w:rPr>
        <w:t xml:space="preserve">1. Zamawiający </w:t>
      </w:r>
      <w:r>
        <w:rPr>
          <w:rFonts w:ascii="Arial" w:hAnsi="Arial" w:cs="Arial"/>
        </w:rPr>
        <w:t>wymaga</w:t>
      </w:r>
      <w:r w:rsidRPr="008B437B">
        <w:rPr>
          <w:rFonts w:ascii="Arial" w:hAnsi="Arial" w:cs="Arial"/>
        </w:rPr>
        <w:t xml:space="preserve"> od </w:t>
      </w:r>
      <w:r w:rsidRPr="005D5622">
        <w:rPr>
          <w:rFonts w:ascii="Arial" w:hAnsi="Arial" w:cs="Arial"/>
        </w:rPr>
        <w:t xml:space="preserve">Wykonawców wniesienia wadium w jednej lub kilku formach określonych w art. </w:t>
      </w:r>
      <w:r>
        <w:rPr>
          <w:rFonts w:ascii="Arial" w:hAnsi="Arial" w:cs="Arial"/>
        </w:rPr>
        <w:t>97</w:t>
      </w:r>
      <w:r w:rsidRPr="005D5622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7</w:t>
      </w:r>
      <w:r w:rsidRPr="005D5622">
        <w:rPr>
          <w:rFonts w:ascii="Arial" w:hAnsi="Arial" w:cs="Arial"/>
        </w:rPr>
        <w:t xml:space="preserve"> ustawy </w:t>
      </w:r>
      <w:proofErr w:type="spellStart"/>
      <w:r w:rsidRPr="005D5622">
        <w:rPr>
          <w:rFonts w:ascii="Arial" w:hAnsi="Arial" w:cs="Arial"/>
        </w:rPr>
        <w:t>Pzp</w:t>
      </w:r>
      <w:proofErr w:type="spellEnd"/>
      <w:r w:rsidRPr="005D5622">
        <w:rPr>
          <w:rFonts w:ascii="Arial" w:hAnsi="Arial" w:cs="Arial"/>
        </w:rPr>
        <w:t>, w kwocie:</w:t>
      </w:r>
    </w:p>
    <w:p w14:paraId="2CAA9330" w14:textId="77777777" w:rsidR="00152651" w:rsidRPr="009E5850" w:rsidRDefault="00152651" w:rsidP="00152651">
      <w:pPr>
        <w:spacing w:after="0" w:line="240" w:lineRule="auto"/>
        <w:rPr>
          <w:rFonts w:ascii="Arial" w:hAnsi="Arial" w:cs="Arial"/>
        </w:rPr>
      </w:pPr>
    </w:p>
    <w:p w14:paraId="26DD73C7" w14:textId="4A306314" w:rsidR="00152651" w:rsidRPr="009E5850" w:rsidRDefault="007C1FAF" w:rsidP="001526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152651" w:rsidRPr="009E5850">
        <w:rPr>
          <w:rFonts w:ascii="Arial" w:hAnsi="Arial" w:cs="Arial"/>
        </w:rPr>
        <w:t xml:space="preserve">0 000 PLN (słownie: </w:t>
      </w:r>
      <w:r>
        <w:rPr>
          <w:rFonts w:ascii="Arial" w:hAnsi="Arial" w:cs="Arial"/>
        </w:rPr>
        <w:t xml:space="preserve">sto </w:t>
      </w:r>
      <w:r w:rsidR="00E87620">
        <w:rPr>
          <w:rFonts w:ascii="Arial" w:hAnsi="Arial" w:cs="Arial"/>
        </w:rPr>
        <w:t>dziesięć</w:t>
      </w:r>
      <w:r w:rsidR="00152651" w:rsidRPr="009E5850">
        <w:rPr>
          <w:rFonts w:ascii="Arial" w:hAnsi="Arial" w:cs="Arial"/>
        </w:rPr>
        <w:t xml:space="preserve"> tysięcy PLN)</w:t>
      </w:r>
      <w:r w:rsidR="00514D0D">
        <w:rPr>
          <w:rFonts w:ascii="Arial" w:hAnsi="Arial" w:cs="Arial"/>
        </w:rPr>
        <w:t>.</w:t>
      </w:r>
      <w:r w:rsidR="00152651" w:rsidRPr="009E5850">
        <w:rPr>
          <w:rFonts w:ascii="Arial" w:hAnsi="Arial" w:cs="Arial"/>
        </w:rPr>
        <w:t xml:space="preserve"> </w:t>
      </w:r>
    </w:p>
    <w:p w14:paraId="18AF5CE2" w14:textId="77777777" w:rsidR="00152651" w:rsidRDefault="00152651" w:rsidP="00152651">
      <w:pPr>
        <w:pStyle w:val="pkt"/>
        <w:spacing w:before="0" w:after="0" w:line="23" w:lineRule="atLeast"/>
        <w:ind w:left="0" w:firstLine="0"/>
        <w:rPr>
          <w:rFonts w:ascii="Arial" w:hAnsi="Arial" w:cs="Arial"/>
          <w:sz w:val="22"/>
          <w:szCs w:val="22"/>
        </w:rPr>
      </w:pPr>
      <w:bookmarkStart w:id="36" w:name="_Hlk49120826"/>
    </w:p>
    <w:p w14:paraId="1A8AF770" w14:textId="77777777" w:rsidR="00152651" w:rsidRPr="00FB32EE" w:rsidRDefault="00152651" w:rsidP="00152651">
      <w:pPr>
        <w:pStyle w:val="pkt"/>
        <w:spacing w:before="0" w:after="0" w:line="23" w:lineRule="atLeast"/>
        <w:ind w:left="0" w:firstLine="0"/>
        <w:rPr>
          <w:rFonts w:ascii="Arial" w:hAnsi="Arial" w:cs="Arial"/>
          <w:sz w:val="22"/>
          <w:szCs w:val="22"/>
        </w:rPr>
      </w:pPr>
      <w:r w:rsidRPr="00FB32EE">
        <w:rPr>
          <w:rFonts w:ascii="Arial" w:hAnsi="Arial" w:cs="Arial"/>
          <w:sz w:val="22"/>
          <w:szCs w:val="22"/>
        </w:rPr>
        <w:t>2. Wadium wnosi się przed upływem terminu składania ofert</w:t>
      </w:r>
      <w:r>
        <w:rPr>
          <w:rFonts w:ascii="Arial" w:hAnsi="Arial" w:cs="Arial"/>
          <w:sz w:val="22"/>
          <w:szCs w:val="22"/>
        </w:rPr>
        <w:t xml:space="preserve"> </w:t>
      </w:r>
      <w:r w:rsidRPr="00FB32EE">
        <w:rPr>
          <w:rFonts w:ascii="Arial" w:hAnsi="Arial" w:cs="Arial"/>
          <w:sz w:val="22"/>
          <w:szCs w:val="22"/>
        </w:rPr>
        <w:t>i utrzymuje nieprzerwanie do dnia upływu terminu związania ofertą, z wyjątkiem przypadków, o których mowa w art. 98 ust. 1 pkt 2 i 3 oraz ust. 2</w:t>
      </w:r>
    </w:p>
    <w:p w14:paraId="6043330A" w14:textId="77777777" w:rsidR="00152651" w:rsidRDefault="00152651" w:rsidP="00152651">
      <w:pPr>
        <w:pStyle w:val="pkt"/>
        <w:spacing w:before="0" w:after="0" w:line="23" w:lineRule="atLeast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0D09FF0C" w14:textId="77777777" w:rsidR="00152651" w:rsidRPr="005D5622" w:rsidRDefault="00152651" w:rsidP="00152651">
      <w:pPr>
        <w:pStyle w:val="pkt"/>
        <w:spacing w:before="0" w:after="0" w:line="23" w:lineRule="atLeast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FB32EE">
        <w:rPr>
          <w:rFonts w:ascii="Arial" w:hAnsi="Arial" w:cs="Arial"/>
          <w:sz w:val="22"/>
          <w:szCs w:val="22"/>
        </w:rPr>
        <w:t>. Wadium może być wnoszone</w:t>
      </w:r>
      <w:r>
        <w:rPr>
          <w:rFonts w:ascii="Arial" w:hAnsi="Arial" w:cs="Arial"/>
          <w:sz w:val="22"/>
          <w:szCs w:val="22"/>
        </w:rPr>
        <w:t xml:space="preserve"> w jednej lub kilku formach</w:t>
      </w:r>
      <w:r w:rsidRPr="005D5622">
        <w:rPr>
          <w:rFonts w:ascii="Arial" w:hAnsi="Arial" w:cs="Arial"/>
          <w:sz w:val="22"/>
          <w:szCs w:val="22"/>
        </w:rPr>
        <w:t>:</w:t>
      </w:r>
    </w:p>
    <w:p w14:paraId="538A1EDD" w14:textId="7394CF54" w:rsidR="00152651" w:rsidRPr="00CC32FD" w:rsidRDefault="00152651" w:rsidP="00152651">
      <w:pPr>
        <w:numPr>
          <w:ilvl w:val="1"/>
          <w:numId w:val="11"/>
        </w:numPr>
        <w:tabs>
          <w:tab w:val="clear" w:pos="1800"/>
        </w:tabs>
        <w:spacing w:after="0" w:line="23" w:lineRule="atLeast"/>
        <w:ind w:left="851" w:hanging="425"/>
        <w:rPr>
          <w:rFonts w:ascii="Arial" w:hAnsi="Arial" w:cs="Arial"/>
        </w:rPr>
      </w:pPr>
      <w:r w:rsidRPr="005D5622">
        <w:rPr>
          <w:rFonts w:ascii="Arial" w:hAnsi="Arial" w:cs="Arial"/>
        </w:rPr>
        <w:t xml:space="preserve">w </w:t>
      </w:r>
      <w:r w:rsidRPr="00595D3A">
        <w:rPr>
          <w:rFonts w:ascii="Arial" w:hAnsi="Arial" w:cs="Arial"/>
        </w:rPr>
        <w:t xml:space="preserve">pieniądzu – wówczas </w:t>
      </w:r>
      <w:r w:rsidRPr="00595D3A">
        <w:rPr>
          <w:rFonts w:ascii="Arial" w:hAnsi="Arial" w:cs="Arial"/>
          <w:color w:val="000000"/>
        </w:rPr>
        <w:t xml:space="preserve">należy wpłacić wadium na następujący rachunek bankowy </w:t>
      </w:r>
      <w:r w:rsidRPr="00CC32FD">
        <w:rPr>
          <w:rFonts w:ascii="Arial" w:hAnsi="Arial" w:cs="Arial"/>
          <w:color w:val="000000"/>
        </w:rPr>
        <w:t xml:space="preserve">Zamawiającego prowadzony przez </w:t>
      </w:r>
      <w:r w:rsidRPr="00CC32FD">
        <w:rPr>
          <w:rFonts w:ascii="Arial" w:hAnsi="Arial" w:cs="Arial"/>
        </w:rPr>
        <w:t xml:space="preserve">Na dowodzie wpłaty należy zaznaczyć: </w:t>
      </w:r>
      <w:r w:rsidRPr="00CC32FD">
        <w:rPr>
          <w:rFonts w:ascii="Arial" w:hAnsi="Arial" w:cs="Arial"/>
          <w:b/>
        </w:rPr>
        <w:t xml:space="preserve">Wadium w postępowaniu nr </w:t>
      </w:r>
      <w:r w:rsidR="005965D4">
        <w:rPr>
          <w:rFonts w:ascii="Arial" w:hAnsi="Arial" w:cs="Arial"/>
          <w:b/>
        </w:rPr>
        <w:t>BZP.271.1.4.2023</w:t>
      </w:r>
      <w:r w:rsidR="005965D4" w:rsidRPr="00CC32FD">
        <w:rPr>
          <w:rFonts w:ascii="Arial" w:hAnsi="Arial" w:cs="Arial"/>
        </w:rPr>
        <w:t>;</w:t>
      </w:r>
    </w:p>
    <w:p w14:paraId="74CEE444" w14:textId="77777777" w:rsidR="00152651" w:rsidRPr="00CC32FD" w:rsidRDefault="00152651" w:rsidP="00152651">
      <w:pPr>
        <w:numPr>
          <w:ilvl w:val="1"/>
          <w:numId w:val="11"/>
        </w:numPr>
        <w:tabs>
          <w:tab w:val="clear" w:pos="1800"/>
        </w:tabs>
        <w:spacing w:after="0" w:line="23" w:lineRule="atLeast"/>
        <w:ind w:left="851" w:hanging="425"/>
        <w:rPr>
          <w:rFonts w:ascii="Arial" w:hAnsi="Arial" w:cs="Arial"/>
        </w:rPr>
      </w:pPr>
      <w:r w:rsidRPr="00CC32FD">
        <w:rPr>
          <w:rFonts w:ascii="Arial" w:hAnsi="Arial" w:cs="Arial"/>
        </w:rPr>
        <w:t>gwarancjach bankowych;</w:t>
      </w:r>
    </w:p>
    <w:p w14:paraId="4017F8B1" w14:textId="77777777" w:rsidR="00152651" w:rsidRPr="00CC32FD" w:rsidRDefault="00152651" w:rsidP="00152651">
      <w:pPr>
        <w:numPr>
          <w:ilvl w:val="1"/>
          <w:numId w:val="11"/>
        </w:numPr>
        <w:tabs>
          <w:tab w:val="clear" w:pos="1800"/>
        </w:tabs>
        <w:spacing w:after="0" w:line="23" w:lineRule="atLeast"/>
        <w:ind w:left="851" w:hanging="425"/>
        <w:rPr>
          <w:rFonts w:ascii="Arial" w:hAnsi="Arial" w:cs="Arial"/>
        </w:rPr>
      </w:pPr>
      <w:r w:rsidRPr="00CC32FD">
        <w:rPr>
          <w:rFonts w:ascii="Arial" w:hAnsi="Arial" w:cs="Arial"/>
        </w:rPr>
        <w:t>gwarancjach ubezpieczeniowych;</w:t>
      </w:r>
    </w:p>
    <w:p w14:paraId="72AC7F08" w14:textId="423E8C2A" w:rsidR="00152651" w:rsidRPr="000626BD" w:rsidRDefault="00152651" w:rsidP="00152651">
      <w:pPr>
        <w:numPr>
          <w:ilvl w:val="1"/>
          <w:numId w:val="11"/>
        </w:numPr>
        <w:tabs>
          <w:tab w:val="clear" w:pos="1800"/>
        </w:tabs>
        <w:spacing w:after="0" w:line="23" w:lineRule="atLeast"/>
        <w:ind w:left="851" w:hanging="425"/>
        <w:jc w:val="left"/>
        <w:rPr>
          <w:rFonts w:ascii="Arial" w:hAnsi="Arial" w:cs="Arial"/>
        </w:rPr>
      </w:pPr>
      <w:r w:rsidRPr="00CC32FD">
        <w:rPr>
          <w:rFonts w:ascii="Arial" w:hAnsi="Arial" w:cs="Arial"/>
        </w:rPr>
        <w:t xml:space="preserve">poręczeniach udzielanych przez podmioty, o których mowa w art. 6 b ust. 5 pkt 2 ustawy z dnia 9.11.2000 r. o utworzeniu Polskiej Agencji Rozwoju </w:t>
      </w:r>
      <w:r w:rsidRPr="000626BD">
        <w:rPr>
          <w:rFonts w:ascii="Arial" w:hAnsi="Arial" w:cs="Arial"/>
        </w:rPr>
        <w:t xml:space="preserve">Przedsiębiorczości </w:t>
      </w:r>
      <w:r w:rsidRPr="004970AC">
        <w:rPr>
          <w:rFonts w:ascii="Arial" w:hAnsi="Arial" w:cs="Arial"/>
        </w:rPr>
        <w:t>(Dz. U.</w:t>
      </w:r>
      <w:r w:rsidRPr="004970AC">
        <w:rPr>
          <w:rFonts w:ascii="Arial" w:hAnsi="Arial" w:cs="Arial"/>
          <w:i/>
        </w:rPr>
        <w:t xml:space="preserve"> </w:t>
      </w:r>
      <w:r w:rsidRPr="004970AC">
        <w:rPr>
          <w:rFonts w:ascii="Arial" w:hAnsi="Arial" w:cs="Arial"/>
          <w:iCs/>
        </w:rPr>
        <w:t>z 20</w:t>
      </w:r>
      <w:r w:rsidR="004B588E">
        <w:rPr>
          <w:rFonts w:ascii="Arial" w:hAnsi="Arial" w:cs="Arial"/>
          <w:iCs/>
        </w:rPr>
        <w:t>2</w:t>
      </w:r>
      <w:r w:rsidR="008A45E1">
        <w:rPr>
          <w:rFonts w:ascii="Arial" w:hAnsi="Arial" w:cs="Arial"/>
          <w:iCs/>
        </w:rPr>
        <w:t>2</w:t>
      </w:r>
      <w:r w:rsidRPr="004970AC">
        <w:rPr>
          <w:rFonts w:ascii="Arial" w:hAnsi="Arial" w:cs="Arial"/>
          <w:iCs/>
        </w:rPr>
        <w:t xml:space="preserve"> r. </w:t>
      </w:r>
      <w:r w:rsidRPr="004970AC">
        <w:rPr>
          <w:rFonts w:ascii="Arial" w:hAnsi="Arial" w:cs="Arial"/>
        </w:rPr>
        <w:t>poz.</w:t>
      </w:r>
      <w:r w:rsidR="008A45E1">
        <w:rPr>
          <w:rFonts w:ascii="Arial" w:hAnsi="Arial" w:cs="Arial"/>
        </w:rPr>
        <w:t xml:space="preserve"> 2080</w:t>
      </w:r>
      <w:r w:rsidRPr="004970AC">
        <w:rPr>
          <w:rFonts w:ascii="Arial" w:hAnsi="Arial" w:cs="Arial"/>
        </w:rPr>
        <w:t>).</w:t>
      </w:r>
    </w:p>
    <w:p w14:paraId="471546B3" w14:textId="3F7E0F02" w:rsidR="005965D4" w:rsidRPr="00FA2444" w:rsidRDefault="005965D4" w:rsidP="00652C53">
      <w:pPr>
        <w:spacing w:after="0" w:line="276" w:lineRule="auto"/>
        <w:ind w:left="36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Wadium w formie pieniężnej należy wnieść przelewem na rachunek bankowy Bank PEKAO S.A. Oddział w Świnoujściu </w:t>
      </w:r>
      <w:r w:rsidRPr="008674AD">
        <w:rPr>
          <w:rFonts w:ascii="Arial" w:hAnsi="Arial" w:cs="Arial"/>
          <w:b/>
          <w:bCs/>
        </w:rPr>
        <w:t xml:space="preserve">nr rachunku 27 1240 3914 1111 0010 0965 1187   </w:t>
      </w:r>
      <w:r w:rsidRPr="008674AD">
        <w:rPr>
          <w:rFonts w:ascii="Arial" w:hAnsi="Arial" w:cs="Arial"/>
          <w:b/>
          <w:bCs/>
        </w:rPr>
        <w:br/>
        <w:t>z podaniem tytułu: „Wadium w przetargu nieograniczonym nr BZP.271.1.4.</w:t>
      </w:r>
      <w:r w:rsidR="00652C53" w:rsidRPr="008674AD">
        <w:rPr>
          <w:rFonts w:ascii="Arial" w:hAnsi="Arial" w:cs="Arial"/>
          <w:b/>
          <w:bCs/>
        </w:rPr>
        <w:t>202</w:t>
      </w:r>
      <w:r w:rsidR="00652C53">
        <w:rPr>
          <w:rFonts w:ascii="Arial" w:hAnsi="Arial" w:cs="Arial"/>
          <w:b/>
          <w:bCs/>
        </w:rPr>
        <w:t>3</w:t>
      </w:r>
      <w:r w:rsidR="00652C53" w:rsidRPr="008674AD">
        <w:rPr>
          <w:rFonts w:ascii="Arial" w:hAnsi="Arial" w:cs="Arial"/>
          <w:b/>
          <w:bCs/>
        </w:rPr>
        <w:t xml:space="preserve"> </w:t>
      </w:r>
      <w:r w:rsidRPr="008674AD">
        <w:rPr>
          <w:rFonts w:ascii="Arial" w:hAnsi="Arial" w:cs="Arial"/>
          <w:b/>
          <w:bCs/>
        </w:rPr>
        <w:lastRenderedPageBreak/>
        <w:t>na „</w:t>
      </w:r>
      <w:r w:rsidR="00FA2444" w:rsidRPr="00FA2444">
        <w:rPr>
          <w:rFonts w:ascii="Arial" w:hAnsi="Arial" w:cs="Arial"/>
          <w:b/>
          <w:bCs/>
        </w:rPr>
        <w:t>Budowa stacji uzdatniania wody powierzchniowej słonawej w Świnoujściu wraz z infrastrukturą</w:t>
      </w:r>
      <w:r w:rsidRPr="008674AD">
        <w:rPr>
          <w:rFonts w:ascii="Arial" w:hAnsi="Arial" w:cs="Arial"/>
          <w:b/>
          <w:bCs/>
        </w:rPr>
        <w:t>”</w:t>
      </w:r>
    </w:p>
    <w:p w14:paraId="2C1B833B" w14:textId="41A84A33" w:rsidR="00152651" w:rsidRPr="00FA2444" w:rsidRDefault="00152651" w:rsidP="00641242">
      <w:pPr>
        <w:numPr>
          <w:ilvl w:val="0"/>
          <w:numId w:val="46"/>
        </w:numPr>
        <w:spacing w:after="120" w:line="240" w:lineRule="auto"/>
        <w:rPr>
          <w:rFonts w:ascii="Arial" w:hAnsi="Arial" w:cs="Arial"/>
          <w:strike/>
          <w:lang w:eastAsia="ar-SA"/>
        </w:rPr>
      </w:pPr>
      <w:r w:rsidRPr="00CC32FD">
        <w:rPr>
          <w:rFonts w:ascii="Arial" w:hAnsi="Arial" w:cs="Arial"/>
          <w:lang w:eastAsia="ar-SA"/>
        </w:rPr>
        <w:t>Gwarancja bankowa, gwarancja ubezpieczeniowa</w:t>
      </w:r>
      <w:r w:rsidRPr="009F5A58">
        <w:rPr>
          <w:rFonts w:ascii="Arial" w:hAnsi="Arial" w:cs="Arial"/>
          <w:lang w:eastAsia="ar-SA"/>
        </w:rPr>
        <w:t xml:space="preserve">, poręczenie winny zostać złożone w formie dokumentu elektronicznego oryginalnego, podpisanego kwalifikowanym podpisem elektronicznym. </w:t>
      </w:r>
    </w:p>
    <w:p w14:paraId="70336054" w14:textId="1680A29E" w:rsidR="009977C6" w:rsidRPr="00FA2444" w:rsidRDefault="009977C6" w:rsidP="00FA2444">
      <w:pPr>
        <w:pStyle w:val="Akapitzlist"/>
        <w:numPr>
          <w:ilvl w:val="0"/>
          <w:numId w:val="46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UWAGA! Gwarancja bankowa, gwarancja ubezpieczeniowa, poręczenie 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(decydującą dla uznania złożenia żądania zapłaty kwoty wadium będzie data stempla pocztowego).</w:t>
      </w:r>
    </w:p>
    <w:p w14:paraId="368646B3" w14:textId="77777777" w:rsidR="00152651" w:rsidRDefault="00152651" w:rsidP="00641242">
      <w:pPr>
        <w:numPr>
          <w:ilvl w:val="0"/>
          <w:numId w:val="46"/>
        </w:numPr>
        <w:spacing w:after="120" w:line="240" w:lineRule="auto"/>
        <w:rPr>
          <w:rFonts w:ascii="Arial" w:hAnsi="Arial" w:cs="Arial"/>
          <w:lang w:eastAsia="ar-SA"/>
        </w:rPr>
      </w:pPr>
      <w:r w:rsidRPr="009F5A58">
        <w:rPr>
          <w:rFonts w:ascii="Arial" w:hAnsi="Arial" w:cs="Arial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585319D1" w14:textId="77777777" w:rsidR="00152651" w:rsidRDefault="00152651" w:rsidP="00641242">
      <w:pPr>
        <w:numPr>
          <w:ilvl w:val="0"/>
          <w:numId w:val="46"/>
        </w:numPr>
        <w:spacing w:after="120" w:line="240" w:lineRule="auto"/>
        <w:rPr>
          <w:rFonts w:ascii="Arial" w:hAnsi="Arial" w:cs="Arial"/>
          <w:lang w:eastAsia="ar-SA"/>
        </w:rPr>
      </w:pPr>
      <w:r w:rsidRPr="007841B2">
        <w:rPr>
          <w:rFonts w:ascii="Arial" w:hAnsi="Arial" w:cs="Arial"/>
        </w:rPr>
        <w:t>Wadium wnoszone w formie poręczeń lub gwarancji musi spełniać co najmniej poniższe wymagania:</w:t>
      </w:r>
    </w:p>
    <w:p w14:paraId="07124A22" w14:textId="77777777" w:rsidR="00152651" w:rsidRDefault="00152651" w:rsidP="00152651">
      <w:pPr>
        <w:spacing w:after="120" w:line="240" w:lineRule="auto"/>
        <w:ind w:left="360"/>
        <w:rPr>
          <w:rFonts w:ascii="Arial" w:hAnsi="Arial" w:cs="Arial"/>
        </w:rPr>
      </w:pPr>
      <w:r w:rsidRPr="007841B2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7841B2">
        <w:rPr>
          <w:rFonts w:ascii="Arial" w:hAnsi="Arial" w:cs="Arial"/>
        </w:rPr>
        <w:t>musi obejmować odpowiedzialność za wszystkie przypadki powodujące utratę wadium przez Wykonawcę określone w</w:t>
      </w:r>
      <w:r>
        <w:rPr>
          <w:rFonts w:ascii="Arial" w:hAnsi="Arial" w:cs="Arial"/>
        </w:rPr>
        <w:t xml:space="preserve"> ustawie </w:t>
      </w:r>
      <w:proofErr w:type="spellStart"/>
      <w:r>
        <w:rPr>
          <w:rFonts w:ascii="Arial" w:hAnsi="Arial" w:cs="Arial"/>
        </w:rPr>
        <w:t>Pzp</w:t>
      </w:r>
      <w:proofErr w:type="spellEnd"/>
      <w:r w:rsidRPr="007841B2">
        <w:rPr>
          <w:rFonts w:ascii="Arial" w:hAnsi="Arial" w:cs="Arial"/>
        </w:rPr>
        <w:t>, bez potwierdzania tych okoliczności;</w:t>
      </w:r>
    </w:p>
    <w:p w14:paraId="63B2C0B5" w14:textId="77777777" w:rsidR="00152651" w:rsidRDefault="00152651" w:rsidP="00152651">
      <w:pPr>
        <w:spacing w:after="120" w:line="240" w:lineRule="auto"/>
        <w:ind w:left="360"/>
        <w:rPr>
          <w:rFonts w:ascii="Arial" w:hAnsi="Arial" w:cs="Arial"/>
        </w:rPr>
      </w:pPr>
      <w:r w:rsidRPr="007841B2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7841B2">
        <w:rPr>
          <w:rFonts w:ascii="Arial" w:hAnsi="Arial" w:cs="Arial"/>
        </w:rPr>
        <w:t>z jej treści powinno jednoznaczn</w:t>
      </w:r>
      <w:r>
        <w:rPr>
          <w:rFonts w:ascii="Arial" w:hAnsi="Arial" w:cs="Arial"/>
        </w:rPr>
        <w:t xml:space="preserve">ie </w:t>
      </w:r>
      <w:r w:rsidRPr="007841B2">
        <w:rPr>
          <w:rFonts w:ascii="Arial" w:hAnsi="Arial" w:cs="Arial"/>
        </w:rPr>
        <w:t>wynikać zobowiązanie gwaranta do zapłaty całej kwoty wadium;</w:t>
      </w:r>
    </w:p>
    <w:p w14:paraId="5B97CF19" w14:textId="77777777" w:rsidR="00152651" w:rsidRDefault="00152651" w:rsidP="00152651">
      <w:pPr>
        <w:spacing w:after="120" w:line="240" w:lineRule="auto"/>
        <w:ind w:left="360"/>
        <w:rPr>
          <w:rFonts w:ascii="Arial" w:hAnsi="Arial" w:cs="Arial"/>
        </w:rPr>
      </w:pPr>
      <w:r w:rsidRPr="007841B2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7841B2">
        <w:rPr>
          <w:rFonts w:ascii="Arial" w:hAnsi="Arial" w:cs="Arial"/>
        </w:rPr>
        <w:t>powinno być nieodwołalne i bezwarunkowe oraz płatne na pierwsze żądanie;</w:t>
      </w:r>
    </w:p>
    <w:p w14:paraId="69F0C8C6" w14:textId="4FC2CD10" w:rsidR="00152651" w:rsidRDefault="00152651" w:rsidP="00152651">
      <w:pPr>
        <w:spacing w:after="120" w:line="240" w:lineRule="auto"/>
        <w:ind w:left="360"/>
        <w:rPr>
          <w:rFonts w:ascii="Arial" w:hAnsi="Arial" w:cs="Arial"/>
        </w:rPr>
      </w:pPr>
      <w:r w:rsidRPr="007841B2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</w:t>
      </w:r>
      <w:r w:rsidRPr="007841B2">
        <w:rPr>
          <w:rFonts w:ascii="Arial" w:hAnsi="Arial" w:cs="Arial"/>
        </w:rPr>
        <w:t>termin obowiązywania poręczenia lub gwarancji nie może być krótszy niż termin związania ofertą (z zastrzeżeniem</w:t>
      </w:r>
      <w:r w:rsidR="00B06671">
        <w:rPr>
          <w:rFonts w:ascii="Arial" w:hAnsi="Arial" w:cs="Arial"/>
        </w:rPr>
        <w:t>,</w:t>
      </w:r>
      <w:r w:rsidRPr="007841B2">
        <w:rPr>
          <w:rFonts w:ascii="Arial" w:hAnsi="Arial" w:cs="Arial"/>
        </w:rPr>
        <w:t xml:space="preserve"> iż pierwszym dniem związania ofertą jest dzień składania ofert); </w:t>
      </w:r>
    </w:p>
    <w:p w14:paraId="555333D6" w14:textId="77777777" w:rsidR="00152651" w:rsidRDefault="00152651" w:rsidP="00152651">
      <w:pPr>
        <w:spacing w:after="120" w:line="240" w:lineRule="auto"/>
        <w:ind w:left="360"/>
        <w:rPr>
          <w:rFonts w:ascii="Arial" w:hAnsi="Arial" w:cs="Arial"/>
        </w:rPr>
      </w:pPr>
      <w:r w:rsidRPr="007841B2">
        <w:rPr>
          <w:rFonts w:ascii="Arial" w:hAnsi="Arial" w:cs="Arial"/>
        </w:rPr>
        <w:t>5)</w:t>
      </w:r>
      <w:r>
        <w:rPr>
          <w:rFonts w:ascii="Arial" w:hAnsi="Arial" w:cs="Arial"/>
        </w:rPr>
        <w:t xml:space="preserve"> </w:t>
      </w:r>
      <w:r w:rsidRPr="007841B2">
        <w:rPr>
          <w:rFonts w:ascii="Arial" w:hAnsi="Arial" w:cs="Arial"/>
        </w:rPr>
        <w:t>w treści poręczenia lub gwarancji powinna znaleźć się nazwa oraz numer przedmiotowego postępowania;</w:t>
      </w:r>
    </w:p>
    <w:p w14:paraId="73F885C3" w14:textId="77777777" w:rsidR="00152651" w:rsidRDefault="00152651" w:rsidP="00152651">
      <w:pPr>
        <w:spacing w:after="120" w:line="240" w:lineRule="auto"/>
        <w:ind w:left="360"/>
        <w:rPr>
          <w:rFonts w:ascii="Arial" w:hAnsi="Arial" w:cs="Arial"/>
        </w:rPr>
      </w:pPr>
      <w:r w:rsidRPr="007841B2">
        <w:rPr>
          <w:rFonts w:ascii="Arial" w:hAnsi="Arial" w:cs="Arial"/>
        </w:rPr>
        <w:t>6)</w:t>
      </w:r>
      <w:r>
        <w:rPr>
          <w:rFonts w:ascii="Arial" w:hAnsi="Arial" w:cs="Arial"/>
        </w:rPr>
        <w:t xml:space="preserve"> </w:t>
      </w:r>
      <w:r w:rsidRPr="007841B2">
        <w:rPr>
          <w:rFonts w:ascii="Arial" w:hAnsi="Arial" w:cs="Arial"/>
        </w:rPr>
        <w:t>beneficjentem poręczenia lub gwarancji jest</w:t>
      </w:r>
      <w:r>
        <w:rPr>
          <w:rFonts w:ascii="Arial" w:hAnsi="Arial" w:cs="Arial"/>
        </w:rPr>
        <w:t xml:space="preserve"> Zamawiający</w:t>
      </w:r>
      <w:r w:rsidRPr="007841B2">
        <w:rPr>
          <w:rFonts w:ascii="Arial" w:hAnsi="Arial" w:cs="Arial"/>
        </w:rPr>
        <w:t>;</w:t>
      </w:r>
    </w:p>
    <w:p w14:paraId="20306EB2" w14:textId="77777777" w:rsidR="00152651" w:rsidRPr="007841B2" w:rsidRDefault="00152651" w:rsidP="00152651">
      <w:pPr>
        <w:spacing w:after="120" w:line="240" w:lineRule="auto"/>
        <w:ind w:left="360"/>
        <w:rPr>
          <w:rFonts w:ascii="Arial" w:hAnsi="Arial" w:cs="Arial"/>
          <w:lang w:eastAsia="ar-SA"/>
        </w:rPr>
      </w:pPr>
      <w:r w:rsidRPr="007841B2">
        <w:rPr>
          <w:rFonts w:ascii="Arial" w:hAnsi="Arial" w:cs="Arial"/>
        </w:rPr>
        <w:t>7)</w:t>
      </w:r>
      <w:r>
        <w:rPr>
          <w:rFonts w:ascii="Arial" w:hAnsi="Arial" w:cs="Arial"/>
        </w:rPr>
        <w:t xml:space="preserve"> </w:t>
      </w:r>
      <w:r w:rsidRPr="007841B2">
        <w:rPr>
          <w:rFonts w:ascii="Arial" w:hAnsi="Arial" w:cs="Arial"/>
        </w:rPr>
        <w:t>w przypadku Wykonawców wspólnie ubiegających się o udzielenie zamówienia</w:t>
      </w:r>
      <w:r>
        <w:rPr>
          <w:rFonts w:ascii="Arial" w:hAnsi="Arial" w:cs="Arial"/>
        </w:rPr>
        <w:t xml:space="preserve"> </w:t>
      </w:r>
      <w:r w:rsidRPr="007841B2">
        <w:rPr>
          <w:rFonts w:ascii="Arial" w:hAnsi="Arial" w:cs="Arial"/>
        </w:rPr>
        <w:t xml:space="preserve">(art. 58 </w:t>
      </w:r>
      <w:r>
        <w:rPr>
          <w:rFonts w:ascii="Arial" w:hAnsi="Arial" w:cs="Arial"/>
        </w:rPr>
        <w:t xml:space="preserve">ustawy </w:t>
      </w:r>
      <w:proofErr w:type="spellStart"/>
      <w:r>
        <w:rPr>
          <w:rFonts w:ascii="Arial" w:hAnsi="Arial" w:cs="Arial"/>
        </w:rPr>
        <w:t>Pzp</w:t>
      </w:r>
      <w:proofErr w:type="spellEnd"/>
      <w:r w:rsidRPr="007841B2">
        <w:rPr>
          <w:rFonts w:ascii="Arial" w:hAnsi="Arial" w:cs="Arial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(konsorcjum);.</w:t>
      </w:r>
    </w:p>
    <w:p w14:paraId="7D136905" w14:textId="77777777" w:rsidR="00152651" w:rsidRDefault="00152651" w:rsidP="00152651">
      <w:pPr>
        <w:spacing w:after="0" w:line="23" w:lineRule="atLeast"/>
        <w:ind w:left="360"/>
        <w:rPr>
          <w:rFonts w:ascii="Arial" w:hAnsi="Arial" w:cs="Arial"/>
        </w:rPr>
      </w:pPr>
      <w:r w:rsidRPr="009F5A58">
        <w:rPr>
          <w:rFonts w:ascii="Arial" w:hAnsi="Arial" w:cs="Arial"/>
        </w:rPr>
        <w:t>8)</w:t>
      </w:r>
      <w:r>
        <w:rPr>
          <w:rFonts w:ascii="Arial" w:hAnsi="Arial" w:cs="Arial"/>
        </w:rPr>
        <w:t xml:space="preserve"> </w:t>
      </w:r>
      <w:r w:rsidRPr="009F5A58">
        <w:rPr>
          <w:rFonts w:ascii="Arial" w:hAnsi="Arial" w:cs="Arial"/>
        </w:rPr>
        <w:t>musi zostać złożone w postaci elektronicznej, opatrzone kwalifikowanym podpisem elektronicznym przez wystawcę poręczenia lub gwarancji.</w:t>
      </w:r>
    </w:p>
    <w:p w14:paraId="6CB0D428" w14:textId="77777777" w:rsidR="00152651" w:rsidRDefault="00152651" w:rsidP="00152651">
      <w:p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9F5A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F5A58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9F5A58">
        <w:rPr>
          <w:rFonts w:ascii="Arial" w:hAnsi="Arial" w:cs="Arial"/>
        </w:rPr>
        <w:t>przypadku wniesienia wadium w formie:</w:t>
      </w:r>
    </w:p>
    <w:p w14:paraId="56C7FFBC" w14:textId="77777777" w:rsidR="00152651" w:rsidRDefault="00152651" w:rsidP="00152651">
      <w:pPr>
        <w:spacing w:after="0" w:line="23" w:lineRule="atLeast"/>
        <w:ind w:left="426"/>
        <w:rPr>
          <w:rFonts w:ascii="Arial" w:hAnsi="Arial" w:cs="Arial"/>
        </w:rPr>
      </w:pPr>
      <w:r w:rsidRPr="009F5A58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9F5A58">
        <w:rPr>
          <w:rFonts w:ascii="Arial" w:hAnsi="Arial" w:cs="Arial"/>
        </w:rPr>
        <w:t>pieniężnej -zaleca się, by dowód dokonania przelewu został dołączony do oferty;</w:t>
      </w:r>
    </w:p>
    <w:p w14:paraId="51AABD37" w14:textId="77777777" w:rsidR="00152651" w:rsidRDefault="00152651" w:rsidP="00152651">
      <w:pPr>
        <w:spacing w:after="0" w:line="23" w:lineRule="atLeast"/>
        <w:ind w:left="426"/>
        <w:rPr>
          <w:rFonts w:ascii="Arial" w:hAnsi="Arial" w:cs="Arial"/>
        </w:rPr>
      </w:pPr>
      <w:r w:rsidRPr="009F5A58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9F5A58">
        <w:rPr>
          <w:rFonts w:ascii="Arial" w:hAnsi="Arial" w:cs="Arial"/>
        </w:rPr>
        <w:t>poręczeń lub gwarancji-wymaga się, by oryginał dokumentu został złożony wraz z ofertą.</w:t>
      </w:r>
    </w:p>
    <w:p w14:paraId="1E29D2BB" w14:textId="03AB9C97" w:rsidR="00152651" w:rsidRPr="00511FE2" w:rsidRDefault="00152651" w:rsidP="001526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9F5A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F5A58">
        <w:rPr>
          <w:rFonts w:ascii="Arial" w:hAnsi="Arial" w:cs="Arial"/>
        </w:rPr>
        <w:t xml:space="preserve">Oferta </w:t>
      </w:r>
      <w:r w:rsidR="0068503E">
        <w:rPr>
          <w:rFonts w:ascii="Arial" w:hAnsi="Arial" w:cs="Arial"/>
        </w:rPr>
        <w:t>W</w:t>
      </w:r>
      <w:r w:rsidRPr="009F5A58">
        <w:rPr>
          <w:rFonts w:ascii="Arial" w:hAnsi="Arial" w:cs="Arial"/>
        </w:rPr>
        <w:t>ykonawcy, który nie wniesie wadium lub wniesie w sposób nieprawidłowy</w:t>
      </w:r>
      <w:r>
        <w:rPr>
          <w:rFonts w:ascii="Arial" w:hAnsi="Arial" w:cs="Arial"/>
        </w:rPr>
        <w:t xml:space="preserve"> </w:t>
      </w:r>
      <w:r w:rsidRPr="009F5A58">
        <w:rPr>
          <w:rFonts w:ascii="Arial" w:hAnsi="Arial" w:cs="Arial"/>
        </w:rPr>
        <w:t xml:space="preserve">lub nie utrzyma wadium nieprzerwanie do upływu terminu związania ofertą lub złoży wniosek o zwrot </w:t>
      </w:r>
      <w:r w:rsidRPr="00511FE2">
        <w:rPr>
          <w:rFonts w:ascii="Arial" w:hAnsi="Arial" w:cs="Arial"/>
        </w:rPr>
        <w:t xml:space="preserve">wadium w przypadku, o którym mowa w art. 98 ust. 2 pkt 3 ustawy </w:t>
      </w:r>
      <w:proofErr w:type="spellStart"/>
      <w:r w:rsidRPr="00511FE2">
        <w:rPr>
          <w:rFonts w:ascii="Arial" w:hAnsi="Arial" w:cs="Arial"/>
        </w:rPr>
        <w:t>Pzp</w:t>
      </w:r>
      <w:proofErr w:type="spellEnd"/>
      <w:r w:rsidRPr="00511FE2">
        <w:rPr>
          <w:rFonts w:ascii="Arial" w:hAnsi="Arial" w:cs="Arial"/>
        </w:rPr>
        <w:t xml:space="preserve"> zostanie odrzucona.</w:t>
      </w:r>
    </w:p>
    <w:bookmarkEnd w:id="36"/>
    <w:p w14:paraId="45860B0D" w14:textId="77777777" w:rsidR="00152651" w:rsidRPr="00511FE2" w:rsidRDefault="00152651" w:rsidP="00641242">
      <w:pPr>
        <w:pStyle w:val="Akapitzlist"/>
        <w:numPr>
          <w:ilvl w:val="0"/>
          <w:numId w:val="47"/>
        </w:numPr>
        <w:spacing w:after="0" w:line="240" w:lineRule="auto"/>
        <w:rPr>
          <w:rFonts w:ascii="Arial" w:hAnsi="Arial" w:cs="Arial"/>
        </w:rPr>
      </w:pPr>
      <w:r w:rsidRPr="00511FE2">
        <w:rPr>
          <w:rFonts w:ascii="Arial" w:hAnsi="Arial" w:cs="Arial"/>
          <w:shd w:val="clear" w:color="auto" w:fill="FFFFFF"/>
        </w:rPr>
        <w:lastRenderedPageBreak/>
        <w:t xml:space="preserve">Zamawiający zatrzymuje wadium wraz z odsetkami, a w przypadku wadium wniesionego </w:t>
      </w:r>
      <w:r w:rsidRPr="00511FE2">
        <w:rPr>
          <w:rFonts w:ascii="Arial" w:hAnsi="Arial" w:cs="Arial"/>
          <w:shd w:val="clear" w:color="auto" w:fill="FFFFFF"/>
        </w:rPr>
        <w:br/>
        <w:t xml:space="preserve">w formie gwarancji lub poręczenia, o których mowa w art. 97 ust. 7 pkt 2-4 ustawy </w:t>
      </w:r>
      <w:proofErr w:type="spellStart"/>
      <w:r w:rsidRPr="00511FE2">
        <w:rPr>
          <w:rFonts w:ascii="Arial" w:hAnsi="Arial" w:cs="Arial"/>
          <w:shd w:val="clear" w:color="auto" w:fill="FFFFFF"/>
        </w:rPr>
        <w:t>Pzp</w:t>
      </w:r>
      <w:proofErr w:type="spellEnd"/>
      <w:r w:rsidRPr="00511FE2">
        <w:rPr>
          <w:rFonts w:ascii="Arial" w:hAnsi="Arial" w:cs="Arial"/>
          <w:shd w:val="clear" w:color="auto" w:fill="FFFFFF"/>
        </w:rPr>
        <w:t>, występuje odpowiednio do gwaranta lub poręczyciela z żądaniem zapłaty wadium, jeżeli:</w:t>
      </w:r>
    </w:p>
    <w:p w14:paraId="4262D7A0" w14:textId="61E3B8E4" w:rsidR="00152651" w:rsidRPr="00511FE2" w:rsidRDefault="0068503E" w:rsidP="00641242">
      <w:pPr>
        <w:pStyle w:val="Akapitzlist"/>
        <w:numPr>
          <w:ilvl w:val="0"/>
          <w:numId w:val="45"/>
        </w:numPr>
        <w:spacing w:after="0" w:line="240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52651" w:rsidRPr="00511FE2">
        <w:rPr>
          <w:rFonts w:ascii="Arial" w:hAnsi="Arial" w:cs="Arial"/>
        </w:rPr>
        <w:t xml:space="preserve">ykonawca w odpowiedzi na wezwanie, o którym mowa w art. 107 ust. 2 lub art. 128 ust. 1 ustawy </w:t>
      </w:r>
      <w:proofErr w:type="spellStart"/>
      <w:r w:rsidR="00152651" w:rsidRPr="00511FE2">
        <w:rPr>
          <w:rFonts w:ascii="Arial" w:hAnsi="Arial" w:cs="Arial"/>
        </w:rPr>
        <w:t>Pzp</w:t>
      </w:r>
      <w:proofErr w:type="spellEnd"/>
      <w:r w:rsidR="00152651" w:rsidRPr="00511FE2">
        <w:rPr>
          <w:rFonts w:ascii="Arial" w:hAnsi="Arial" w:cs="Arial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="00152651" w:rsidRPr="00511FE2">
        <w:rPr>
          <w:rFonts w:ascii="Arial" w:hAnsi="Arial" w:cs="Arial"/>
        </w:rPr>
        <w:t>Pzp</w:t>
      </w:r>
      <w:proofErr w:type="spellEnd"/>
      <w:r w:rsidR="00152651" w:rsidRPr="00511FE2">
        <w:rPr>
          <w:rFonts w:ascii="Arial" w:hAnsi="Arial" w:cs="Arial"/>
        </w:rPr>
        <w:t>, oświadczenia, o którym mowa</w:t>
      </w:r>
      <w:r w:rsidR="00152651">
        <w:rPr>
          <w:rFonts w:ascii="Arial" w:hAnsi="Arial" w:cs="Arial"/>
        </w:rPr>
        <w:t xml:space="preserve"> </w:t>
      </w:r>
      <w:r w:rsidR="00152651" w:rsidRPr="00511FE2">
        <w:rPr>
          <w:rFonts w:ascii="Arial" w:hAnsi="Arial" w:cs="Arial"/>
        </w:rPr>
        <w:t xml:space="preserve">w art. 125 ust. 1 ustawy </w:t>
      </w:r>
      <w:proofErr w:type="spellStart"/>
      <w:r w:rsidR="00152651" w:rsidRPr="00511FE2">
        <w:rPr>
          <w:rFonts w:ascii="Arial" w:hAnsi="Arial" w:cs="Arial"/>
        </w:rPr>
        <w:t>Pzp</w:t>
      </w:r>
      <w:proofErr w:type="spellEnd"/>
      <w:r w:rsidR="00152651" w:rsidRPr="00511FE2">
        <w:rPr>
          <w:rFonts w:ascii="Arial" w:hAnsi="Arial" w:cs="Arial"/>
        </w:rPr>
        <w:t xml:space="preserve">, innych dokumentów lub oświadczeń lub nie wyraził zgody na poprawienie omyłki, o której mowa w art. 223 ust. 2 pkt 3 ustawy </w:t>
      </w:r>
      <w:proofErr w:type="spellStart"/>
      <w:r w:rsidR="00152651" w:rsidRPr="00511FE2">
        <w:rPr>
          <w:rFonts w:ascii="Arial" w:hAnsi="Arial" w:cs="Arial"/>
        </w:rPr>
        <w:t>Pzp</w:t>
      </w:r>
      <w:proofErr w:type="spellEnd"/>
      <w:r w:rsidR="00152651" w:rsidRPr="00511FE2">
        <w:rPr>
          <w:rFonts w:ascii="Arial" w:hAnsi="Arial" w:cs="Arial"/>
        </w:rPr>
        <w:t xml:space="preserve">, co spowodowało brak możliwości wybrania oferty złożonej przez </w:t>
      </w:r>
      <w:r>
        <w:rPr>
          <w:rFonts w:ascii="Arial" w:hAnsi="Arial" w:cs="Arial"/>
        </w:rPr>
        <w:t>W</w:t>
      </w:r>
      <w:r w:rsidR="00152651" w:rsidRPr="00511FE2">
        <w:rPr>
          <w:rFonts w:ascii="Arial" w:hAnsi="Arial" w:cs="Arial"/>
        </w:rPr>
        <w:t>ykonawcę jako najkorzystniejszej;</w:t>
      </w:r>
    </w:p>
    <w:p w14:paraId="64F6F029" w14:textId="7D0F3B25" w:rsidR="00152651" w:rsidRPr="00511FE2" w:rsidRDefault="0068503E" w:rsidP="00641242">
      <w:pPr>
        <w:pStyle w:val="Akapitzlist"/>
        <w:numPr>
          <w:ilvl w:val="0"/>
          <w:numId w:val="45"/>
        </w:numPr>
        <w:spacing w:after="0" w:line="240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52651" w:rsidRPr="00511FE2">
        <w:rPr>
          <w:rFonts w:ascii="Arial" w:hAnsi="Arial" w:cs="Arial"/>
        </w:rPr>
        <w:t>ykonawca, którego oferta została wybrana:</w:t>
      </w:r>
    </w:p>
    <w:p w14:paraId="70684955" w14:textId="285D8322" w:rsidR="00152651" w:rsidRPr="00511FE2" w:rsidRDefault="00152651" w:rsidP="00152651">
      <w:pPr>
        <w:pStyle w:val="Akapitzlist"/>
        <w:shd w:val="clear" w:color="auto" w:fill="FFFFFF"/>
        <w:spacing w:after="0" w:line="240" w:lineRule="auto"/>
        <w:ind w:left="1134" w:hanging="283"/>
        <w:rPr>
          <w:rFonts w:ascii="Arial" w:hAnsi="Arial" w:cs="Arial"/>
        </w:rPr>
      </w:pPr>
      <w:r w:rsidRPr="00511FE2">
        <w:rPr>
          <w:rFonts w:ascii="Arial" w:hAnsi="Arial" w:cs="Arial"/>
        </w:rPr>
        <w:t>a)</w:t>
      </w:r>
      <w:r w:rsidRPr="00511FE2">
        <w:rPr>
          <w:rFonts w:ascii="Arial" w:hAnsi="Arial" w:cs="Arial"/>
        </w:rPr>
        <w:tab/>
        <w:t xml:space="preserve">odmówił </w:t>
      </w:r>
      <w:r w:rsidR="00813AAE">
        <w:rPr>
          <w:rFonts w:ascii="Arial" w:hAnsi="Arial" w:cs="Arial"/>
        </w:rPr>
        <w:t xml:space="preserve">zawarcia </w:t>
      </w:r>
      <w:r w:rsidRPr="00511FE2">
        <w:rPr>
          <w:rFonts w:ascii="Arial" w:hAnsi="Arial" w:cs="Arial"/>
        </w:rPr>
        <w:t>umowy w sprawie zamówienia publicznego na warunkach określonych w ofercie,</w:t>
      </w:r>
    </w:p>
    <w:p w14:paraId="6BD2260E" w14:textId="77777777" w:rsidR="00152651" w:rsidRPr="00511FE2" w:rsidRDefault="00152651" w:rsidP="00152651">
      <w:pPr>
        <w:pStyle w:val="Akapitzlist"/>
        <w:shd w:val="clear" w:color="auto" w:fill="FFFFFF"/>
        <w:spacing w:after="0" w:line="240" w:lineRule="auto"/>
        <w:ind w:left="851"/>
        <w:contextualSpacing w:val="0"/>
        <w:rPr>
          <w:rFonts w:ascii="Arial" w:hAnsi="Arial" w:cs="Arial"/>
        </w:rPr>
      </w:pPr>
      <w:r w:rsidRPr="00511FE2">
        <w:rPr>
          <w:rFonts w:ascii="Arial" w:hAnsi="Arial" w:cs="Arial"/>
        </w:rPr>
        <w:t>b)  nie wniósł wymaganego zabezpieczenia należytego wykonania umowy;</w:t>
      </w:r>
    </w:p>
    <w:p w14:paraId="780AE1BE" w14:textId="51C6AF6B" w:rsidR="00152651" w:rsidRDefault="00152651" w:rsidP="00152651">
      <w:pPr>
        <w:pStyle w:val="Akapitzlist"/>
        <w:shd w:val="clear" w:color="auto" w:fill="FFFFFF"/>
        <w:spacing w:after="0" w:line="240" w:lineRule="auto"/>
        <w:ind w:left="851" w:hanging="425"/>
        <w:rPr>
          <w:rFonts w:ascii="Arial" w:hAnsi="Arial" w:cs="Arial"/>
        </w:rPr>
      </w:pPr>
      <w:r w:rsidRPr="00511FE2">
        <w:rPr>
          <w:rFonts w:ascii="Arial" w:hAnsi="Arial" w:cs="Arial"/>
        </w:rPr>
        <w:t>3)</w:t>
      </w:r>
      <w:r w:rsidRPr="00511FE2">
        <w:rPr>
          <w:rFonts w:ascii="Arial" w:hAnsi="Arial" w:cs="Arial"/>
        </w:rPr>
        <w:tab/>
        <w:t xml:space="preserve">zawarcie umowy w sprawie zamówienia publicznego stało się niemożliwe z przyczyn leżących po stronie </w:t>
      </w:r>
      <w:r w:rsidR="0068503E">
        <w:rPr>
          <w:rFonts w:ascii="Arial" w:hAnsi="Arial" w:cs="Arial"/>
        </w:rPr>
        <w:t>W</w:t>
      </w:r>
      <w:r w:rsidRPr="00511FE2">
        <w:rPr>
          <w:rFonts w:ascii="Arial" w:hAnsi="Arial" w:cs="Arial"/>
        </w:rPr>
        <w:t>ykonawcy, którego oferta została wybrana.</w:t>
      </w:r>
    </w:p>
    <w:p w14:paraId="54831D33" w14:textId="77777777" w:rsidR="00152651" w:rsidRPr="009F5A58" w:rsidRDefault="00152651" w:rsidP="00152651">
      <w:p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9F5A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F5A58">
        <w:rPr>
          <w:rFonts w:ascii="Arial" w:hAnsi="Arial" w:cs="Arial"/>
        </w:rPr>
        <w:t xml:space="preserve">Zasady zwrotu </w:t>
      </w:r>
      <w:r>
        <w:rPr>
          <w:rFonts w:ascii="Arial" w:hAnsi="Arial" w:cs="Arial"/>
        </w:rPr>
        <w:t xml:space="preserve">wadium </w:t>
      </w:r>
      <w:r w:rsidRPr="009F5A58">
        <w:rPr>
          <w:rFonts w:ascii="Arial" w:hAnsi="Arial" w:cs="Arial"/>
        </w:rPr>
        <w:t xml:space="preserve">określa </w:t>
      </w:r>
      <w:r>
        <w:rPr>
          <w:rFonts w:ascii="Arial" w:hAnsi="Arial" w:cs="Arial"/>
        </w:rPr>
        <w:t xml:space="preserve">art. 98 ust. 1-5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5040C03" w14:textId="77777777" w:rsidR="00152651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</w:p>
    <w:p w14:paraId="474DAACD" w14:textId="77777777" w:rsidR="00152651" w:rsidRPr="00637148" w:rsidRDefault="00152651" w:rsidP="0015265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37148">
        <w:rPr>
          <w:rFonts w:ascii="Arial" w:hAnsi="Arial" w:cs="Arial"/>
          <w:b/>
          <w:bCs/>
          <w:u w:val="single"/>
        </w:rPr>
        <w:t>XIII: WYJAŚNIENIA I ZMIANY TREŚCI SWZ</w:t>
      </w:r>
    </w:p>
    <w:p w14:paraId="099E60E7" w14:textId="56BEA479" w:rsidR="00152651" w:rsidRPr="0092094A" w:rsidRDefault="00152651" w:rsidP="0015265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92094A">
        <w:rPr>
          <w:rFonts w:ascii="Arial" w:hAnsi="Arial" w:cs="Arial"/>
        </w:rPr>
        <w:t xml:space="preserve">Zamawiający nie przewiduje zwołania zebrania wszystkich </w:t>
      </w:r>
      <w:r w:rsidR="0068503E">
        <w:rPr>
          <w:rFonts w:ascii="Arial" w:hAnsi="Arial" w:cs="Arial"/>
        </w:rPr>
        <w:t>W</w:t>
      </w:r>
      <w:r w:rsidRPr="0092094A">
        <w:rPr>
          <w:rFonts w:ascii="Arial" w:hAnsi="Arial" w:cs="Arial"/>
        </w:rPr>
        <w:t>ykonawców w celu wyjaśnienia treści SWZ.</w:t>
      </w:r>
    </w:p>
    <w:p w14:paraId="1BF83D03" w14:textId="40BB587A" w:rsidR="00152651" w:rsidRPr="0092094A" w:rsidRDefault="00152651" w:rsidP="00152651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92094A">
        <w:rPr>
          <w:rFonts w:ascii="Arial" w:hAnsi="Arial" w:cs="Arial"/>
          <w:bCs/>
        </w:rPr>
        <w:t xml:space="preserve">Wykonawca może zwrócić się do </w:t>
      </w:r>
      <w:r w:rsidR="008E36DB">
        <w:rPr>
          <w:rFonts w:ascii="Arial" w:hAnsi="Arial" w:cs="Arial"/>
          <w:bCs/>
        </w:rPr>
        <w:t>Z</w:t>
      </w:r>
      <w:r w:rsidRPr="0092094A">
        <w:rPr>
          <w:rFonts w:ascii="Arial" w:hAnsi="Arial" w:cs="Arial"/>
          <w:bCs/>
        </w:rPr>
        <w:t>amawiającego o wyjaśnienie treści</w:t>
      </w:r>
      <w:r w:rsidR="00BC50AE">
        <w:rPr>
          <w:rFonts w:ascii="Arial" w:hAnsi="Arial" w:cs="Arial"/>
          <w:bCs/>
        </w:rPr>
        <w:t xml:space="preserve"> SWZ</w:t>
      </w:r>
      <w:r w:rsidRPr="0092094A">
        <w:rPr>
          <w:rFonts w:ascii="Arial" w:hAnsi="Arial" w:cs="Arial"/>
          <w:bCs/>
        </w:rPr>
        <w:t xml:space="preserve">. Zamawiający </w:t>
      </w:r>
      <w:r>
        <w:rPr>
          <w:rFonts w:ascii="Arial" w:hAnsi="Arial" w:cs="Arial"/>
          <w:bCs/>
        </w:rPr>
        <w:t>jest obowiązany udzielić</w:t>
      </w:r>
      <w:r w:rsidRPr="0092094A">
        <w:rPr>
          <w:rFonts w:ascii="Arial" w:hAnsi="Arial" w:cs="Arial"/>
          <w:bCs/>
        </w:rPr>
        <w:t xml:space="preserve"> wyjaśnień niezwłocznie, jednak nie później niż na 6 dni przed upływem terminu składania ofert, </w:t>
      </w:r>
      <w:r w:rsidRPr="0092094A">
        <w:rPr>
          <w:rFonts w:ascii="Arial" w:hAnsi="Arial" w:cs="Arial"/>
        </w:rPr>
        <w:t xml:space="preserve">pod warunkiem, że wniosek o wyjaśnienie treści </w:t>
      </w:r>
      <w:r w:rsidR="00BC50AE">
        <w:rPr>
          <w:rFonts w:ascii="Arial" w:hAnsi="Arial" w:cs="Arial"/>
        </w:rPr>
        <w:t xml:space="preserve"> SWZ </w:t>
      </w:r>
      <w:r w:rsidRPr="0092094A">
        <w:rPr>
          <w:rFonts w:ascii="Arial" w:hAnsi="Arial" w:cs="Arial"/>
        </w:rPr>
        <w:t xml:space="preserve">wpłynie do </w:t>
      </w:r>
      <w:r w:rsidR="00FF1736">
        <w:rPr>
          <w:rFonts w:ascii="Arial" w:hAnsi="Arial" w:cs="Arial"/>
        </w:rPr>
        <w:t>Z</w:t>
      </w:r>
      <w:r w:rsidRPr="0092094A">
        <w:rPr>
          <w:rFonts w:ascii="Arial" w:hAnsi="Arial" w:cs="Arial"/>
        </w:rPr>
        <w:t xml:space="preserve">amawiającego nie później niż </w:t>
      </w:r>
      <w:r>
        <w:rPr>
          <w:rFonts w:ascii="Arial" w:hAnsi="Arial" w:cs="Arial"/>
        </w:rPr>
        <w:t xml:space="preserve">na 14 dni przed upływem </w:t>
      </w:r>
      <w:r w:rsidRPr="0092094A">
        <w:rPr>
          <w:rFonts w:ascii="Arial" w:hAnsi="Arial" w:cs="Arial"/>
        </w:rPr>
        <w:t>terminu składania ofert.</w:t>
      </w:r>
      <w:r>
        <w:rPr>
          <w:rFonts w:ascii="Arial" w:hAnsi="Arial" w:cs="Arial"/>
        </w:rPr>
        <w:t xml:space="preserve"> </w:t>
      </w:r>
    </w:p>
    <w:p w14:paraId="13F85E03" w14:textId="77777777" w:rsidR="00152651" w:rsidRPr="00C543F6" w:rsidRDefault="00152651" w:rsidP="00152651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92094A">
        <w:rPr>
          <w:rFonts w:ascii="Arial" w:hAnsi="Arial" w:cs="Arial"/>
        </w:rPr>
        <w:t xml:space="preserve">Na </w:t>
      </w:r>
      <w:r w:rsidRPr="004970AC">
        <w:rPr>
          <w:rFonts w:ascii="Arial" w:hAnsi="Arial" w:cs="Arial"/>
        </w:rPr>
        <w:t xml:space="preserve">żądanie Wykonawcy Zamawiający umożliwi przeprowadzenie wizji lokalnej, nie później niż w terminie 14 dni od dnia zgłoszenia takiego żądania. Wizja może być przeprowadzona w godzinach pracy </w:t>
      </w:r>
      <w:r w:rsidRPr="00C543F6">
        <w:rPr>
          <w:rFonts w:ascii="Arial" w:hAnsi="Arial" w:cs="Arial"/>
        </w:rPr>
        <w:t xml:space="preserve">Zamawiającego, tj. w dniach roboczych, od poniedziałku do piątku w godzinach pomiędzy 8.00 a 15.00.     </w:t>
      </w:r>
    </w:p>
    <w:p w14:paraId="3A3B430D" w14:textId="77777777" w:rsidR="00152651" w:rsidRPr="00C543F6" w:rsidRDefault="00152651" w:rsidP="001526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E8818C6" w14:textId="77777777" w:rsidR="00152651" w:rsidRPr="00637148" w:rsidRDefault="00152651" w:rsidP="00152651">
      <w:pPr>
        <w:spacing w:after="0" w:line="240" w:lineRule="auto"/>
        <w:rPr>
          <w:rFonts w:ascii="Arial" w:hAnsi="Arial" w:cs="Arial"/>
          <w:b/>
          <w:u w:val="single"/>
        </w:rPr>
      </w:pPr>
      <w:r w:rsidRPr="00637148">
        <w:rPr>
          <w:rFonts w:ascii="Arial" w:hAnsi="Arial" w:cs="Arial"/>
          <w:b/>
          <w:u w:val="single"/>
        </w:rPr>
        <w:t>XIV: TERMIN ZWIĄZANIA OFERTĄ</w:t>
      </w:r>
    </w:p>
    <w:p w14:paraId="162B2F9C" w14:textId="544E67AC" w:rsidR="00152651" w:rsidRPr="00C543F6" w:rsidRDefault="00152651" w:rsidP="00641242">
      <w:pPr>
        <w:numPr>
          <w:ilvl w:val="0"/>
          <w:numId w:val="52"/>
        </w:numPr>
        <w:spacing w:after="120" w:line="240" w:lineRule="auto"/>
        <w:ind w:left="426" w:hanging="426"/>
        <w:rPr>
          <w:rFonts w:ascii="Arial" w:hAnsi="Arial" w:cs="Arial"/>
        </w:rPr>
      </w:pPr>
      <w:r w:rsidRPr="00C543F6">
        <w:rPr>
          <w:rFonts w:ascii="Arial" w:hAnsi="Arial" w:cs="Arial"/>
        </w:rPr>
        <w:t xml:space="preserve">Wykonawca pozostaje związany złożoną ofertą przez 90 dni od dnia upływu terminu składania ofert, przy czym pierwszym dniem terminu związania ofertą jest dzień, w którym upływa termin składania ofert. Termin związania ofertą kończy się w dniu </w:t>
      </w:r>
      <w:r w:rsidR="0078101E">
        <w:rPr>
          <w:rFonts w:ascii="Arial" w:hAnsi="Arial" w:cs="Arial"/>
          <w:b/>
          <w:color w:val="FF0000"/>
        </w:rPr>
        <w:t>25</w:t>
      </w:r>
      <w:bookmarkStart w:id="37" w:name="_GoBack"/>
      <w:bookmarkEnd w:id="37"/>
      <w:r w:rsidR="009307B9">
        <w:rPr>
          <w:rFonts w:ascii="Arial" w:hAnsi="Arial" w:cs="Arial"/>
          <w:b/>
          <w:color w:val="FF0000"/>
        </w:rPr>
        <w:t>.06.</w:t>
      </w:r>
      <w:r w:rsidRPr="009307B9">
        <w:rPr>
          <w:rFonts w:ascii="Arial" w:hAnsi="Arial" w:cs="Arial"/>
          <w:b/>
          <w:color w:val="FF0000"/>
        </w:rPr>
        <w:t>202</w:t>
      </w:r>
      <w:r w:rsidR="00514D0D" w:rsidRPr="009307B9">
        <w:rPr>
          <w:rFonts w:ascii="Arial" w:hAnsi="Arial" w:cs="Arial"/>
          <w:b/>
          <w:color w:val="FF0000"/>
        </w:rPr>
        <w:t>3</w:t>
      </w:r>
      <w:r w:rsidRPr="009307B9">
        <w:rPr>
          <w:rFonts w:ascii="Arial" w:hAnsi="Arial" w:cs="Arial"/>
          <w:b/>
          <w:color w:val="FF0000"/>
        </w:rPr>
        <w:t>r.</w:t>
      </w:r>
    </w:p>
    <w:p w14:paraId="11CE38AF" w14:textId="06A116DB" w:rsidR="00152651" w:rsidRPr="005C3F40" w:rsidRDefault="00152651" w:rsidP="00641242">
      <w:pPr>
        <w:numPr>
          <w:ilvl w:val="0"/>
          <w:numId w:val="52"/>
        </w:numPr>
        <w:spacing w:after="120" w:line="240" w:lineRule="auto"/>
        <w:ind w:left="426" w:hanging="426"/>
        <w:rPr>
          <w:rFonts w:ascii="Arial" w:hAnsi="Arial" w:cs="Arial"/>
        </w:rPr>
      </w:pPr>
      <w:r w:rsidRPr="00C543F6">
        <w:rPr>
          <w:rFonts w:ascii="Arial" w:hAnsi="Arial" w:cs="Arial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</w:t>
      </w:r>
      <w:r w:rsidR="0068503E">
        <w:rPr>
          <w:rFonts w:ascii="Arial" w:hAnsi="Arial" w:cs="Arial"/>
          <w:shd w:val="clear" w:color="auto" w:fill="FFFFFF"/>
        </w:rPr>
        <w:t>W</w:t>
      </w:r>
      <w:r w:rsidRPr="00C543F6">
        <w:rPr>
          <w:rFonts w:ascii="Arial" w:hAnsi="Arial" w:cs="Arial"/>
          <w:shd w:val="clear" w:color="auto" w:fill="FFFFFF"/>
        </w:rPr>
        <w:t>ykonawców o wyrażenie zgody na przedłużenie tego terminu o wskazywany przez niego okres, nie dłuższy</w:t>
      </w:r>
      <w:r w:rsidRPr="005C3F40">
        <w:rPr>
          <w:rFonts w:ascii="Arial" w:hAnsi="Arial" w:cs="Arial"/>
          <w:shd w:val="clear" w:color="auto" w:fill="FFFFFF"/>
        </w:rPr>
        <w:t xml:space="preserve"> niż 60 dni. </w:t>
      </w:r>
    </w:p>
    <w:p w14:paraId="2F615037" w14:textId="77777777" w:rsidR="00152651" w:rsidRDefault="00152651" w:rsidP="00152651">
      <w:pPr>
        <w:spacing w:after="0" w:line="240" w:lineRule="auto"/>
        <w:rPr>
          <w:rFonts w:ascii="Arial" w:hAnsi="Arial" w:cs="Arial"/>
          <w:b/>
        </w:rPr>
      </w:pPr>
    </w:p>
    <w:p w14:paraId="434F2220" w14:textId="77777777" w:rsidR="00152651" w:rsidRPr="00637148" w:rsidRDefault="00152651" w:rsidP="00152651">
      <w:pPr>
        <w:spacing w:after="0" w:line="240" w:lineRule="auto"/>
        <w:rPr>
          <w:rFonts w:ascii="Arial" w:hAnsi="Arial" w:cs="Arial"/>
          <w:b/>
          <w:u w:val="single"/>
        </w:rPr>
      </w:pPr>
      <w:r w:rsidRPr="00637148">
        <w:rPr>
          <w:rFonts w:ascii="Arial" w:hAnsi="Arial" w:cs="Arial"/>
          <w:b/>
          <w:u w:val="single"/>
        </w:rPr>
        <w:t>XV: OPIS SPOSOBU ZŁOŻENIA I PRZYGOTOWANIA OFERTY</w:t>
      </w:r>
    </w:p>
    <w:p w14:paraId="4DDCFECA" w14:textId="77777777" w:rsidR="00152651" w:rsidRPr="00E652C2" w:rsidRDefault="00152651" w:rsidP="00641242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left"/>
        <w:rPr>
          <w:rFonts w:ascii="Arial" w:hAnsi="Arial" w:cs="Arial"/>
          <w:b/>
          <w:bCs/>
        </w:rPr>
      </w:pPr>
      <w:r w:rsidRPr="00E652C2">
        <w:rPr>
          <w:rFonts w:ascii="Arial" w:hAnsi="Arial" w:cs="Arial"/>
          <w:b/>
          <w:bCs/>
        </w:rPr>
        <w:t xml:space="preserve">Złożenie oferty: </w:t>
      </w:r>
    </w:p>
    <w:p w14:paraId="32276B11" w14:textId="77777777" w:rsidR="00152651" w:rsidRDefault="00152651" w:rsidP="00152651">
      <w:pPr>
        <w:pStyle w:val="Akapitzlist"/>
        <w:numPr>
          <w:ilvl w:val="1"/>
          <w:numId w:val="12"/>
        </w:numPr>
        <w:spacing w:after="0" w:line="240" w:lineRule="auto"/>
        <w:ind w:left="785"/>
        <w:rPr>
          <w:rFonts w:ascii="Arial" w:hAnsi="Arial" w:cs="Arial"/>
        </w:rPr>
      </w:pPr>
      <w:r w:rsidRPr="006708C6">
        <w:rPr>
          <w:rFonts w:ascii="Arial" w:hAnsi="Arial" w:cs="Arial"/>
        </w:rPr>
        <w:t>Ofertę wraz z załącznikami należy złożyć za pośrednictwem platformy zakupowej w zakładce POSTĘPOWANIA, w części dotyczącej niniejszego postępowania.</w:t>
      </w:r>
    </w:p>
    <w:p w14:paraId="08795F1A" w14:textId="50C36B6B" w:rsidR="00152651" w:rsidRPr="005832EE" w:rsidRDefault="00152651" w:rsidP="00FA2444">
      <w:pPr>
        <w:pStyle w:val="Akapitzlist"/>
        <w:spacing w:after="120" w:line="240" w:lineRule="auto"/>
        <w:ind w:left="785"/>
        <w:rPr>
          <w:rFonts w:ascii="Arial" w:hAnsi="Arial" w:cs="Arial"/>
        </w:rPr>
      </w:pPr>
      <w:r w:rsidRPr="005832EE">
        <w:rPr>
          <w:rFonts w:ascii="Arial" w:hAnsi="Arial" w:cs="Arial"/>
        </w:rPr>
        <w:t xml:space="preserve"> </w:t>
      </w:r>
    </w:p>
    <w:p w14:paraId="54CEE907" w14:textId="73FCBE43" w:rsidR="00FA2444" w:rsidRPr="003828C3" w:rsidRDefault="00152651" w:rsidP="00152651">
      <w:pPr>
        <w:pStyle w:val="Akapitzlist"/>
        <w:numPr>
          <w:ilvl w:val="1"/>
          <w:numId w:val="12"/>
        </w:numPr>
        <w:spacing w:after="120" w:line="240" w:lineRule="auto"/>
        <w:ind w:left="785"/>
        <w:rPr>
          <w:rFonts w:ascii="Arial" w:hAnsi="Arial" w:cs="Arial"/>
        </w:rPr>
      </w:pPr>
      <w:r w:rsidRPr="005832EE">
        <w:rPr>
          <w:rFonts w:ascii="Arial" w:hAnsi="Arial" w:cs="Aria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5832EE">
        <w:rPr>
          <w:rFonts w:ascii="Arial" w:hAnsi="Arial" w:cs="Arial"/>
        </w:rPr>
        <w:t>eIDAS</w:t>
      </w:r>
      <w:proofErr w:type="spellEnd"/>
      <w:r w:rsidRPr="005832EE">
        <w:rPr>
          <w:rFonts w:ascii="Arial" w:hAnsi="Arial" w:cs="Arial"/>
        </w:rPr>
        <w:t xml:space="preserve">) (UE) nr 910/2014 - od 1 lipca 2016 </w:t>
      </w:r>
      <w:r w:rsidRPr="003828C3">
        <w:rPr>
          <w:rFonts w:ascii="Arial" w:hAnsi="Arial" w:cs="Arial"/>
        </w:rPr>
        <w:t>roku”.</w:t>
      </w:r>
    </w:p>
    <w:p w14:paraId="0F10E97B" w14:textId="421BFABD" w:rsidR="00152651" w:rsidRPr="00626C8D" w:rsidRDefault="00152651" w:rsidP="00152651">
      <w:pPr>
        <w:pStyle w:val="Akapitzlist"/>
        <w:numPr>
          <w:ilvl w:val="1"/>
          <w:numId w:val="12"/>
        </w:numPr>
        <w:spacing w:after="120" w:line="240" w:lineRule="auto"/>
        <w:ind w:left="785"/>
        <w:rPr>
          <w:rFonts w:ascii="Arial" w:hAnsi="Arial" w:cs="Arial"/>
        </w:rPr>
      </w:pPr>
      <w:r w:rsidRPr="00FA2444">
        <w:rPr>
          <w:rFonts w:ascii="Arial" w:hAnsi="Arial" w:cs="Arial"/>
        </w:rPr>
        <w:lastRenderedPageBreak/>
        <w:t xml:space="preserve">Za datę złożenia oferty przyjmuje się datę jej przekazania w systemie (platformie) w drugim kroku składania oferty poprzez kliknięcie przycisku “Złóż ofertę” i wyświetlenie się komunikatu, że oferta została zaszyfrowana i </w:t>
      </w:r>
      <w:proofErr w:type="spellStart"/>
      <w:r w:rsidRPr="00FA2444">
        <w:rPr>
          <w:rFonts w:ascii="Arial" w:hAnsi="Arial" w:cs="Arial"/>
        </w:rPr>
        <w:t>złożona.</w:t>
      </w:r>
      <w:r w:rsidRPr="003828C3">
        <w:rPr>
          <w:rFonts w:ascii="Arial" w:hAnsi="Arial" w:cs="Arial"/>
        </w:rPr>
        <w:t>Zgodnie</w:t>
      </w:r>
      <w:proofErr w:type="spellEnd"/>
      <w:r w:rsidRPr="003828C3">
        <w:rPr>
          <w:rFonts w:ascii="Arial" w:hAnsi="Arial" w:cs="Arial"/>
        </w:rPr>
        <w:t xml:space="preserve"> z art. 18 ust. 3 ustawy </w:t>
      </w:r>
      <w:proofErr w:type="spellStart"/>
      <w:r w:rsidRPr="003828C3">
        <w:rPr>
          <w:rFonts w:ascii="Arial" w:hAnsi="Arial" w:cs="Arial"/>
        </w:rPr>
        <w:t>Pzp</w:t>
      </w:r>
      <w:proofErr w:type="spellEnd"/>
      <w:r w:rsidRPr="003828C3">
        <w:rPr>
          <w:rFonts w:ascii="Arial" w:hAnsi="Arial" w:cs="Arial"/>
        </w:rPr>
        <w:t>, nie ujawnia się informacji stanowiących tajemnicę</w:t>
      </w:r>
      <w:r w:rsidRPr="005832EE">
        <w:rPr>
          <w:rFonts w:ascii="Arial" w:hAnsi="Arial" w:cs="Arial"/>
        </w:rPr>
        <w:t xml:space="preserve"> przedsiębiorstwa, w rozumieniu przepisów o zwalczaniu nieuczciwej konkurencji</w:t>
      </w:r>
      <w:r>
        <w:rPr>
          <w:rFonts w:ascii="Arial" w:hAnsi="Arial" w:cs="Arial"/>
        </w:rPr>
        <w:t>, j</w:t>
      </w:r>
      <w:r w:rsidRPr="005832EE">
        <w:rPr>
          <w:rFonts w:ascii="Arial" w:hAnsi="Arial" w:cs="Arial"/>
        </w:rPr>
        <w:t xml:space="preserve">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</w:t>
      </w:r>
      <w:r w:rsidRPr="00626C8D">
        <w:rPr>
          <w:rFonts w:ascii="Arial" w:hAnsi="Arial" w:cs="Arial"/>
        </w:rPr>
        <w:t>wyznaczone do dołączenia części oferty stanowiącej tajemnicę przedsiębiorstwa. Dokumenty te powinny zostać złożone zgodnie z Instrukcją składania oferty dla Wykonawcy.</w:t>
      </w:r>
    </w:p>
    <w:p w14:paraId="16D9C6DD" w14:textId="77777777" w:rsidR="00152651" w:rsidRPr="00626C8D" w:rsidRDefault="00152651" w:rsidP="00152651">
      <w:pPr>
        <w:pStyle w:val="Akapitzlist"/>
        <w:numPr>
          <w:ilvl w:val="1"/>
          <w:numId w:val="12"/>
        </w:numPr>
        <w:spacing w:after="0" w:line="240" w:lineRule="auto"/>
        <w:ind w:left="785"/>
        <w:rPr>
          <w:rFonts w:ascii="Arial" w:hAnsi="Arial" w:cs="Arial"/>
        </w:rPr>
      </w:pPr>
      <w:r w:rsidRPr="00626C8D">
        <w:rPr>
          <w:rFonts w:ascii="Arial" w:hAnsi="Arial" w:cs="Arial"/>
        </w:rPr>
        <w:t>Wykonawca, za pośrednictwem</w:t>
      </w:r>
      <w:r>
        <w:rPr>
          <w:rFonts w:ascii="Arial" w:hAnsi="Arial" w:cs="Arial"/>
        </w:rPr>
        <w:t xml:space="preserve"> platformy zakupowej </w:t>
      </w:r>
      <w:r w:rsidRPr="00626C8D">
        <w:rPr>
          <w:rFonts w:ascii="Arial" w:hAnsi="Arial" w:cs="Arial"/>
        </w:rPr>
        <w:t>może przed upływem terminu do składania ofert zmienić lub wycofać ofertę. Sposób dokonywania zmiany lub wycofania oferty zamieszczono w instrukcji zamieszczonej na stronie internetowej pod adresem:</w:t>
      </w:r>
    </w:p>
    <w:p w14:paraId="3BAEC216" w14:textId="77777777" w:rsidR="00152651" w:rsidRDefault="0078101E" w:rsidP="00152651">
      <w:pPr>
        <w:spacing w:after="0" w:line="240" w:lineRule="auto"/>
        <w:ind w:left="720"/>
        <w:rPr>
          <w:rFonts w:ascii="Arial" w:hAnsi="Arial" w:cs="Arial"/>
          <w:color w:val="1155CC"/>
          <w:u w:val="single"/>
        </w:rPr>
      </w:pPr>
      <w:hyperlink r:id="rId40">
        <w:r w:rsidR="00152651" w:rsidRPr="00626C8D">
          <w:rPr>
            <w:rFonts w:ascii="Arial" w:hAnsi="Arial" w:cs="Arial"/>
            <w:color w:val="1155CC"/>
            <w:u w:val="single"/>
          </w:rPr>
          <w:t>https://platformazakupowa.pl/strona/45-instrukcje</w:t>
        </w:r>
      </w:hyperlink>
      <w:r w:rsidR="00152651">
        <w:rPr>
          <w:rFonts w:ascii="Arial" w:hAnsi="Arial" w:cs="Arial"/>
          <w:color w:val="1155CC"/>
          <w:u w:val="single"/>
        </w:rPr>
        <w:t>.</w:t>
      </w:r>
    </w:p>
    <w:p w14:paraId="3A588981" w14:textId="77777777" w:rsidR="00152651" w:rsidRPr="00B94D96" w:rsidRDefault="00152651" w:rsidP="00152651">
      <w:pPr>
        <w:pStyle w:val="Akapitzlist"/>
        <w:numPr>
          <w:ilvl w:val="1"/>
          <w:numId w:val="12"/>
        </w:numPr>
        <w:spacing w:after="0" w:line="240" w:lineRule="auto"/>
        <w:ind w:left="785"/>
        <w:rPr>
          <w:rFonts w:ascii="Arial" w:hAnsi="Arial" w:cs="Arial"/>
          <w:color w:val="1155CC"/>
          <w:u w:val="single"/>
        </w:rPr>
      </w:pPr>
      <w:r w:rsidRPr="00626C8D">
        <w:rPr>
          <w:rFonts w:ascii="Arial" w:hAnsi="Arial" w:cs="Aria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19FE696" w14:textId="77777777" w:rsidR="00152651" w:rsidRPr="009831FD" w:rsidRDefault="00152651" w:rsidP="00152651">
      <w:pPr>
        <w:pStyle w:val="Akapitzlist"/>
        <w:numPr>
          <w:ilvl w:val="1"/>
          <w:numId w:val="12"/>
        </w:numPr>
        <w:spacing w:after="0" w:line="240" w:lineRule="auto"/>
        <w:ind w:left="785"/>
        <w:rPr>
          <w:rFonts w:ascii="Arial" w:hAnsi="Arial" w:cs="Arial"/>
          <w:color w:val="1155CC"/>
          <w:u w:val="single"/>
        </w:rPr>
      </w:pPr>
      <w:r w:rsidRPr="0031309F">
        <w:rPr>
          <w:rFonts w:ascii="Arial" w:hAnsi="Arial" w:cs="Arial"/>
          <w:bCs/>
        </w:rPr>
        <w:t>Rozszerzenia plików wykorzystywanych przez Wykonawców powinny być zgodne z</w:t>
      </w:r>
      <w:r w:rsidRPr="00B94D96">
        <w:rPr>
          <w:rFonts w:ascii="Arial" w:hAnsi="Arial" w:cs="Aria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1EC91298" w14:textId="0020E58E" w:rsidR="0018217A" w:rsidRDefault="0018217A" w:rsidP="00152651">
      <w:pPr>
        <w:pStyle w:val="Akapitzlist"/>
        <w:numPr>
          <w:ilvl w:val="1"/>
          <w:numId w:val="12"/>
        </w:numPr>
        <w:spacing w:after="120" w:line="240" w:lineRule="auto"/>
        <w:ind w:left="785"/>
        <w:rPr>
          <w:rFonts w:ascii="Arial" w:hAnsi="Arial" w:cs="Arial"/>
        </w:rPr>
      </w:pPr>
      <w:r>
        <w:rPr>
          <w:rFonts w:ascii="Arial" w:hAnsi="Arial" w:cs="Arial"/>
        </w:rPr>
        <w:t xml:space="preserve">Złożenie koncepcji wstępnej niezgodnej z załącznikiem nr 1 do </w:t>
      </w:r>
      <w:r w:rsidR="00BC50AE">
        <w:rPr>
          <w:rFonts w:ascii="Arial" w:hAnsi="Arial" w:cs="Arial"/>
        </w:rPr>
        <w:t xml:space="preserve">SWZ </w:t>
      </w:r>
      <w:r>
        <w:rPr>
          <w:rFonts w:ascii="Arial" w:hAnsi="Arial" w:cs="Arial"/>
        </w:rPr>
        <w:t xml:space="preserve">oraz przedmiotem zamówienia opisanym w PFU spowoduje odrzucenie oferty. </w:t>
      </w:r>
    </w:p>
    <w:p w14:paraId="12FFC9CB" w14:textId="77777777" w:rsidR="00152651" w:rsidRPr="006708C6" w:rsidRDefault="00152651" w:rsidP="00152651">
      <w:pPr>
        <w:pStyle w:val="Akapitzlist"/>
        <w:spacing w:after="120" w:line="240" w:lineRule="auto"/>
        <w:ind w:left="785"/>
        <w:rPr>
          <w:rFonts w:ascii="Arial" w:hAnsi="Arial" w:cs="Arial"/>
        </w:rPr>
      </w:pPr>
    </w:p>
    <w:p w14:paraId="79ED3DD8" w14:textId="77777777" w:rsidR="00152651" w:rsidRDefault="00152651" w:rsidP="00641242">
      <w:pPr>
        <w:pStyle w:val="Akapitzlist"/>
        <w:numPr>
          <w:ilvl w:val="0"/>
          <w:numId w:val="5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przygotowania oferty</w:t>
      </w:r>
    </w:p>
    <w:p w14:paraId="1D6A8427" w14:textId="77777777" w:rsidR="00152651" w:rsidRPr="00834C1D" w:rsidRDefault="00152651" w:rsidP="00152651">
      <w:pPr>
        <w:pStyle w:val="Akapitzlist"/>
        <w:spacing w:after="0" w:line="240" w:lineRule="auto"/>
        <w:ind w:left="360"/>
        <w:rPr>
          <w:rFonts w:ascii="Arial" w:hAnsi="Arial" w:cs="Arial"/>
          <w:b/>
        </w:rPr>
      </w:pPr>
    </w:p>
    <w:p w14:paraId="1A5C893D" w14:textId="77777777" w:rsidR="00152651" w:rsidRPr="00834C1D" w:rsidRDefault="00152651" w:rsidP="00641242">
      <w:pPr>
        <w:pStyle w:val="Akapitzlist"/>
        <w:numPr>
          <w:ilvl w:val="1"/>
          <w:numId w:val="46"/>
        </w:numPr>
        <w:spacing w:after="120" w:line="240" w:lineRule="auto"/>
        <w:ind w:left="785"/>
        <w:rPr>
          <w:rFonts w:ascii="Arial" w:hAnsi="Arial" w:cs="Arial"/>
        </w:rPr>
      </w:pPr>
      <w:r w:rsidRPr="00834C1D">
        <w:rPr>
          <w:rFonts w:ascii="Arial" w:hAnsi="Arial" w:cs="Arial"/>
        </w:rPr>
        <w:t>Każdy Wykonawca może złożyć tylko jedną ofertę.</w:t>
      </w:r>
    </w:p>
    <w:p w14:paraId="6B099E0F" w14:textId="77777777" w:rsidR="00152651" w:rsidRPr="00834C1D" w:rsidRDefault="00152651" w:rsidP="00641242">
      <w:pPr>
        <w:pStyle w:val="Akapitzlist"/>
        <w:numPr>
          <w:ilvl w:val="1"/>
          <w:numId w:val="46"/>
        </w:numPr>
        <w:spacing w:after="120" w:line="240" w:lineRule="auto"/>
        <w:ind w:left="785"/>
        <w:rPr>
          <w:rFonts w:ascii="Arial" w:hAnsi="Arial" w:cs="Arial"/>
        </w:rPr>
      </w:pPr>
      <w:r w:rsidRPr="00834C1D">
        <w:rPr>
          <w:rFonts w:ascii="Arial" w:hAnsi="Arial" w:cs="Arial"/>
        </w:rPr>
        <w:t>Ofertę należy przygotować ściśle według wymagań określonych w niniejszej SWZ.</w:t>
      </w:r>
    </w:p>
    <w:p w14:paraId="6B01886D" w14:textId="7B3CA10C" w:rsidR="00152651" w:rsidRPr="00834C1D" w:rsidRDefault="00152651" w:rsidP="00641242">
      <w:pPr>
        <w:pStyle w:val="Akapitzlist"/>
        <w:numPr>
          <w:ilvl w:val="1"/>
          <w:numId w:val="46"/>
        </w:numPr>
        <w:spacing w:after="120" w:line="240" w:lineRule="auto"/>
        <w:ind w:left="785"/>
        <w:rPr>
          <w:rFonts w:ascii="Arial" w:hAnsi="Arial" w:cs="Arial"/>
        </w:rPr>
      </w:pPr>
      <w:r w:rsidRPr="00834C1D">
        <w:rPr>
          <w:rFonts w:ascii="Arial" w:hAnsi="Arial" w:cs="Arial"/>
        </w:rPr>
        <w:t xml:space="preserve">Oferta i wszystkie załączone dokumenty oraz oświadczenia składane przez Wykonawcę muszą być podpisane kwalifikowanym podpisem elektronicznym przez osoby zdolne do czynności prawnych w imieniu </w:t>
      </w:r>
      <w:r w:rsidR="0068503E">
        <w:rPr>
          <w:rFonts w:ascii="Arial" w:hAnsi="Arial" w:cs="Arial"/>
        </w:rPr>
        <w:t>W</w:t>
      </w:r>
      <w:r w:rsidRPr="00834C1D">
        <w:rPr>
          <w:rFonts w:ascii="Arial" w:hAnsi="Arial" w:cs="Arial"/>
        </w:rPr>
        <w:t>ykonawcy i zaciągania w jego imieniu zobowiązań finansowych.</w:t>
      </w:r>
    </w:p>
    <w:p w14:paraId="34DBBBDA" w14:textId="77777777" w:rsidR="00152651" w:rsidRPr="004B588E" w:rsidRDefault="00152651" w:rsidP="00641242">
      <w:pPr>
        <w:pStyle w:val="Akapitzlist"/>
        <w:numPr>
          <w:ilvl w:val="1"/>
          <w:numId w:val="46"/>
        </w:numPr>
        <w:spacing w:after="120" w:line="240" w:lineRule="auto"/>
        <w:ind w:left="785"/>
        <w:rPr>
          <w:rFonts w:ascii="Arial" w:hAnsi="Arial" w:cs="Arial"/>
        </w:rPr>
      </w:pPr>
      <w:r w:rsidRPr="00FB6C28">
        <w:rPr>
          <w:rFonts w:ascii="Arial" w:hAnsi="Arial" w:cs="Arial"/>
        </w:rPr>
        <w:t xml:space="preserve">Wykonawca </w:t>
      </w:r>
      <w:r w:rsidRPr="004B588E">
        <w:rPr>
          <w:rFonts w:ascii="Arial" w:hAnsi="Arial" w:cs="Arial"/>
        </w:rPr>
        <w:t xml:space="preserve">ponosi wszelkie koszty związane z przygotowaniem i złożeniem oferty, </w:t>
      </w:r>
      <w:r w:rsidRPr="004B588E">
        <w:rPr>
          <w:rFonts w:ascii="Arial" w:hAnsi="Arial" w:cs="Arial"/>
        </w:rPr>
        <w:br/>
        <w:t xml:space="preserve">z zastrzeżeniem art. 261 ustawy </w:t>
      </w:r>
      <w:proofErr w:type="spellStart"/>
      <w:r w:rsidRPr="004B588E">
        <w:rPr>
          <w:rFonts w:ascii="Arial" w:hAnsi="Arial" w:cs="Arial"/>
        </w:rPr>
        <w:t>Pzp</w:t>
      </w:r>
      <w:proofErr w:type="spellEnd"/>
      <w:r w:rsidRPr="004B588E">
        <w:rPr>
          <w:rFonts w:ascii="Arial" w:hAnsi="Arial" w:cs="Arial"/>
        </w:rPr>
        <w:t>.</w:t>
      </w:r>
    </w:p>
    <w:p w14:paraId="6CC27694" w14:textId="77777777" w:rsidR="00152651" w:rsidRPr="004B588E" w:rsidRDefault="00152651" w:rsidP="00641242">
      <w:pPr>
        <w:pStyle w:val="Akapitzlist"/>
        <w:numPr>
          <w:ilvl w:val="1"/>
          <w:numId w:val="46"/>
        </w:numPr>
        <w:spacing w:after="120" w:line="240" w:lineRule="auto"/>
        <w:ind w:left="785"/>
        <w:rPr>
          <w:rFonts w:ascii="Arial" w:hAnsi="Arial" w:cs="Arial"/>
          <w:b/>
          <w:bCs/>
          <w:u w:val="single"/>
        </w:rPr>
      </w:pPr>
      <w:r w:rsidRPr="004B588E">
        <w:rPr>
          <w:rFonts w:ascii="Arial" w:hAnsi="Arial" w:cs="Arial"/>
          <w:b/>
          <w:bCs/>
          <w:u w:val="single"/>
        </w:rPr>
        <w:t>Oferta powinna zawierać:</w:t>
      </w:r>
    </w:p>
    <w:p w14:paraId="7645695A" w14:textId="2ABECAD4" w:rsidR="004B588E" w:rsidRDefault="004B588E" w:rsidP="00641242">
      <w:pPr>
        <w:pStyle w:val="Akapitzlist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lang w:eastAsia="pl-PL"/>
        </w:rPr>
      </w:pPr>
      <w:r w:rsidRPr="004B588E">
        <w:rPr>
          <w:rFonts w:ascii="Arial" w:hAnsi="Arial" w:cs="Arial"/>
        </w:rPr>
        <w:t xml:space="preserve">wstępną koncepcję technologiczną Stacji Uzdatniania Wody </w:t>
      </w:r>
      <w:proofErr w:type="spellStart"/>
      <w:r w:rsidRPr="004B588E">
        <w:rPr>
          <w:rFonts w:ascii="Arial" w:hAnsi="Arial" w:cs="Arial"/>
        </w:rPr>
        <w:t>Wydrzany</w:t>
      </w:r>
      <w:proofErr w:type="spellEnd"/>
      <w:r w:rsidRPr="004B588E">
        <w:rPr>
          <w:rFonts w:ascii="Arial" w:hAnsi="Arial" w:cs="Arial"/>
        </w:rPr>
        <w:t xml:space="preserve"> II, spełniającą kryteria określone w PFU i obejmującą co najmniej zakres zgodny z załącznikiem nr 1 do</w:t>
      </w:r>
      <w:r w:rsidR="00BC50AE">
        <w:rPr>
          <w:rFonts w:ascii="Arial" w:hAnsi="Arial" w:cs="Arial"/>
        </w:rPr>
        <w:t xml:space="preserve"> SWZ</w:t>
      </w:r>
      <w:r w:rsidRPr="004B588E">
        <w:rPr>
          <w:rFonts w:ascii="Arial" w:hAnsi="Arial" w:cs="Arial"/>
        </w:rPr>
        <w:t xml:space="preserve">, </w:t>
      </w:r>
    </w:p>
    <w:p w14:paraId="24109850" w14:textId="50C8EBDE" w:rsidR="004D69C1" w:rsidRPr="004B588E" w:rsidRDefault="004D69C1" w:rsidP="00641242">
      <w:pPr>
        <w:pStyle w:val="Akapitzlist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lang w:eastAsia="pl-PL"/>
        </w:rPr>
      </w:pPr>
      <w:r w:rsidRPr="004B588E">
        <w:rPr>
          <w:rFonts w:ascii="Arial" w:hAnsi="Arial" w:cs="Arial"/>
        </w:rPr>
        <w:t>wypełniony w całości załącznik nr 3 do SWZ - Sposób obliczenia Kosztu Cyklu  Życia Stacji Uzdatniania Wody,</w:t>
      </w:r>
    </w:p>
    <w:p w14:paraId="7B4C0A8A" w14:textId="79199028" w:rsidR="00152651" w:rsidRPr="004B588E" w:rsidRDefault="00152651" w:rsidP="00641242">
      <w:pPr>
        <w:pStyle w:val="Akapitzlist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4B588E">
        <w:rPr>
          <w:rFonts w:ascii="Arial" w:hAnsi="Arial" w:cs="Arial"/>
          <w:bCs/>
        </w:rPr>
        <w:t xml:space="preserve">wypełniony formularz ofertowy </w:t>
      </w:r>
      <w:r w:rsidR="0068503E">
        <w:rPr>
          <w:rFonts w:ascii="Arial" w:hAnsi="Arial" w:cs="Arial"/>
          <w:bCs/>
        </w:rPr>
        <w:t>W</w:t>
      </w:r>
      <w:r w:rsidRPr="004B588E">
        <w:rPr>
          <w:rFonts w:ascii="Arial" w:hAnsi="Arial" w:cs="Arial"/>
          <w:bCs/>
        </w:rPr>
        <w:t xml:space="preserve">ykonawcy - </w:t>
      </w:r>
      <w:r w:rsidRPr="004B588E">
        <w:rPr>
          <w:rFonts w:ascii="Arial" w:hAnsi="Arial" w:cs="Arial"/>
          <w:iCs/>
        </w:rPr>
        <w:t xml:space="preserve">załącznik nr </w:t>
      </w:r>
      <w:r w:rsidR="00F6340D" w:rsidRPr="004B588E">
        <w:rPr>
          <w:rFonts w:ascii="Arial" w:hAnsi="Arial" w:cs="Arial"/>
          <w:iCs/>
        </w:rPr>
        <w:t>4</w:t>
      </w:r>
      <w:r w:rsidRPr="004B588E">
        <w:rPr>
          <w:rFonts w:ascii="Arial" w:hAnsi="Arial" w:cs="Arial"/>
          <w:iCs/>
        </w:rPr>
        <w:t xml:space="preserve"> do SWZ</w:t>
      </w:r>
      <w:r w:rsidRPr="004B588E">
        <w:rPr>
          <w:rFonts w:ascii="Arial" w:hAnsi="Arial" w:cs="Arial"/>
        </w:rPr>
        <w:t>;</w:t>
      </w:r>
    </w:p>
    <w:p w14:paraId="2F3D5D39" w14:textId="7C3C3F1A" w:rsidR="00152651" w:rsidRPr="00FB6C28" w:rsidRDefault="00152651" w:rsidP="00641242">
      <w:pPr>
        <w:pStyle w:val="Akapitzlist"/>
        <w:numPr>
          <w:ilvl w:val="0"/>
          <w:numId w:val="55"/>
        </w:numPr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B588E">
        <w:rPr>
          <w:rFonts w:ascii="Arial" w:hAnsi="Arial" w:cs="Arial"/>
          <w:bCs/>
        </w:rPr>
        <w:t xml:space="preserve">wypełniony w całości </w:t>
      </w:r>
      <w:r w:rsidRPr="00FB6C28">
        <w:rPr>
          <w:rFonts w:ascii="Arial" w:hAnsi="Arial" w:cs="Arial"/>
          <w:bCs/>
        </w:rPr>
        <w:t xml:space="preserve">załącznik nr </w:t>
      </w:r>
      <w:r w:rsidR="00F6340D">
        <w:rPr>
          <w:rFonts w:ascii="Arial" w:hAnsi="Arial" w:cs="Arial"/>
          <w:bCs/>
        </w:rPr>
        <w:t>4</w:t>
      </w:r>
      <w:r w:rsidRPr="00FB6C28">
        <w:rPr>
          <w:rFonts w:ascii="Arial" w:hAnsi="Arial" w:cs="Arial"/>
          <w:bCs/>
        </w:rPr>
        <w:t xml:space="preserve">.1 do SWZ - </w:t>
      </w:r>
      <w:r w:rsidR="0096105B" w:rsidRPr="00215A07">
        <w:rPr>
          <w:rFonts w:ascii="Arial" w:hAnsi="Arial" w:cs="Arial"/>
          <w:bCs/>
        </w:rPr>
        <w:t xml:space="preserve">zestawienie kosztów </w:t>
      </w:r>
      <w:r w:rsidR="0096105B">
        <w:rPr>
          <w:rFonts w:ascii="Arial" w:hAnsi="Arial" w:cs="Arial"/>
        </w:rPr>
        <w:t>budowy stacji uzdatniania wody w Świnoujściu z infrastrukturą towarzyszącą</w:t>
      </w:r>
      <w:r w:rsidR="00E86A36">
        <w:rPr>
          <w:rFonts w:ascii="Arial" w:hAnsi="Arial" w:cs="Arial"/>
        </w:rPr>
        <w:t xml:space="preserve"> ( </w:t>
      </w:r>
      <w:r w:rsidR="00062DE3">
        <w:rPr>
          <w:rFonts w:ascii="Arial" w:hAnsi="Arial" w:cs="Arial"/>
        </w:rPr>
        <w:t xml:space="preserve">w </w:t>
      </w:r>
      <w:r w:rsidR="00F4230F">
        <w:rPr>
          <w:rFonts w:ascii="Arial" w:hAnsi="Arial" w:cs="Arial"/>
        </w:rPr>
        <w:t>kwocie łącznej</w:t>
      </w:r>
      <w:r w:rsidR="00062DE3">
        <w:rPr>
          <w:rFonts w:ascii="Arial" w:hAnsi="Arial" w:cs="Arial"/>
        </w:rPr>
        <w:t xml:space="preserve"> </w:t>
      </w:r>
      <w:r w:rsidR="00F4230F">
        <w:rPr>
          <w:rFonts w:ascii="Arial" w:hAnsi="Arial" w:cs="Arial"/>
        </w:rPr>
        <w:t>odpowiadającej</w:t>
      </w:r>
      <w:r w:rsidR="00062DE3">
        <w:rPr>
          <w:rFonts w:ascii="Arial" w:hAnsi="Arial" w:cs="Arial"/>
        </w:rPr>
        <w:t xml:space="preserve">  </w:t>
      </w:r>
      <w:r w:rsidR="00F4230F">
        <w:rPr>
          <w:rFonts w:ascii="Arial" w:hAnsi="Arial" w:cs="Arial"/>
        </w:rPr>
        <w:t>wartości</w:t>
      </w:r>
      <w:r w:rsidR="00062DE3">
        <w:rPr>
          <w:rFonts w:ascii="Arial" w:hAnsi="Arial" w:cs="Arial"/>
        </w:rPr>
        <w:t xml:space="preserve"> </w:t>
      </w:r>
      <w:r w:rsidR="00E86A36">
        <w:rPr>
          <w:rFonts w:ascii="Arial" w:hAnsi="Arial" w:cs="Arial"/>
        </w:rPr>
        <w:t>oferty )</w:t>
      </w:r>
      <w:r w:rsidRPr="00FB6C28">
        <w:rPr>
          <w:rFonts w:ascii="Arial" w:hAnsi="Arial" w:cs="Arial"/>
        </w:rPr>
        <w:t>,</w:t>
      </w:r>
    </w:p>
    <w:p w14:paraId="602E2EBE" w14:textId="2D9982A3" w:rsidR="00152651" w:rsidRPr="00FB6C28" w:rsidRDefault="00152651" w:rsidP="00641242">
      <w:pPr>
        <w:pStyle w:val="Akapitzlist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FB6C28">
        <w:rPr>
          <w:rFonts w:ascii="Arial" w:hAnsi="Arial" w:cs="Arial"/>
        </w:rPr>
        <w:t xml:space="preserve">oświadczenia o niepodleganiu wykluczeniu z postępowania oraz spełnianiu warunków udziału w postępowaniu (JEDZ) – załącznik nr </w:t>
      </w:r>
      <w:r w:rsidR="0096105B">
        <w:rPr>
          <w:rFonts w:ascii="Arial" w:hAnsi="Arial" w:cs="Arial"/>
        </w:rPr>
        <w:t>5</w:t>
      </w:r>
      <w:r w:rsidRPr="00FB6C28">
        <w:rPr>
          <w:rFonts w:ascii="Arial" w:hAnsi="Arial" w:cs="Arial"/>
        </w:rPr>
        <w:t xml:space="preserve"> do SWZ; w przypadku </w:t>
      </w:r>
      <w:r w:rsidR="0068503E">
        <w:rPr>
          <w:rFonts w:ascii="Arial" w:hAnsi="Arial" w:cs="Arial"/>
        </w:rPr>
        <w:t>W</w:t>
      </w:r>
      <w:r w:rsidRPr="00FB6C28">
        <w:rPr>
          <w:rFonts w:ascii="Arial" w:hAnsi="Arial" w:cs="Arial"/>
        </w:rPr>
        <w:t xml:space="preserve">ykonawców wspólnie ubiegających się o zamówienie ww. oświadczenie składa każdy z nich; </w:t>
      </w:r>
    </w:p>
    <w:p w14:paraId="66C42376" w14:textId="4A903A00" w:rsidR="00152651" w:rsidRPr="009A1D43" w:rsidRDefault="00152651" w:rsidP="00641242">
      <w:pPr>
        <w:pStyle w:val="Akapitzlist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C28">
        <w:rPr>
          <w:rFonts w:ascii="Arial" w:hAnsi="Arial" w:cs="Arial"/>
        </w:rPr>
        <w:t xml:space="preserve">zobowiązanie podmiotów trzecich, na których zasoby powołuje się </w:t>
      </w:r>
      <w:r w:rsidR="0068503E">
        <w:rPr>
          <w:rFonts w:ascii="Arial" w:hAnsi="Arial" w:cs="Arial"/>
        </w:rPr>
        <w:t>W</w:t>
      </w:r>
      <w:r w:rsidRPr="00FB6C28">
        <w:rPr>
          <w:rFonts w:ascii="Arial" w:hAnsi="Arial" w:cs="Arial"/>
        </w:rPr>
        <w:t xml:space="preserve">ykonawca (załącznik nr </w:t>
      </w:r>
      <w:r w:rsidR="0096105B">
        <w:rPr>
          <w:rFonts w:ascii="Arial" w:hAnsi="Arial" w:cs="Arial"/>
        </w:rPr>
        <w:t>10</w:t>
      </w:r>
      <w:r w:rsidRPr="00FB6C28">
        <w:rPr>
          <w:rFonts w:ascii="Arial" w:hAnsi="Arial" w:cs="Arial"/>
        </w:rPr>
        <w:t xml:space="preserve"> do SWZ) wraz z oświadczeniem podmiotu </w:t>
      </w:r>
      <w:r w:rsidRPr="00FB6C28">
        <w:rPr>
          <w:rFonts w:ascii="Arial" w:hAnsi="Arial" w:cs="Arial"/>
        </w:rPr>
        <w:lastRenderedPageBreak/>
        <w:t>udostępniającego o niepodleganiu wykluczeniu z postępowania oraz spełnianiu warunków udziału w postępowaniu (JEDZ</w:t>
      </w:r>
      <w:r w:rsidRPr="00FB6C28">
        <w:rPr>
          <w:rFonts w:ascii="Arial" w:hAnsi="Arial" w:cs="Arial"/>
          <w:b/>
          <w:bCs/>
        </w:rPr>
        <w:t>)</w:t>
      </w:r>
      <w:r w:rsidRPr="00FB6C28">
        <w:rPr>
          <w:rFonts w:ascii="Arial" w:hAnsi="Arial" w:cs="Arial"/>
        </w:rPr>
        <w:t>;</w:t>
      </w:r>
      <w:r w:rsidRPr="00FB6C28">
        <w:rPr>
          <w:rFonts w:ascii="Arial" w:hAnsi="Arial" w:cs="Arial"/>
          <w:b/>
          <w:bCs/>
        </w:rPr>
        <w:t xml:space="preserve"> </w:t>
      </w:r>
    </w:p>
    <w:p w14:paraId="3538E494" w14:textId="2BFBD5C9" w:rsidR="009A1D43" w:rsidRPr="009A1D43" w:rsidRDefault="009A1D43" w:rsidP="00641242">
      <w:pPr>
        <w:pStyle w:val="Akapitzlist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  <w:bCs/>
        </w:rPr>
        <w:t xml:space="preserve"> </w:t>
      </w:r>
      <w:r w:rsidRPr="008A45E1">
        <w:rPr>
          <w:rFonts w:ascii="Arial" w:hAnsi="Arial" w:cs="Arial"/>
          <w:color w:val="262626" w:themeColor="text1" w:themeTint="D9"/>
        </w:rPr>
        <w:t xml:space="preserve">Wykonawca dołącza do oferty oświadczenie o niepodleganiu wykluczeniu na podstawie art. 7 ust. 1 </w:t>
      </w:r>
      <w:r w:rsidRPr="008A45E1">
        <w:rPr>
          <w:rFonts w:ascii="Arial" w:hAnsi="Arial" w:cs="Arial"/>
        </w:rPr>
        <w:t>Ustawy o szczególnych rozwiązaniach w zakresie przeciwdziałania wspieraniu agresji na Ukrainę oraz służących ochronie bezpieczeństwa narodowego</w:t>
      </w:r>
      <w:r w:rsidRPr="008A45E1">
        <w:rPr>
          <w:rFonts w:ascii="Arial" w:hAnsi="Arial" w:cs="Arial"/>
          <w:color w:val="262626" w:themeColor="text1" w:themeTint="D9"/>
        </w:rPr>
        <w:t xml:space="preserve"> i </w:t>
      </w:r>
      <w:r w:rsidRPr="008A45E1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</w:t>
      </w:r>
      <w:r w:rsidRPr="009A1D43">
        <w:rPr>
          <w:rFonts w:ascii="Arial" w:hAnsi="Arial" w:cs="Arial"/>
        </w:rPr>
        <w:t>Dz. Urz. UE nr L 229 z 31.7.2014, str. 1)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Pr="008A45E1">
        <w:rPr>
          <w:rFonts w:ascii="Arial" w:hAnsi="Arial" w:cs="Arial"/>
        </w:rPr>
        <w:t xml:space="preserve">)  </w:t>
      </w:r>
      <w:r w:rsidRPr="008A45E1">
        <w:rPr>
          <w:rFonts w:ascii="Arial" w:hAnsi="Arial" w:cs="Arial"/>
          <w:color w:val="262626" w:themeColor="text1" w:themeTint="D9"/>
        </w:rPr>
        <w:t>– załącznik nr</w:t>
      </w:r>
      <w:r w:rsidR="003D54D1" w:rsidRPr="008A45E1">
        <w:rPr>
          <w:rFonts w:ascii="Arial" w:hAnsi="Arial" w:cs="Arial"/>
          <w:color w:val="262626" w:themeColor="text1" w:themeTint="D9"/>
        </w:rPr>
        <w:t xml:space="preserve"> 11</w:t>
      </w:r>
      <w:r w:rsidRPr="008A45E1">
        <w:rPr>
          <w:rFonts w:ascii="Arial" w:hAnsi="Arial" w:cs="Arial"/>
          <w:color w:val="262626" w:themeColor="text1" w:themeTint="D9"/>
        </w:rPr>
        <w:t xml:space="preserve"> do SWZ</w:t>
      </w:r>
      <w:r w:rsidRPr="009A1D43">
        <w:rPr>
          <w:rFonts w:ascii="Arial" w:hAnsi="Arial" w:cs="Arial"/>
          <w:b/>
          <w:bCs/>
          <w:color w:val="262626" w:themeColor="text1" w:themeTint="D9"/>
        </w:rPr>
        <w:t>,</w:t>
      </w:r>
      <w:r w:rsidRPr="009A1D43">
        <w:rPr>
          <w:rFonts w:ascii="Arial" w:hAnsi="Arial" w:cs="Arial"/>
          <w:color w:val="262626" w:themeColor="text1" w:themeTint="D9"/>
        </w:rPr>
        <w:t xml:space="preserve"> w zakresie wskazanym w rozdziale II 8 SWZ. Oświadczenie stanowi dowód potwierdzający brak podstaw wykluczenia.</w:t>
      </w:r>
    </w:p>
    <w:p w14:paraId="62A5C86C" w14:textId="77777777" w:rsidR="009A1D43" w:rsidRPr="009A1D43" w:rsidRDefault="009A1D43" w:rsidP="009A1D43">
      <w:pPr>
        <w:pStyle w:val="Akapitzlist"/>
        <w:spacing w:after="0" w:line="240" w:lineRule="auto"/>
        <w:ind w:left="1800"/>
        <w:rPr>
          <w:rFonts w:ascii="Arial" w:hAnsi="Arial" w:cs="Arial"/>
          <w:color w:val="262626" w:themeColor="text1" w:themeTint="D9"/>
        </w:rPr>
      </w:pPr>
    </w:p>
    <w:p w14:paraId="0D06BC17" w14:textId="00E06206" w:rsidR="009A1D43" w:rsidRPr="009A1D43" w:rsidRDefault="009A1D43" w:rsidP="009A1D43">
      <w:pPr>
        <w:pStyle w:val="Akapitzlist"/>
        <w:spacing w:after="0" w:line="240" w:lineRule="auto"/>
        <w:ind w:left="1800"/>
        <w:rPr>
          <w:rFonts w:ascii="Arial" w:hAnsi="Arial" w:cs="Arial"/>
          <w:color w:val="262626" w:themeColor="text1" w:themeTint="D9"/>
        </w:rPr>
      </w:pPr>
      <w:r w:rsidRPr="009A1D43">
        <w:rPr>
          <w:rFonts w:ascii="Arial" w:hAnsi="Arial" w:cs="Arial"/>
          <w:color w:val="262626" w:themeColor="text1" w:themeTint="D9"/>
        </w:rPr>
        <w:t xml:space="preserve">Oświadczenia składane są pod rygorem nieważności w formie elektronicznej. </w:t>
      </w:r>
      <w:r w:rsidRPr="009A1D43">
        <w:rPr>
          <w:rFonts w:ascii="Arial" w:hAnsi="Arial" w:cs="Arial"/>
          <w:b/>
          <w:bCs/>
          <w:color w:val="262626" w:themeColor="text1" w:themeTint="D9"/>
        </w:rPr>
        <w:t>Oświadczenia składają odrębnie:</w:t>
      </w:r>
    </w:p>
    <w:p w14:paraId="566A8490" w14:textId="77777777" w:rsidR="009A1D43" w:rsidRPr="009A1D43" w:rsidRDefault="009A1D43" w:rsidP="009A1D43">
      <w:pPr>
        <w:pStyle w:val="Akapitzlist"/>
        <w:spacing w:after="0" w:line="240" w:lineRule="auto"/>
        <w:ind w:left="1800"/>
        <w:rPr>
          <w:rFonts w:ascii="Arial" w:hAnsi="Arial" w:cs="Arial"/>
          <w:color w:val="262626" w:themeColor="text1" w:themeTint="D9"/>
        </w:rPr>
      </w:pPr>
    </w:p>
    <w:p w14:paraId="4F6C69B8" w14:textId="593639B5" w:rsidR="009A1D43" w:rsidRPr="009A1D43" w:rsidRDefault="009A1D43" w:rsidP="009A1D43">
      <w:pPr>
        <w:pStyle w:val="Akapitzlist"/>
        <w:spacing w:after="0" w:line="240" w:lineRule="auto"/>
        <w:ind w:left="1800"/>
        <w:rPr>
          <w:rFonts w:ascii="Arial" w:hAnsi="Arial" w:cs="Arial"/>
          <w:color w:val="262626" w:themeColor="text1" w:themeTint="D9"/>
        </w:rPr>
      </w:pPr>
      <w:r w:rsidRPr="009A1D43">
        <w:rPr>
          <w:rFonts w:ascii="Arial" w:hAnsi="Arial" w:cs="Arial"/>
          <w:color w:val="262626" w:themeColor="text1" w:themeTint="D9"/>
        </w:rPr>
        <w:t>- 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0D2096C8" w14:textId="77777777" w:rsidR="009A1D43" w:rsidRPr="009A1D43" w:rsidRDefault="009A1D43" w:rsidP="009A1D43">
      <w:pPr>
        <w:pStyle w:val="Akapitzlist"/>
        <w:spacing w:after="0" w:line="240" w:lineRule="auto"/>
        <w:ind w:left="1800"/>
        <w:rPr>
          <w:rFonts w:ascii="Arial" w:hAnsi="Arial" w:cs="Arial"/>
          <w:color w:val="262626" w:themeColor="text1" w:themeTint="D9"/>
        </w:rPr>
      </w:pPr>
    </w:p>
    <w:p w14:paraId="36452F74" w14:textId="2CC63442" w:rsidR="009A1D43" w:rsidRPr="009A1D43" w:rsidRDefault="009A1D43" w:rsidP="009A1D43">
      <w:pPr>
        <w:pStyle w:val="Akapitzlist"/>
        <w:spacing w:after="0" w:line="240" w:lineRule="auto"/>
        <w:ind w:left="1800"/>
        <w:rPr>
          <w:rFonts w:ascii="Arial" w:hAnsi="Arial" w:cs="Arial"/>
          <w:color w:val="262626" w:themeColor="text1" w:themeTint="D9"/>
        </w:rPr>
      </w:pPr>
      <w:r w:rsidRPr="009A1D43">
        <w:rPr>
          <w:rFonts w:ascii="Arial" w:hAnsi="Arial" w:cs="Arial"/>
          <w:color w:val="262626" w:themeColor="text1" w:themeTint="D9"/>
        </w:rPr>
        <w:t xml:space="preserve">- podmiot trzeci, na którego potencjał powołuje się </w:t>
      </w:r>
      <w:r w:rsidR="0068503E">
        <w:rPr>
          <w:rFonts w:ascii="Arial" w:hAnsi="Arial" w:cs="Arial"/>
          <w:color w:val="262626" w:themeColor="text1" w:themeTint="D9"/>
        </w:rPr>
        <w:t>W</w:t>
      </w:r>
      <w:r w:rsidRPr="009A1D43">
        <w:rPr>
          <w:rFonts w:ascii="Arial" w:hAnsi="Arial" w:cs="Arial"/>
          <w:color w:val="262626" w:themeColor="text1" w:themeTint="D9"/>
        </w:rPr>
        <w:t xml:space="preserve">ykonawca celem potwierdzenia spełnienia warunków udziału w postępowaniu. W takim przypadku oświadczenie potwierdza brak podstaw wykluczenia podmiotu oraz spełnianie warunków udziału w postępowaniu w zakresie, w jakim podmiot udostępnia swoje zasoby </w:t>
      </w:r>
      <w:r w:rsidR="0068503E">
        <w:rPr>
          <w:rFonts w:ascii="Arial" w:hAnsi="Arial" w:cs="Arial"/>
          <w:color w:val="262626" w:themeColor="text1" w:themeTint="D9"/>
        </w:rPr>
        <w:t>W</w:t>
      </w:r>
      <w:r w:rsidRPr="009A1D43">
        <w:rPr>
          <w:rFonts w:ascii="Arial" w:hAnsi="Arial" w:cs="Arial"/>
          <w:color w:val="262626" w:themeColor="text1" w:themeTint="D9"/>
        </w:rPr>
        <w:t>ykonawcy;</w:t>
      </w:r>
    </w:p>
    <w:p w14:paraId="173A42D8" w14:textId="77777777" w:rsidR="009A1D43" w:rsidRPr="009A1D43" w:rsidRDefault="009A1D43" w:rsidP="009A1D43">
      <w:pPr>
        <w:pStyle w:val="Akapitzlist"/>
        <w:spacing w:after="0" w:line="240" w:lineRule="auto"/>
        <w:ind w:left="1800"/>
        <w:rPr>
          <w:rFonts w:ascii="Arial" w:hAnsi="Arial" w:cs="Arial"/>
          <w:color w:val="262626" w:themeColor="text1" w:themeTint="D9"/>
        </w:rPr>
      </w:pPr>
    </w:p>
    <w:p w14:paraId="312319CF" w14:textId="4B986867" w:rsidR="009A1D43" w:rsidRPr="009A1D43" w:rsidRDefault="009A1D43" w:rsidP="009A1D43">
      <w:pPr>
        <w:pStyle w:val="Akapitzlist"/>
        <w:spacing w:after="0" w:line="240" w:lineRule="auto"/>
        <w:ind w:left="1800"/>
        <w:rPr>
          <w:rFonts w:ascii="Arial" w:hAnsi="Arial" w:cs="Arial"/>
          <w:color w:val="262626" w:themeColor="text1" w:themeTint="D9"/>
        </w:rPr>
      </w:pPr>
      <w:r w:rsidRPr="009A1D43">
        <w:rPr>
          <w:rFonts w:ascii="Arial" w:hAnsi="Arial" w:cs="Arial"/>
          <w:color w:val="262626" w:themeColor="text1" w:themeTint="D9"/>
        </w:rPr>
        <w:t xml:space="preserve">- </w:t>
      </w:r>
      <w:r w:rsidR="0068503E">
        <w:rPr>
          <w:rFonts w:ascii="Arial" w:hAnsi="Arial" w:cs="Arial"/>
          <w:color w:val="262626" w:themeColor="text1" w:themeTint="D9"/>
        </w:rPr>
        <w:t>P</w:t>
      </w:r>
      <w:r w:rsidRPr="009A1D43">
        <w:rPr>
          <w:rFonts w:ascii="Arial" w:hAnsi="Arial" w:cs="Arial"/>
          <w:color w:val="262626" w:themeColor="text1" w:themeTint="D9"/>
        </w:rPr>
        <w:t xml:space="preserve">odwykonawcy, w przypadkach wskazanych w art. 462 ust. 2 i ust. 3 oraz 4 pkt 1 </w:t>
      </w:r>
      <w:proofErr w:type="spellStart"/>
      <w:r w:rsidRPr="009A1D43">
        <w:rPr>
          <w:rFonts w:ascii="Arial" w:hAnsi="Arial" w:cs="Arial"/>
          <w:color w:val="262626" w:themeColor="text1" w:themeTint="D9"/>
        </w:rPr>
        <w:t>Pzp</w:t>
      </w:r>
      <w:proofErr w:type="spellEnd"/>
      <w:r w:rsidRPr="009A1D43">
        <w:rPr>
          <w:rFonts w:ascii="Arial" w:hAnsi="Arial" w:cs="Arial"/>
          <w:color w:val="262626" w:themeColor="text1" w:themeTint="D9"/>
        </w:rPr>
        <w:t>, jeżeli są znani Wykonawcy.</w:t>
      </w:r>
    </w:p>
    <w:p w14:paraId="62128545" w14:textId="77777777" w:rsidR="009A1D43" w:rsidRDefault="009A1D43" w:rsidP="009A1D43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</w:rPr>
      </w:pPr>
    </w:p>
    <w:p w14:paraId="0D914A0D" w14:textId="118D0FD6" w:rsidR="00152651" w:rsidRPr="00FB6C28" w:rsidRDefault="00152651" w:rsidP="00641242">
      <w:pPr>
        <w:pStyle w:val="Akapitzlist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C28">
        <w:rPr>
          <w:rFonts w:ascii="Arial" w:hAnsi="Arial" w:cs="Arial"/>
          <w:lang w:eastAsia="ar-SA"/>
        </w:rPr>
        <w:t xml:space="preserve">dokumenty potwierdzające umocowanie do reprezentacji </w:t>
      </w:r>
      <w:r w:rsidR="0068503E">
        <w:rPr>
          <w:rFonts w:ascii="Arial" w:hAnsi="Arial" w:cs="Arial"/>
          <w:lang w:eastAsia="ar-SA"/>
        </w:rPr>
        <w:t>W</w:t>
      </w:r>
      <w:r w:rsidRPr="00FB6C28">
        <w:rPr>
          <w:rFonts w:ascii="Arial" w:hAnsi="Arial" w:cs="Arial"/>
          <w:lang w:eastAsia="ar-SA"/>
        </w:rPr>
        <w:t>ykonawcy, w tym p</w:t>
      </w:r>
      <w:r w:rsidRPr="00FB6C28">
        <w:rPr>
          <w:rFonts w:ascii="Arial" w:hAnsi="Arial" w:cs="Arial"/>
        </w:rPr>
        <w:t xml:space="preserve">ełnomocnictwo ustanowione do reprezentowania </w:t>
      </w:r>
      <w:r w:rsidR="0068503E">
        <w:rPr>
          <w:rFonts w:ascii="Arial" w:hAnsi="Arial" w:cs="Arial"/>
        </w:rPr>
        <w:t>W</w:t>
      </w:r>
      <w:r w:rsidRPr="00FB6C28">
        <w:rPr>
          <w:rFonts w:ascii="Arial" w:hAnsi="Arial" w:cs="Arial"/>
        </w:rPr>
        <w:t xml:space="preserve">ykonawcy, także </w:t>
      </w:r>
      <w:r w:rsidR="0068503E">
        <w:rPr>
          <w:rFonts w:ascii="Arial" w:hAnsi="Arial" w:cs="Arial"/>
        </w:rPr>
        <w:t>W</w:t>
      </w:r>
      <w:r w:rsidRPr="00FB6C28">
        <w:rPr>
          <w:rFonts w:ascii="Arial" w:hAnsi="Arial" w:cs="Arial"/>
        </w:rPr>
        <w:t>ykonawców wspólnie ubiegających się o udzielenie zamówienia publicznego.</w:t>
      </w:r>
    </w:p>
    <w:p w14:paraId="19D28295" w14:textId="77777777" w:rsidR="00152651" w:rsidRPr="00FB6C28" w:rsidRDefault="00152651" w:rsidP="00641242">
      <w:pPr>
        <w:pStyle w:val="Akapitzlist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6C28">
        <w:rPr>
          <w:rFonts w:ascii="Arial" w:hAnsi="Arial" w:cs="Arial"/>
          <w:lang w:eastAsia="ar-SA"/>
        </w:rPr>
        <w:t xml:space="preserve">dokument potwierdzający wniesienie wadium - </w:t>
      </w:r>
      <w:r w:rsidRPr="00FB6C28">
        <w:rPr>
          <w:rFonts w:ascii="Arial" w:hAnsi="Arial" w:cs="Arial"/>
        </w:rPr>
        <w:t xml:space="preserve">w przypadku, gdy wadium wnoszone jest w innej formie niż pieniądz (tzn. w postaci gwarancji lub poręczenia). Wymagane jest wówczas załączenie oryginalnego dokumentu/gwarancji w postaci elektronicznej za pośrednictwem platformy </w:t>
      </w:r>
      <w:r w:rsidRPr="00FB6C28">
        <w:rPr>
          <w:rFonts w:ascii="Arial" w:hAnsi="Arial" w:cs="Arial"/>
          <w:b/>
          <w:u w:val="single"/>
        </w:rPr>
        <w:t>z zastrzeżeniem, że dokument będzie opatrzony kwalifikowanym podpisem elektronicznym przez Gwaranta tj. wystawcę gwarancji/poręczenia.</w:t>
      </w:r>
    </w:p>
    <w:p w14:paraId="3BE847E6" w14:textId="77777777" w:rsidR="00152651" w:rsidRPr="00834C1D" w:rsidRDefault="00152651" w:rsidP="00152651">
      <w:pPr>
        <w:spacing w:after="0" w:line="240" w:lineRule="auto"/>
        <w:rPr>
          <w:rFonts w:ascii="Arial" w:hAnsi="Arial" w:cs="Arial"/>
          <w:b/>
        </w:rPr>
      </w:pPr>
    </w:p>
    <w:p w14:paraId="591B1E1E" w14:textId="77777777" w:rsidR="00152651" w:rsidRDefault="00152651" w:rsidP="00152651">
      <w:pPr>
        <w:spacing w:after="0" w:line="240" w:lineRule="auto"/>
        <w:rPr>
          <w:rFonts w:ascii="Arial" w:hAnsi="Arial" w:cs="Arial"/>
          <w:b/>
        </w:rPr>
      </w:pPr>
      <w:r w:rsidRPr="00637148">
        <w:rPr>
          <w:rFonts w:ascii="Arial" w:hAnsi="Arial" w:cs="Arial"/>
          <w:b/>
          <w:u w:val="single"/>
        </w:rPr>
        <w:t>XVI: SPOSÓB, TERMIN SKŁADANIA I OTWARCIA OFERT</w:t>
      </w:r>
    </w:p>
    <w:p w14:paraId="005F3D65" w14:textId="3C974BDE" w:rsidR="00152651" w:rsidRPr="00A61A77" w:rsidRDefault="00152651" w:rsidP="00152651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61A77">
        <w:rPr>
          <w:rFonts w:ascii="Arial" w:hAnsi="Arial" w:cs="Arial"/>
        </w:rPr>
        <w:t xml:space="preserve">Oferty wraz z załącznikami należy złożyć </w:t>
      </w:r>
      <w:r w:rsidRPr="00A61A77">
        <w:rPr>
          <w:rFonts w:ascii="Arial" w:hAnsi="Arial" w:cs="Arial"/>
          <w:b/>
          <w:color w:val="FF0000"/>
        </w:rPr>
        <w:t xml:space="preserve">w terminie do dnia </w:t>
      </w:r>
      <w:r w:rsidR="00833F3D">
        <w:rPr>
          <w:rFonts w:ascii="Arial" w:hAnsi="Arial" w:cs="Arial"/>
          <w:b/>
          <w:color w:val="FF0000"/>
        </w:rPr>
        <w:t>28</w:t>
      </w:r>
      <w:r w:rsidR="00FA2444">
        <w:rPr>
          <w:rFonts w:ascii="Arial" w:hAnsi="Arial" w:cs="Arial"/>
          <w:b/>
          <w:color w:val="FF0000"/>
        </w:rPr>
        <w:t>.03</w:t>
      </w:r>
      <w:r>
        <w:rPr>
          <w:rFonts w:ascii="Arial" w:hAnsi="Arial" w:cs="Arial"/>
          <w:b/>
          <w:color w:val="FF0000"/>
        </w:rPr>
        <w:t>.</w:t>
      </w:r>
      <w:r w:rsidRPr="00A61A77">
        <w:rPr>
          <w:rFonts w:ascii="Arial" w:hAnsi="Arial" w:cs="Arial"/>
          <w:b/>
          <w:color w:val="FF0000"/>
        </w:rPr>
        <w:t>202</w:t>
      </w:r>
      <w:r w:rsidR="00E51EFD">
        <w:rPr>
          <w:rFonts w:ascii="Arial" w:hAnsi="Arial" w:cs="Arial"/>
          <w:b/>
          <w:color w:val="FF0000"/>
        </w:rPr>
        <w:t>3</w:t>
      </w:r>
      <w:r w:rsidRPr="00A61A77">
        <w:rPr>
          <w:rFonts w:ascii="Arial" w:hAnsi="Arial" w:cs="Arial"/>
          <w:b/>
          <w:color w:val="FF0000"/>
        </w:rPr>
        <w:t>r.</w:t>
      </w:r>
      <w:r w:rsidRPr="00A61A77">
        <w:rPr>
          <w:rFonts w:ascii="Arial" w:hAnsi="Arial" w:cs="Arial"/>
          <w:b/>
        </w:rPr>
        <w:t xml:space="preserve"> do godz. 12.00</w:t>
      </w:r>
      <w:r w:rsidRPr="00A61A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 sposób określony w rozdziale XV  SWZ.</w:t>
      </w:r>
    </w:p>
    <w:p w14:paraId="60C2ECA8" w14:textId="18E976CA" w:rsidR="00152651" w:rsidRPr="009925A7" w:rsidRDefault="00152651" w:rsidP="00FA2444">
      <w:pPr>
        <w:pStyle w:val="Tekstpodstawowywcity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9925A7">
        <w:rPr>
          <w:rFonts w:ascii="Arial" w:hAnsi="Arial" w:cs="Arial"/>
        </w:rPr>
        <w:t xml:space="preserve">Otwarcie ofert odbędzie się </w:t>
      </w:r>
      <w:r w:rsidRPr="009925A7">
        <w:rPr>
          <w:rFonts w:ascii="Arial" w:hAnsi="Arial" w:cs="Arial"/>
          <w:b/>
          <w:bCs/>
          <w:color w:val="FF0000"/>
        </w:rPr>
        <w:t>w dn</w:t>
      </w:r>
      <w:r>
        <w:rPr>
          <w:rFonts w:ascii="Arial" w:hAnsi="Arial" w:cs="Arial"/>
          <w:b/>
          <w:bCs/>
          <w:color w:val="FF0000"/>
        </w:rPr>
        <w:t xml:space="preserve">. </w:t>
      </w:r>
      <w:r w:rsidR="00833F3D">
        <w:rPr>
          <w:rFonts w:ascii="Arial" w:hAnsi="Arial" w:cs="Arial"/>
          <w:b/>
          <w:bCs/>
          <w:color w:val="FF0000"/>
        </w:rPr>
        <w:t>28</w:t>
      </w:r>
      <w:r w:rsidR="00FA2444" w:rsidRPr="00FA2444">
        <w:rPr>
          <w:rFonts w:ascii="Arial" w:hAnsi="Arial" w:cs="Arial"/>
          <w:b/>
          <w:bCs/>
          <w:color w:val="FF0000"/>
        </w:rPr>
        <w:t>.03.</w:t>
      </w:r>
      <w:r w:rsidRPr="009925A7">
        <w:rPr>
          <w:rFonts w:ascii="Arial" w:hAnsi="Arial" w:cs="Arial"/>
          <w:b/>
          <w:bCs/>
          <w:color w:val="FF0000"/>
        </w:rPr>
        <w:t>202</w:t>
      </w:r>
      <w:r w:rsidR="00E51EFD">
        <w:rPr>
          <w:rFonts w:ascii="Arial" w:hAnsi="Arial" w:cs="Arial"/>
          <w:b/>
          <w:bCs/>
          <w:color w:val="FF0000"/>
        </w:rPr>
        <w:t>3</w:t>
      </w:r>
      <w:r w:rsidRPr="009925A7">
        <w:rPr>
          <w:rFonts w:ascii="Arial" w:hAnsi="Arial" w:cs="Arial"/>
          <w:b/>
          <w:bCs/>
          <w:color w:val="FF0000"/>
        </w:rPr>
        <w:t>r.</w:t>
      </w:r>
      <w:r w:rsidRPr="009925A7">
        <w:rPr>
          <w:rFonts w:ascii="Arial" w:hAnsi="Arial" w:cs="Arial"/>
          <w:b/>
          <w:bCs/>
        </w:rPr>
        <w:t>,</w:t>
      </w:r>
      <w:r w:rsidRPr="009925A7">
        <w:rPr>
          <w:rFonts w:ascii="Arial" w:hAnsi="Arial" w:cs="Arial"/>
        </w:rPr>
        <w:t xml:space="preserve"> o godz. 12.30 w</w:t>
      </w:r>
      <w:r w:rsidR="00F810D1">
        <w:rPr>
          <w:rFonts w:ascii="Arial" w:hAnsi="Arial" w:cs="Arial"/>
        </w:rPr>
        <w:t xml:space="preserve"> </w:t>
      </w:r>
      <w:r w:rsidR="00FA2444">
        <w:rPr>
          <w:rFonts w:ascii="Arial" w:hAnsi="Arial" w:cs="Arial"/>
        </w:rPr>
        <w:t>siedzibie Zamawiającego</w:t>
      </w:r>
      <w:r w:rsidRPr="009925A7">
        <w:rPr>
          <w:rFonts w:ascii="Arial" w:hAnsi="Arial" w:cs="Arial"/>
        </w:rPr>
        <w:t xml:space="preserve"> za pomocą platformy zakupowej. </w:t>
      </w:r>
    </w:p>
    <w:p w14:paraId="17768808" w14:textId="53B83519" w:rsidR="00152651" w:rsidRDefault="00152651" w:rsidP="00152651">
      <w:pPr>
        <w:pStyle w:val="Tekstpodstawowywcity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B31F1C">
        <w:rPr>
          <w:rFonts w:ascii="Arial" w:hAnsi="Arial" w:cs="Arial"/>
        </w:rPr>
        <w:lastRenderedPageBreak/>
        <w:t xml:space="preserve">Jeżeli otwarcie ofert następuje przy użyciu systemu teleinformatycznego, w przypadku </w:t>
      </w:r>
      <w:r w:rsidRPr="009925A7">
        <w:rPr>
          <w:rFonts w:ascii="Arial" w:hAnsi="Arial" w:cs="Arial"/>
        </w:rPr>
        <w:t xml:space="preserve">awarii tego systemu, która powoduje brak możliwości otwarcia ofert w terminie określonym przez </w:t>
      </w:r>
      <w:r w:rsidR="00FF1736">
        <w:rPr>
          <w:rFonts w:ascii="Arial" w:hAnsi="Arial" w:cs="Arial"/>
        </w:rPr>
        <w:t>Z</w:t>
      </w:r>
      <w:r w:rsidRPr="009925A7">
        <w:rPr>
          <w:rFonts w:ascii="Arial" w:hAnsi="Arial" w:cs="Arial"/>
        </w:rPr>
        <w:t>amawiającego, otwarcie ofert następuje niezwłocznie po usunięciu awarii.</w:t>
      </w:r>
    </w:p>
    <w:p w14:paraId="519EDC7B" w14:textId="77777777" w:rsidR="00152651" w:rsidRPr="00894D16" w:rsidRDefault="00152651" w:rsidP="00152651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67D3D23" w14:textId="77777777" w:rsidR="00152651" w:rsidRPr="00834C1D" w:rsidRDefault="00152651" w:rsidP="00152651">
      <w:pPr>
        <w:spacing w:after="0" w:line="240" w:lineRule="auto"/>
      </w:pPr>
      <w:r w:rsidRPr="00637148">
        <w:rPr>
          <w:rFonts w:ascii="Arial" w:hAnsi="Arial" w:cs="Arial"/>
          <w:b/>
          <w:u w:val="single"/>
        </w:rPr>
        <w:t>XVII. OPIS SPOSOBU OBLICZENIA CENY</w:t>
      </w:r>
    </w:p>
    <w:p w14:paraId="1D9F5B7B" w14:textId="0CFA88F1" w:rsidR="00152651" w:rsidRPr="00834C1D" w:rsidRDefault="00152651" w:rsidP="00152651">
      <w:pPr>
        <w:pStyle w:val="Akapitzlist"/>
        <w:ind w:left="0"/>
        <w:rPr>
          <w:rFonts w:ascii="Arial" w:hAnsi="Arial" w:cs="Arial"/>
        </w:rPr>
      </w:pPr>
      <w:r w:rsidRPr="00834C1D">
        <w:rPr>
          <w:rFonts w:ascii="Arial" w:hAnsi="Arial" w:cs="Arial"/>
        </w:rPr>
        <w:t xml:space="preserve">Wykonawca zaoferuje w formularzu oferty (załącznik nr </w:t>
      </w:r>
      <w:r w:rsidR="0059040F">
        <w:rPr>
          <w:rFonts w:ascii="Arial" w:hAnsi="Arial" w:cs="Arial"/>
        </w:rPr>
        <w:t>4</w:t>
      </w:r>
      <w:r w:rsidRPr="00834C1D">
        <w:rPr>
          <w:rFonts w:ascii="Arial" w:hAnsi="Arial" w:cs="Arial"/>
        </w:rPr>
        <w:t xml:space="preserve"> do </w:t>
      </w:r>
      <w:r w:rsidR="0004277B">
        <w:rPr>
          <w:rFonts w:ascii="Arial" w:hAnsi="Arial" w:cs="Arial"/>
        </w:rPr>
        <w:t>SWZ</w:t>
      </w:r>
      <w:r w:rsidRPr="00834C1D">
        <w:rPr>
          <w:rFonts w:ascii="Arial" w:hAnsi="Arial" w:cs="Arial"/>
        </w:rPr>
        <w:t xml:space="preserve">) cenę ryczałtową za wykonanie przedmiotu zamówienia. </w:t>
      </w:r>
    </w:p>
    <w:p w14:paraId="05854984" w14:textId="6AB94BE9" w:rsidR="00152651" w:rsidRPr="005E5596" w:rsidRDefault="00152651" w:rsidP="00641242">
      <w:pPr>
        <w:pStyle w:val="Akapitzlist"/>
        <w:numPr>
          <w:ilvl w:val="3"/>
          <w:numId w:val="35"/>
        </w:numPr>
        <w:ind w:left="360"/>
        <w:rPr>
          <w:rFonts w:ascii="Arial" w:hAnsi="Arial" w:cs="Arial"/>
        </w:rPr>
      </w:pPr>
      <w:r w:rsidRPr="00834C1D">
        <w:rPr>
          <w:rFonts w:ascii="Arial" w:hAnsi="Arial" w:cs="Arial"/>
        </w:rPr>
        <w:t xml:space="preserve">Na cenę ryczałtową za wykonanie przedmiotu </w:t>
      </w:r>
      <w:r w:rsidRPr="001E6CF0">
        <w:rPr>
          <w:rFonts w:ascii="Arial" w:hAnsi="Arial" w:cs="Arial"/>
        </w:rPr>
        <w:t>zamówienia „</w:t>
      </w:r>
      <w:r w:rsidR="001E6CF0" w:rsidRPr="001E6CF0">
        <w:rPr>
          <w:rFonts w:ascii="Arial" w:hAnsi="Arial" w:cs="Arial"/>
          <w:color w:val="000000"/>
        </w:rPr>
        <w:t xml:space="preserve">Budowa stacji uzdatniania wody powierzchniowej słonawej </w:t>
      </w:r>
      <w:r w:rsidR="00495BBA">
        <w:rPr>
          <w:rFonts w:ascii="Arial" w:hAnsi="Arial" w:cs="Arial"/>
          <w:color w:val="000000"/>
        </w:rPr>
        <w:t xml:space="preserve">w Świnoujściu </w:t>
      </w:r>
      <w:r w:rsidR="001E6CF0" w:rsidRPr="001E6CF0">
        <w:rPr>
          <w:rFonts w:ascii="Arial" w:hAnsi="Arial" w:cs="Arial"/>
          <w:color w:val="000000"/>
        </w:rPr>
        <w:t>wraz z infrastrukturą</w:t>
      </w:r>
      <w:r w:rsidRPr="001E6CF0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</w:t>
      </w:r>
      <w:r w:rsidRPr="00834C1D">
        <w:rPr>
          <w:rFonts w:ascii="Arial" w:hAnsi="Arial" w:cs="Arial"/>
        </w:rPr>
        <w:t>składają się</w:t>
      </w:r>
      <w:r>
        <w:rPr>
          <w:rFonts w:ascii="Arial" w:hAnsi="Arial" w:cs="Arial"/>
        </w:rPr>
        <w:t xml:space="preserve"> </w:t>
      </w:r>
      <w:r w:rsidRPr="004970AC">
        <w:rPr>
          <w:rFonts w:ascii="Arial" w:hAnsi="Arial" w:cs="Arial"/>
        </w:rPr>
        <w:t>wszystkie elementy potrzebne do wykonania projektów i robót budowlanych opisanych w PFU, w szczególności</w:t>
      </w:r>
      <w:r w:rsidRPr="005E5596">
        <w:rPr>
          <w:rFonts w:ascii="Arial" w:hAnsi="Arial" w:cs="Arial"/>
        </w:rPr>
        <w:t>:</w:t>
      </w:r>
    </w:p>
    <w:p w14:paraId="6561F989" w14:textId="628E1053" w:rsidR="00152651" w:rsidRPr="00834C1D" w:rsidRDefault="00152651" w:rsidP="00641242">
      <w:pPr>
        <w:pStyle w:val="Akapitzlist"/>
        <w:numPr>
          <w:ilvl w:val="0"/>
          <w:numId w:val="36"/>
        </w:numPr>
        <w:shd w:val="clear" w:color="auto" w:fill="FFFFFF"/>
        <w:tabs>
          <w:tab w:val="left" w:pos="333"/>
        </w:tabs>
        <w:spacing w:after="0"/>
        <w:rPr>
          <w:rFonts w:ascii="Arial" w:hAnsi="Arial" w:cs="Arial"/>
        </w:rPr>
      </w:pPr>
      <w:r w:rsidRPr="00834C1D">
        <w:rPr>
          <w:rFonts w:ascii="Arial" w:hAnsi="Arial" w:cs="Arial"/>
        </w:rPr>
        <w:t xml:space="preserve">cena brutto za wykonanie </w:t>
      </w:r>
      <w:r w:rsidRPr="004970AC">
        <w:rPr>
          <w:rFonts w:ascii="Arial" w:hAnsi="Arial" w:cs="Arial"/>
          <w:iCs/>
        </w:rPr>
        <w:t>projektu</w:t>
      </w:r>
      <w:r w:rsidR="00022094">
        <w:rPr>
          <w:rFonts w:ascii="Arial" w:hAnsi="Arial" w:cs="Arial"/>
          <w:iCs/>
        </w:rPr>
        <w:t xml:space="preserve"> (</w:t>
      </w:r>
      <w:r w:rsidR="008E30E6">
        <w:rPr>
          <w:rFonts w:ascii="Arial" w:hAnsi="Arial" w:cs="Arial"/>
          <w:iCs/>
        </w:rPr>
        <w:t xml:space="preserve">projektów </w:t>
      </w:r>
      <w:r w:rsidRPr="004970AC">
        <w:rPr>
          <w:rFonts w:ascii="Arial" w:hAnsi="Arial" w:cs="Arial"/>
          <w:iCs/>
        </w:rPr>
        <w:t>zagospodarowania działki lub terenu i projektu</w:t>
      </w:r>
      <w:r w:rsidR="00A36F52">
        <w:rPr>
          <w:rFonts w:ascii="Arial" w:hAnsi="Arial" w:cs="Arial"/>
          <w:iCs/>
        </w:rPr>
        <w:t>/projektów</w:t>
      </w:r>
      <w:r w:rsidRPr="004970AC">
        <w:rPr>
          <w:rFonts w:ascii="Arial" w:hAnsi="Arial" w:cs="Arial"/>
          <w:iCs/>
        </w:rPr>
        <w:t xml:space="preserve"> </w:t>
      </w:r>
      <w:proofErr w:type="spellStart"/>
      <w:r w:rsidRPr="004970AC">
        <w:rPr>
          <w:rFonts w:ascii="Arial" w:hAnsi="Arial" w:cs="Arial"/>
          <w:iCs/>
        </w:rPr>
        <w:t>achitektoniczno</w:t>
      </w:r>
      <w:proofErr w:type="spellEnd"/>
      <w:r w:rsidRPr="004970AC">
        <w:rPr>
          <w:rFonts w:ascii="Arial" w:hAnsi="Arial" w:cs="Arial"/>
          <w:iCs/>
        </w:rPr>
        <w:t>-budowlanych</w:t>
      </w:r>
      <w:r w:rsidRPr="005E5596">
        <w:rPr>
          <w:rFonts w:ascii="Arial" w:hAnsi="Arial" w:cs="Arial"/>
        </w:rPr>
        <w:t xml:space="preserve"> oraz </w:t>
      </w:r>
      <w:r w:rsidRPr="004970AC">
        <w:rPr>
          <w:rFonts w:ascii="Arial" w:hAnsi="Arial" w:cs="Arial"/>
        </w:rPr>
        <w:t>projektu</w:t>
      </w:r>
      <w:r w:rsidR="00A36F52" w:rsidRPr="006E4693">
        <w:rPr>
          <w:rFonts w:ascii="Arial" w:hAnsi="Arial" w:cs="Arial"/>
        </w:rPr>
        <w:t>/projektów</w:t>
      </w:r>
      <w:r w:rsidRPr="006E4693">
        <w:rPr>
          <w:rFonts w:ascii="Arial" w:hAnsi="Arial" w:cs="Arial"/>
        </w:rPr>
        <w:t xml:space="preserve"> techniczn</w:t>
      </w:r>
      <w:r w:rsidR="008E30E6" w:rsidRPr="006E4693">
        <w:rPr>
          <w:rFonts w:ascii="Arial" w:hAnsi="Arial" w:cs="Arial"/>
        </w:rPr>
        <w:t>ych</w:t>
      </w:r>
      <w:r w:rsidR="00022094">
        <w:rPr>
          <w:rFonts w:ascii="Arial" w:hAnsi="Arial" w:cs="Arial"/>
        </w:rPr>
        <w:t>)</w:t>
      </w:r>
      <w:r w:rsidRPr="006E4693">
        <w:rPr>
          <w:rFonts w:ascii="Arial" w:hAnsi="Arial" w:cs="Arial"/>
        </w:rPr>
        <w:t xml:space="preserve"> </w:t>
      </w:r>
      <w:r w:rsidRPr="005E5596">
        <w:rPr>
          <w:rFonts w:ascii="Arial" w:hAnsi="Arial" w:cs="Arial"/>
        </w:rPr>
        <w:t xml:space="preserve">wraz z uzyskaniem niezbędnych dla realizacji inwestycji zgód i pozwoleń, w tym </w:t>
      </w:r>
      <w:r w:rsidRPr="00834C1D">
        <w:rPr>
          <w:rFonts w:ascii="Arial" w:hAnsi="Arial" w:cs="Arial"/>
        </w:rPr>
        <w:t>pozwole</w:t>
      </w:r>
      <w:r w:rsidR="001E6CF0">
        <w:rPr>
          <w:rFonts w:ascii="Arial" w:hAnsi="Arial" w:cs="Arial"/>
        </w:rPr>
        <w:t>nia</w:t>
      </w:r>
      <w:r w:rsidRPr="00834C1D">
        <w:rPr>
          <w:rFonts w:ascii="Arial" w:hAnsi="Arial" w:cs="Arial"/>
        </w:rPr>
        <w:t xml:space="preserve"> na budowę dla całości zadania, które w szczególności obejmuje</w:t>
      </w:r>
      <w:r w:rsidR="001E6CF0">
        <w:rPr>
          <w:rFonts w:ascii="Arial" w:hAnsi="Arial" w:cs="Arial"/>
        </w:rPr>
        <w:t xml:space="preserve"> wykonanie</w:t>
      </w:r>
      <w:r w:rsidRPr="00834C1D">
        <w:rPr>
          <w:rFonts w:ascii="Arial" w:hAnsi="Arial" w:cs="Arial"/>
        </w:rPr>
        <w:t>:</w:t>
      </w:r>
    </w:p>
    <w:p w14:paraId="126B99E4" w14:textId="77777777" w:rsidR="001E6CF0" w:rsidRPr="00D3362F" w:rsidRDefault="001E6CF0" w:rsidP="001E6CF0">
      <w:pPr>
        <w:pStyle w:val="Akapitzlist"/>
        <w:shd w:val="clear" w:color="auto" w:fill="FFFFFF"/>
        <w:tabs>
          <w:tab w:val="left" w:pos="284"/>
        </w:tabs>
        <w:spacing w:line="240" w:lineRule="auto"/>
        <w:rPr>
          <w:rFonts w:ascii="Arial" w:hAnsi="Arial" w:cs="Arial"/>
        </w:rPr>
      </w:pPr>
      <w:r w:rsidRPr="008C473D">
        <w:rPr>
          <w:rFonts w:ascii="Arial" w:hAnsi="Arial" w:cs="Arial"/>
          <w:iCs/>
        </w:rPr>
        <w:t xml:space="preserve">- stacji uzdatniania wody słonawej pobieranej ze starorzecza Mulnik, nazywanej w dalszej części umowy SUW </w:t>
      </w:r>
      <w:proofErr w:type="spellStart"/>
      <w:r w:rsidRPr="008C473D">
        <w:rPr>
          <w:rFonts w:ascii="Arial" w:hAnsi="Arial" w:cs="Arial"/>
          <w:iCs/>
        </w:rPr>
        <w:t>Wydrzany</w:t>
      </w:r>
      <w:proofErr w:type="spellEnd"/>
      <w:r w:rsidRPr="008C473D">
        <w:rPr>
          <w:rFonts w:ascii="Arial" w:hAnsi="Arial" w:cs="Arial"/>
          <w:iCs/>
        </w:rPr>
        <w:t xml:space="preserve"> II wraz z mieszaniem wody SUW </w:t>
      </w:r>
      <w:proofErr w:type="spellStart"/>
      <w:r w:rsidRPr="008C473D">
        <w:rPr>
          <w:rFonts w:ascii="Arial" w:hAnsi="Arial" w:cs="Arial"/>
          <w:iCs/>
        </w:rPr>
        <w:t>Wydrzany</w:t>
      </w:r>
      <w:proofErr w:type="spellEnd"/>
      <w:r w:rsidRPr="008C473D">
        <w:rPr>
          <w:rFonts w:ascii="Arial" w:hAnsi="Arial" w:cs="Arial"/>
          <w:iCs/>
        </w:rPr>
        <w:t xml:space="preserve"> II z wodą uzdatnioną na istniejącym obiekcie SUW </w:t>
      </w:r>
      <w:proofErr w:type="spellStart"/>
      <w:r w:rsidRPr="008C473D">
        <w:rPr>
          <w:rFonts w:ascii="Arial" w:hAnsi="Arial" w:cs="Arial"/>
          <w:iCs/>
        </w:rPr>
        <w:t>Wydrzany</w:t>
      </w:r>
      <w:proofErr w:type="spellEnd"/>
      <w:r w:rsidRPr="008C473D">
        <w:rPr>
          <w:rFonts w:ascii="Arial" w:hAnsi="Arial" w:cs="Arial"/>
          <w:iCs/>
        </w:rPr>
        <w:t xml:space="preserve"> I, umożliwiającej uzyskanie wody spełniającej wymogi wody przeznaczonej do spożycia przez ludzi</w:t>
      </w:r>
      <w:r w:rsidRPr="00D3362F">
        <w:rPr>
          <w:rFonts w:ascii="Arial" w:hAnsi="Arial" w:cs="Arial"/>
        </w:rPr>
        <w:t xml:space="preserve"> wraz z niezbędną infrastrukturą towarzyszącą ,  w tym w szczególności:    </w:t>
      </w:r>
    </w:p>
    <w:p w14:paraId="44FB837D" w14:textId="77777777" w:rsidR="001E6CF0" w:rsidRDefault="001E6CF0" w:rsidP="001E6CF0">
      <w:pPr>
        <w:pStyle w:val="Akapitzlist"/>
        <w:shd w:val="clear" w:color="auto" w:fill="FFFFFF"/>
        <w:tabs>
          <w:tab w:val="left" w:pos="284"/>
        </w:tabs>
        <w:spacing w:line="240" w:lineRule="auto"/>
        <w:rPr>
          <w:rFonts w:ascii="Arial" w:hAnsi="Arial" w:cs="Arial"/>
        </w:rPr>
      </w:pPr>
      <w:r w:rsidRPr="00D3362F">
        <w:rPr>
          <w:rFonts w:ascii="Arial" w:hAnsi="Arial" w:cs="Arial"/>
        </w:rPr>
        <w:t>- rurociągu odprowadzającego koncentrat (solankę) w kierunku  oczyszczalni</w:t>
      </w:r>
      <w:r w:rsidRPr="001E497B">
        <w:rPr>
          <w:rFonts w:ascii="Arial" w:hAnsi="Arial" w:cs="Arial"/>
        </w:rPr>
        <w:t xml:space="preserve"> ścieków oraz systemu  odprowadzen</w:t>
      </w:r>
      <w:r w:rsidRPr="005B5242">
        <w:rPr>
          <w:rFonts w:ascii="Arial" w:hAnsi="Arial" w:cs="Arial"/>
        </w:rPr>
        <w:t>ia na oczyszczalnię ścieków komunalnych  w Świnoujściu</w:t>
      </w:r>
      <w:r>
        <w:rPr>
          <w:rFonts w:ascii="Arial" w:hAnsi="Arial" w:cs="Arial"/>
        </w:rPr>
        <w:t>,</w:t>
      </w:r>
      <w:r w:rsidRPr="005B5242">
        <w:rPr>
          <w:rFonts w:ascii="Arial" w:hAnsi="Arial" w:cs="Arial"/>
        </w:rPr>
        <w:t xml:space="preserve"> </w:t>
      </w:r>
    </w:p>
    <w:p w14:paraId="7FF02D12" w14:textId="03BFE876" w:rsidR="001E6CF0" w:rsidRPr="00BC2B41" w:rsidRDefault="001E6CF0" w:rsidP="001E6CF0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46E67">
        <w:rPr>
          <w:rFonts w:ascii="Arial" w:hAnsi="Arial" w:cs="Arial"/>
        </w:rPr>
        <w:t>rurociągu odprowadzającego pozostałe odpady/ścieki z</w:t>
      </w:r>
      <w:r w:rsidRPr="00A75BF7">
        <w:rPr>
          <w:rFonts w:ascii="Arial" w:hAnsi="Arial" w:cs="Arial"/>
        </w:rPr>
        <w:t xml:space="preserve"> procesu technologicznego uzdatniania wody  słonawej planowanego do prowadzenia na SUW </w:t>
      </w:r>
      <w:proofErr w:type="spellStart"/>
      <w:r w:rsidRPr="00A75BF7">
        <w:rPr>
          <w:rFonts w:ascii="Arial" w:hAnsi="Arial" w:cs="Arial"/>
        </w:rPr>
        <w:t>Wydrzany</w:t>
      </w:r>
      <w:proofErr w:type="spellEnd"/>
      <w:r w:rsidRPr="00A75BF7">
        <w:rPr>
          <w:rFonts w:ascii="Arial" w:hAnsi="Arial" w:cs="Arial"/>
        </w:rPr>
        <w:t xml:space="preserve"> II ( tj. w szczególności z procesów płukania filtrów pospiesznych, </w:t>
      </w:r>
      <w:r w:rsidRPr="008C0667">
        <w:rPr>
          <w:rFonts w:ascii="Arial" w:hAnsi="Arial" w:cs="Arial"/>
        </w:rPr>
        <w:t>koagulacji, ultrafiltracji, regeneracji) ,po ich neutralizacji, wraz z odpadam</w:t>
      </w:r>
      <w:r w:rsidRPr="00BC2B41">
        <w:rPr>
          <w:rFonts w:ascii="Arial" w:hAnsi="Arial" w:cs="Arial"/>
        </w:rPr>
        <w:t>i technologicznymi i ściekami  bytowymi powstającymi  na obecnie eksploatowanej SUW „</w:t>
      </w:r>
      <w:proofErr w:type="spellStart"/>
      <w:r w:rsidRPr="00BC2B41">
        <w:rPr>
          <w:rFonts w:ascii="Arial" w:hAnsi="Arial" w:cs="Arial"/>
        </w:rPr>
        <w:t>Wydrzany</w:t>
      </w:r>
      <w:proofErr w:type="spellEnd"/>
      <w:r w:rsidRPr="00BC2B41">
        <w:rPr>
          <w:rFonts w:ascii="Arial" w:hAnsi="Arial" w:cs="Arial"/>
        </w:rPr>
        <w:t xml:space="preserve"> I”; Do zakresu prac Wykonawcy należy </w:t>
      </w:r>
      <w:r w:rsidR="00122DD6" w:rsidRPr="00BC2B41">
        <w:rPr>
          <w:rFonts w:ascii="Arial" w:hAnsi="Arial" w:cs="Arial"/>
        </w:rPr>
        <w:t xml:space="preserve">również </w:t>
      </w:r>
      <w:r w:rsidRPr="00BC2B41">
        <w:rPr>
          <w:rFonts w:ascii="Arial" w:hAnsi="Arial" w:cs="Arial"/>
        </w:rPr>
        <w:t xml:space="preserve">wykonanie dwóch odrębnych </w:t>
      </w:r>
      <w:r w:rsidRPr="008C0667">
        <w:rPr>
          <w:rFonts w:ascii="Arial" w:hAnsi="Arial" w:cs="Arial"/>
        </w:rPr>
        <w:t>dokumentacji</w:t>
      </w:r>
      <w:r w:rsidR="00F15B54" w:rsidRPr="008C0667">
        <w:rPr>
          <w:rFonts w:ascii="Arial" w:hAnsi="Arial" w:cs="Arial"/>
        </w:rPr>
        <w:t xml:space="preserve"> </w:t>
      </w:r>
      <w:r w:rsidRPr="008C0667">
        <w:rPr>
          <w:rFonts w:ascii="Arial" w:hAnsi="Arial" w:cs="Arial"/>
        </w:rPr>
        <w:t>dla rurociągów do oczyszczalni ścieków tj. koncentratu  z odsalania wody o</w:t>
      </w:r>
      <w:r w:rsidRPr="00BC2B41">
        <w:rPr>
          <w:rFonts w:ascii="Arial" w:hAnsi="Arial" w:cs="Arial"/>
        </w:rPr>
        <w:t>raz rurociągu do odprowadzenia pozostałych wód odpadowych/ścieków z projektowanego procesu technologicznego po ich neutralizacji  wraz z odpadami/ściekami z SUW „</w:t>
      </w:r>
      <w:proofErr w:type="spellStart"/>
      <w:r w:rsidRPr="00BC2B41">
        <w:rPr>
          <w:rFonts w:ascii="Arial" w:hAnsi="Arial" w:cs="Arial"/>
        </w:rPr>
        <w:t>Wydrzany</w:t>
      </w:r>
      <w:proofErr w:type="spellEnd"/>
      <w:r w:rsidRPr="00BC2B41">
        <w:rPr>
          <w:rFonts w:ascii="Arial" w:hAnsi="Arial" w:cs="Arial"/>
        </w:rPr>
        <w:t xml:space="preserve"> I”. </w:t>
      </w:r>
    </w:p>
    <w:p w14:paraId="1AD91800" w14:textId="38D7AA91" w:rsidR="001E6CF0" w:rsidRPr="00746E67" w:rsidRDefault="001E6CF0" w:rsidP="001E6CF0">
      <w:pPr>
        <w:pStyle w:val="Akapitzlist"/>
        <w:spacing w:line="240" w:lineRule="auto"/>
        <w:rPr>
          <w:rFonts w:ascii="Arial" w:hAnsi="Arial" w:cs="Arial"/>
        </w:rPr>
      </w:pPr>
      <w:r w:rsidRPr="00BC2B41">
        <w:rPr>
          <w:rFonts w:ascii="Arial" w:hAnsi="Arial" w:cs="Arial"/>
        </w:rPr>
        <w:t xml:space="preserve">Wymóg uzyskania  niezbędnych  uzgodnień ,  w tym </w:t>
      </w:r>
      <w:r w:rsidR="005E71B1" w:rsidRPr="00BC2B41">
        <w:rPr>
          <w:rFonts w:ascii="Arial" w:hAnsi="Arial" w:cs="Arial"/>
        </w:rPr>
        <w:t xml:space="preserve">dotyczących </w:t>
      </w:r>
      <w:r w:rsidRPr="00BC2B41">
        <w:rPr>
          <w:rFonts w:ascii="Arial" w:hAnsi="Arial" w:cs="Arial"/>
        </w:rPr>
        <w:t>trasy</w:t>
      </w:r>
      <w:r w:rsidRPr="00746E67">
        <w:rPr>
          <w:rFonts w:ascii="Arial" w:hAnsi="Arial" w:cs="Arial"/>
        </w:rPr>
        <w:t xml:space="preserve">  rurociągu kanalizacyjnego z właścicielami działek,  przez które przebiegać będą rurociągi leży  po  stronie Wykonawcy zadania.</w:t>
      </w:r>
    </w:p>
    <w:p w14:paraId="157A6AF4" w14:textId="56C3A30F" w:rsidR="001E6CF0" w:rsidRDefault="001E6CF0" w:rsidP="001E6CF0">
      <w:pPr>
        <w:pStyle w:val="Akapitzlist"/>
        <w:shd w:val="clear" w:color="auto" w:fill="FFFFFF"/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1E497B">
        <w:rPr>
          <w:rFonts w:ascii="Arial" w:hAnsi="Arial" w:cs="Arial"/>
        </w:rPr>
        <w:t xml:space="preserve">- zasilania energetycznego tj. nowej stacji transformatorowej dla zaspokojenia </w:t>
      </w:r>
      <w:r w:rsidRPr="00D3362F">
        <w:rPr>
          <w:rFonts w:ascii="Arial" w:hAnsi="Arial" w:cs="Arial"/>
        </w:rPr>
        <w:t xml:space="preserve">potrzeb energetycznych obiektu SUW </w:t>
      </w:r>
      <w:proofErr w:type="spellStart"/>
      <w:r w:rsidRPr="00D3362F">
        <w:rPr>
          <w:rFonts w:ascii="Arial" w:hAnsi="Arial" w:cs="Arial"/>
        </w:rPr>
        <w:t>Wydrzany</w:t>
      </w:r>
      <w:proofErr w:type="spellEnd"/>
      <w:r w:rsidRPr="00D3362F">
        <w:rPr>
          <w:rFonts w:ascii="Arial" w:hAnsi="Arial" w:cs="Arial"/>
        </w:rPr>
        <w:t> II wraz z infrastrukturą towarzyszącą.</w:t>
      </w:r>
    </w:p>
    <w:p w14:paraId="2A5349D9" w14:textId="6EEBF2A0" w:rsidR="00022094" w:rsidRDefault="00022094" w:rsidP="001E6CF0">
      <w:pPr>
        <w:pStyle w:val="Akapitzlist"/>
        <w:shd w:val="clear" w:color="auto" w:fill="FFFFFF"/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6CC7DD22" w14:textId="2FDAF422" w:rsidR="00022094" w:rsidRPr="00D3362F" w:rsidRDefault="00022094" w:rsidP="001E6CF0">
      <w:pPr>
        <w:pStyle w:val="Akapitzlist"/>
        <w:shd w:val="clear" w:color="auto" w:fill="FFFFFF"/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022094">
        <w:rPr>
          <w:rFonts w:ascii="Arial" w:hAnsi="Arial" w:cs="Arial"/>
          <w:highlight w:val="yellow"/>
        </w:rPr>
        <w:t>Łączne wynagrodzenie z tytułu realizacji ww. zakres</w:t>
      </w:r>
      <w:r w:rsidR="000D7B04">
        <w:rPr>
          <w:rFonts w:ascii="Arial" w:hAnsi="Arial" w:cs="Arial"/>
          <w:highlight w:val="yellow"/>
        </w:rPr>
        <w:t xml:space="preserve">u oraz koncepcji, o której mowa w pkt. III </w:t>
      </w:r>
      <w:proofErr w:type="spellStart"/>
      <w:r w:rsidR="000D7B04">
        <w:rPr>
          <w:rFonts w:ascii="Arial" w:hAnsi="Arial" w:cs="Arial"/>
          <w:highlight w:val="yellow"/>
        </w:rPr>
        <w:t>ppkt</w:t>
      </w:r>
      <w:proofErr w:type="spellEnd"/>
      <w:r w:rsidR="000D7B04">
        <w:rPr>
          <w:rFonts w:ascii="Arial" w:hAnsi="Arial" w:cs="Arial"/>
          <w:highlight w:val="yellow"/>
        </w:rPr>
        <w:t>. 1</w:t>
      </w:r>
      <w:r w:rsidRPr="00022094">
        <w:rPr>
          <w:rFonts w:ascii="Arial" w:hAnsi="Arial" w:cs="Arial"/>
          <w:highlight w:val="yellow"/>
        </w:rPr>
        <w:t xml:space="preserve"> nie może przekroczyć 5% </w:t>
      </w:r>
      <w:r w:rsidR="000D7B04">
        <w:rPr>
          <w:rFonts w:ascii="Arial" w:hAnsi="Arial" w:cs="Arial"/>
          <w:highlight w:val="yellow"/>
        </w:rPr>
        <w:t xml:space="preserve">całkowitego </w:t>
      </w:r>
      <w:r w:rsidRPr="00022094">
        <w:rPr>
          <w:rFonts w:ascii="Arial" w:hAnsi="Arial" w:cs="Arial"/>
          <w:highlight w:val="yellow"/>
        </w:rPr>
        <w:t>wynagrodzenia brutto</w:t>
      </w:r>
      <w:r w:rsidR="003527A2">
        <w:rPr>
          <w:rFonts w:ascii="Arial" w:hAnsi="Arial" w:cs="Arial"/>
        </w:rPr>
        <w:t>.</w:t>
      </w:r>
    </w:p>
    <w:p w14:paraId="1465D9E7" w14:textId="77777777" w:rsidR="001E6CF0" w:rsidRPr="001E6CF0" w:rsidRDefault="001E6CF0" w:rsidP="001E6CF0">
      <w:pPr>
        <w:pStyle w:val="Akapitzlist"/>
        <w:shd w:val="clear" w:color="auto" w:fill="FFFFFF"/>
        <w:tabs>
          <w:tab w:val="left" w:pos="284"/>
        </w:tabs>
        <w:spacing w:after="0"/>
        <w:rPr>
          <w:rFonts w:ascii="Arial" w:hAnsi="Arial" w:cs="Arial"/>
        </w:rPr>
      </w:pPr>
    </w:p>
    <w:p w14:paraId="598020F7" w14:textId="7E5E2D10" w:rsidR="001E6CF0" w:rsidRDefault="00152651" w:rsidP="00641242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E864FD">
        <w:rPr>
          <w:rFonts w:ascii="Arial" w:hAnsi="Arial" w:cs="Arial"/>
        </w:rPr>
        <w:t>cena brutto za budowę</w:t>
      </w:r>
      <w:r w:rsidR="003554FA">
        <w:rPr>
          <w:rFonts w:ascii="Arial" w:hAnsi="Arial" w:cs="Arial"/>
        </w:rPr>
        <w:t xml:space="preserve"> całości zadania opisanego </w:t>
      </w:r>
      <w:r w:rsidR="008B6BE7">
        <w:rPr>
          <w:rFonts w:ascii="Arial" w:hAnsi="Arial" w:cs="Arial"/>
        </w:rPr>
        <w:t xml:space="preserve">jako zadanie 2 </w:t>
      </w:r>
      <w:r w:rsidR="003554FA">
        <w:rPr>
          <w:rFonts w:ascii="Arial" w:hAnsi="Arial" w:cs="Arial"/>
        </w:rPr>
        <w:t xml:space="preserve">w </w:t>
      </w:r>
      <w:r w:rsidR="0050449C">
        <w:rPr>
          <w:rFonts w:ascii="Arial" w:hAnsi="Arial" w:cs="Arial"/>
        </w:rPr>
        <w:t>rozdziale III punkt 1.</w:t>
      </w:r>
      <w:r w:rsidR="003554FA" w:rsidRPr="00834C1D">
        <w:rPr>
          <w:rFonts w:ascii="Arial" w:hAnsi="Arial" w:cs="Arial"/>
        </w:rPr>
        <w:t>, które w szczególności obejmuje</w:t>
      </w:r>
      <w:r w:rsidR="003554FA">
        <w:rPr>
          <w:rFonts w:ascii="Arial" w:hAnsi="Arial" w:cs="Arial"/>
        </w:rPr>
        <w:t xml:space="preserve"> wykonanie</w:t>
      </w:r>
      <w:r w:rsidR="001E6CF0">
        <w:rPr>
          <w:rFonts w:ascii="Arial" w:hAnsi="Arial" w:cs="Arial"/>
        </w:rPr>
        <w:t>:</w:t>
      </w:r>
    </w:p>
    <w:p w14:paraId="519F14C6" w14:textId="77777777" w:rsidR="001E6CF0" w:rsidRPr="00A1309D" w:rsidRDefault="001E6CF0" w:rsidP="001E6CF0">
      <w:pPr>
        <w:pStyle w:val="Akapitzlist"/>
        <w:shd w:val="clear" w:color="auto" w:fill="FFFFFF"/>
        <w:tabs>
          <w:tab w:val="left" w:pos="284"/>
        </w:tabs>
        <w:spacing w:after="0"/>
        <w:rPr>
          <w:rFonts w:ascii="Arial" w:hAnsi="Arial" w:cs="Arial"/>
        </w:rPr>
      </w:pPr>
      <w:r w:rsidRPr="00A1309D">
        <w:rPr>
          <w:rFonts w:ascii="Arial" w:hAnsi="Arial" w:cs="Arial"/>
        </w:rPr>
        <w:t xml:space="preserve">-  stacji uzdatniania wody słonawej pobieranej ze starorzecza Mulnik (SUW </w:t>
      </w:r>
      <w:proofErr w:type="spellStart"/>
      <w:r w:rsidRPr="00A1309D">
        <w:rPr>
          <w:rFonts w:ascii="Arial" w:hAnsi="Arial" w:cs="Arial"/>
        </w:rPr>
        <w:t>Wydrzany</w:t>
      </w:r>
      <w:proofErr w:type="spellEnd"/>
      <w:r w:rsidRPr="00A1309D">
        <w:rPr>
          <w:rFonts w:ascii="Arial" w:hAnsi="Arial" w:cs="Arial"/>
        </w:rPr>
        <w:t xml:space="preserve"> II),</w:t>
      </w:r>
    </w:p>
    <w:p w14:paraId="5EECDCCD" w14:textId="62EB5A0F" w:rsidR="001E6CF0" w:rsidRPr="001E6CF0" w:rsidRDefault="001E6CF0" w:rsidP="001E6CF0">
      <w:pPr>
        <w:pStyle w:val="Akapitzlist"/>
        <w:shd w:val="clear" w:color="auto" w:fill="FFFFFF"/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1E6CF0">
        <w:rPr>
          <w:rFonts w:ascii="Arial" w:hAnsi="Arial" w:cs="Arial"/>
        </w:rPr>
        <w:t xml:space="preserve">- rurociągu odprowadzającego koncentrat (solankę) w kierunku  oczyszczalni ścieków oraz systemu  odprowadzenia na oczyszczalnię ścieków komunalnych  w Świnoujściu, </w:t>
      </w:r>
    </w:p>
    <w:p w14:paraId="3FDF7B64" w14:textId="77777777" w:rsidR="001E6CF0" w:rsidRPr="00A1309D" w:rsidRDefault="001E6CF0" w:rsidP="001E6CF0">
      <w:pPr>
        <w:pStyle w:val="Akapitzlist"/>
        <w:shd w:val="clear" w:color="auto" w:fill="FFFFFF"/>
        <w:tabs>
          <w:tab w:val="left" w:pos="284"/>
        </w:tabs>
        <w:spacing w:after="0"/>
        <w:rPr>
          <w:rFonts w:ascii="Arial" w:hAnsi="Arial" w:cs="Arial"/>
        </w:rPr>
      </w:pPr>
      <w:r w:rsidRPr="00A1309D">
        <w:rPr>
          <w:rFonts w:ascii="Arial" w:hAnsi="Arial" w:cs="Arial"/>
        </w:rPr>
        <w:t xml:space="preserve">- rurociągu odprowadzającego pozostałe odpady/ścieki z procesu technologicznego uzdatniania wody  słonawej planowanego do prowadzenia na SUW </w:t>
      </w:r>
      <w:proofErr w:type="spellStart"/>
      <w:r w:rsidRPr="00A1309D">
        <w:rPr>
          <w:rFonts w:ascii="Arial" w:hAnsi="Arial" w:cs="Arial"/>
        </w:rPr>
        <w:t>Wydrzany</w:t>
      </w:r>
      <w:proofErr w:type="spellEnd"/>
      <w:r w:rsidRPr="00A1309D">
        <w:rPr>
          <w:rFonts w:ascii="Arial" w:hAnsi="Arial" w:cs="Arial"/>
        </w:rPr>
        <w:t xml:space="preserve"> II ( tj. w szczególności z procesów płukania filtrów pospiesznych, koagulacji, ultrafiltracji, </w:t>
      </w:r>
      <w:r w:rsidRPr="00A1309D">
        <w:rPr>
          <w:rFonts w:ascii="Arial" w:hAnsi="Arial" w:cs="Arial"/>
        </w:rPr>
        <w:lastRenderedPageBreak/>
        <w:t>regeneracji) ,po ich neutralizacji, wraz z odpadami technologicznymi i ściekami  bytowymi powstającymi  na obecnie eksploatowanej SUW „</w:t>
      </w:r>
      <w:proofErr w:type="spellStart"/>
      <w:r w:rsidRPr="00A1309D">
        <w:rPr>
          <w:rFonts w:ascii="Arial" w:hAnsi="Arial" w:cs="Arial"/>
        </w:rPr>
        <w:t>Wydrzany</w:t>
      </w:r>
      <w:proofErr w:type="spellEnd"/>
      <w:r w:rsidRPr="00A1309D">
        <w:rPr>
          <w:rFonts w:ascii="Arial" w:hAnsi="Arial" w:cs="Arial"/>
        </w:rPr>
        <w:t xml:space="preserve"> I”; </w:t>
      </w:r>
    </w:p>
    <w:p w14:paraId="1C8C9DE1" w14:textId="066D0A06" w:rsidR="004E10E2" w:rsidRPr="00746E67" w:rsidRDefault="001E6CF0" w:rsidP="004E10E2">
      <w:pPr>
        <w:pStyle w:val="Akapitzlist"/>
        <w:shd w:val="clear" w:color="auto" w:fill="FFFFFF"/>
        <w:tabs>
          <w:tab w:val="left" w:pos="284"/>
        </w:tabs>
        <w:spacing w:line="100" w:lineRule="atLeast"/>
        <w:ind w:left="1004"/>
        <w:rPr>
          <w:rFonts w:ascii="Arial" w:hAnsi="Arial" w:cs="Arial"/>
        </w:rPr>
      </w:pPr>
      <w:r w:rsidRPr="00A1309D">
        <w:rPr>
          <w:rFonts w:ascii="Arial" w:hAnsi="Arial" w:cs="Arial"/>
        </w:rPr>
        <w:t xml:space="preserve">- zasilania energetycznego tj. </w:t>
      </w:r>
      <w:r w:rsidR="004E10E2" w:rsidRPr="00746E67">
        <w:rPr>
          <w:rFonts w:ascii="Arial" w:hAnsi="Arial" w:cs="Arial"/>
        </w:rPr>
        <w:t xml:space="preserve">nowej stacji transformatorowej dla zaspokojenia potrzeb energetycznych obiektu SUW </w:t>
      </w:r>
      <w:proofErr w:type="spellStart"/>
      <w:r w:rsidR="004E10E2" w:rsidRPr="00746E67">
        <w:rPr>
          <w:rFonts w:ascii="Arial" w:hAnsi="Arial" w:cs="Arial"/>
        </w:rPr>
        <w:t>Wydrzany</w:t>
      </w:r>
      <w:proofErr w:type="spellEnd"/>
      <w:r w:rsidR="004E10E2" w:rsidRPr="00746E67">
        <w:rPr>
          <w:rFonts w:ascii="Arial" w:hAnsi="Arial" w:cs="Arial"/>
        </w:rPr>
        <w:t> II wraz z infrastrukturą towarzyszącą.</w:t>
      </w:r>
    </w:p>
    <w:p w14:paraId="7D85A7F2" w14:textId="77777777" w:rsidR="001E6CF0" w:rsidRPr="00B70689" w:rsidRDefault="001E6CF0" w:rsidP="001E6CF0">
      <w:pPr>
        <w:pStyle w:val="Akapitzlist"/>
        <w:shd w:val="clear" w:color="auto" w:fill="FFFFFF"/>
        <w:tabs>
          <w:tab w:val="left" w:pos="284"/>
        </w:tabs>
        <w:spacing w:after="0"/>
        <w:rPr>
          <w:rFonts w:ascii="Arial" w:hAnsi="Arial" w:cs="Arial"/>
        </w:rPr>
      </w:pPr>
    </w:p>
    <w:p w14:paraId="0B88FB68" w14:textId="2506DD30" w:rsidR="001E6CF0" w:rsidRPr="00B70689" w:rsidRDefault="001E6CF0" w:rsidP="001E6CF0">
      <w:pPr>
        <w:pStyle w:val="Akapitzlist"/>
        <w:shd w:val="clear" w:color="auto" w:fill="FFFFFF"/>
        <w:tabs>
          <w:tab w:val="left" w:pos="284"/>
        </w:tabs>
        <w:spacing w:after="0"/>
        <w:rPr>
          <w:rFonts w:ascii="Arial" w:hAnsi="Arial" w:cs="Arial"/>
        </w:rPr>
      </w:pPr>
      <w:r w:rsidRPr="00B70689">
        <w:rPr>
          <w:rFonts w:ascii="Arial" w:hAnsi="Arial" w:cs="Arial"/>
        </w:rPr>
        <w:t>wraz z uzyskaniem pozwoleń i zgód niezbędnych do eksploatacji wytworzonej infrastruktury, zgodnie  z obowiązującym prawem .</w:t>
      </w:r>
    </w:p>
    <w:p w14:paraId="3F57A9A0" w14:textId="77777777" w:rsidR="001E6CF0" w:rsidRDefault="001E6CF0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BBB4FB" w14:textId="1214C704" w:rsidR="00152651" w:rsidRPr="005D5622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1A92">
        <w:rPr>
          <w:rFonts w:ascii="Arial" w:hAnsi="Arial" w:cs="Arial"/>
        </w:rPr>
        <w:t xml:space="preserve">Podstawą do ustalenia ceny oferty jest PFU (załącznik nr </w:t>
      </w:r>
      <w:r w:rsidR="001E6CF0">
        <w:rPr>
          <w:rFonts w:ascii="Arial" w:hAnsi="Arial" w:cs="Arial"/>
        </w:rPr>
        <w:t>2</w:t>
      </w:r>
      <w:r w:rsidRPr="00CE1A92">
        <w:rPr>
          <w:rFonts w:ascii="Arial" w:hAnsi="Arial" w:cs="Arial"/>
        </w:rPr>
        <w:t xml:space="preserve"> do</w:t>
      </w:r>
      <w:r w:rsidR="0004277B">
        <w:rPr>
          <w:rFonts w:ascii="Arial" w:hAnsi="Arial" w:cs="Arial"/>
        </w:rPr>
        <w:t xml:space="preserve"> SWZ</w:t>
      </w:r>
      <w:r w:rsidRPr="00CE1A92">
        <w:rPr>
          <w:rFonts w:ascii="Arial" w:hAnsi="Arial" w:cs="Arial"/>
        </w:rPr>
        <w:t xml:space="preserve">) oraz warunki i obowiązki określone we wzorze umowy - załącznik </w:t>
      </w:r>
      <w:r w:rsidRPr="00B70689">
        <w:rPr>
          <w:rFonts w:ascii="Arial" w:hAnsi="Arial" w:cs="Arial"/>
        </w:rPr>
        <w:t xml:space="preserve">nr </w:t>
      </w:r>
      <w:r w:rsidR="001E6CF0">
        <w:rPr>
          <w:rFonts w:ascii="Arial" w:hAnsi="Arial" w:cs="Arial"/>
        </w:rPr>
        <w:t>8</w:t>
      </w:r>
      <w:r w:rsidRPr="00B70689">
        <w:rPr>
          <w:rFonts w:ascii="Arial" w:hAnsi="Arial" w:cs="Arial"/>
        </w:rPr>
        <w:t xml:space="preserve"> do</w:t>
      </w:r>
      <w:r w:rsidR="0004277B">
        <w:rPr>
          <w:rFonts w:ascii="Arial" w:hAnsi="Arial" w:cs="Arial"/>
        </w:rPr>
        <w:t xml:space="preserve"> SWZ</w:t>
      </w:r>
      <w:r w:rsidRPr="00B70689">
        <w:rPr>
          <w:rFonts w:ascii="Arial" w:hAnsi="Arial" w:cs="Arial"/>
        </w:rPr>
        <w:t>.</w:t>
      </w:r>
      <w:r w:rsidRPr="005D5622">
        <w:rPr>
          <w:rFonts w:ascii="Arial" w:hAnsi="Arial" w:cs="Arial"/>
          <w:b/>
          <w:bCs/>
        </w:rPr>
        <w:t xml:space="preserve"> </w:t>
      </w:r>
    </w:p>
    <w:p w14:paraId="4B1ADADF" w14:textId="77777777" w:rsidR="00152651" w:rsidRPr="005D5622" w:rsidRDefault="00152651" w:rsidP="00152651">
      <w:pPr>
        <w:shd w:val="clear" w:color="auto" w:fill="FFFFFF"/>
        <w:tabs>
          <w:tab w:val="left" w:pos="284"/>
        </w:tabs>
        <w:spacing w:after="0"/>
        <w:rPr>
          <w:rFonts w:ascii="Arial" w:hAnsi="Arial" w:cs="Arial"/>
        </w:rPr>
      </w:pPr>
    </w:p>
    <w:p w14:paraId="1141CA3B" w14:textId="13603CAD" w:rsidR="003B279D" w:rsidRPr="003B279D" w:rsidRDefault="00152651" w:rsidP="003B279D">
      <w:pPr>
        <w:spacing w:after="0" w:line="240" w:lineRule="auto"/>
        <w:rPr>
          <w:rFonts w:ascii="Arial" w:hAnsi="Arial" w:cs="Arial"/>
        </w:rPr>
      </w:pPr>
      <w:r w:rsidRPr="00595D3A">
        <w:rPr>
          <w:rFonts w:ascii="Arial" w:hAnsi="Arial" w:cs="Arial"/>
        </w:rPr>
        <w:t>2.</w:t>
      </w:r>
      <w:r w:rsidR="003B279D" w:rsidRPr="003B279D">
        <w:rPr>
          <w:rFonts w:ascii="Arial" w:hAnsi="Arial" w:cs="Arial"/>
        </w:rPr>
        <w:t>. Dodatkowo Zamawiający informuje, że:</w:t>
      </w:r>
    </w:p>
    <w:p w14:paraId="23F7E4AB" w14:textId="77777777" w:rsidR="003B279D" w:rsidRPr="003B279D" w:rsidRDefault="003B279D" w:rsidP="003B279D">
      <w:pPr>
        <w:spacing w:after="0" w:line="240" w:lineRule="auto"/>
        <w:rPr>
          <w:rFonts w:ascii="Arial" w:hAnsi="Arial" w:cs="Arial"/>
        </w:rPr>
      </w:pPr>
      <w:r w:rsidRPr="003B279D">
        <w:rPr>
          <w:rFonts w:ascii="Arial" w:hAnsi="Arial" w:cs="Arial"/>
        </w:rPr>
        <w:t xml:space="preserve">a) opłaty z tytułu poboru energii elektrycznej na potrzeby obiektu </w:t>
      </w:r>
      <w:proofErr w:type="spellStart"/>
      <w:r w:rsidRPr="003B279D">
        <w:rPr>
          <w:rFonts w:ascii="Arial" w:hAnsi="Arial" w:cs="Arial"/>
        </w:rPr>
        <w:t>Wydrzany</w:t>
      </w:r>
      <w:proofErr w:type="spellEnd"/>
      <w:r w:rsidRPr="003B279D">
        <w:rPr>
          <w:rFonts w:ascii="Arial" w:hAnsi="Arial" w:cs="Arial"/>
        </w:rPr>
        <w:t xml:space="preserve"> II, do czasu odbioru końcowego, leżą w całości po stronie Wykonawcy, w oparciu o rozliczenie z odrębnego, dedykowanego układu rozliczeniowego, który Wykonawca wykona w ramach zadania.</w:t>
      </w:r>
    </w:p>
    <w:p w14:paraId="780C468A" w14:textId="3484A944" w:rsidR="003B279D" w:rsidRPr="003B279D" w:rsidRDefault="003B279D" w:rsidP="003B279D">
      <w:pPr>
        <w:spacing w:after="0" w:line="240" w:lineRule="auto"/>
        <w:rPr>
          <w:rFonts w:ascii="Arial" w:hAnsi="Arial" w:cs="Arial"/>
        </w:rPr>
      </w:pPr>
      <w:r w:rsidRPr="003B279D">
        <w:rPr>
          <w:rFonts w:ascii="Arial" w:hAnsi="Arial" w:cs="Arial"/>
        </w:rPr>
        <w:t>b) opłaty z tytułu odprowadzania ścieków na oczyszczalnię, w zakresie ścieku kierowanego na początek układu oczyszczania ale bez wód zasolonych, nie będą podlegały rozliczeniom, o ile nie będą one wynikać z przekroczeń aktualnych na czas realizacji inwestycji pozwoleń wodnoprawnych;</w:t>
      </w:r>
    </w:p>
    <w:p w14:paraId="09FB14D9" w14:textId="77777777" w:rsidR="003B279D" w:rsidRPr="003B279D" w:rsidRDefault="003B279D" w:rsidP="003B279D">
      <w:pPr>
        <w:spacing w:after="0" w:line="240" w:lineRule="auto"/>
        <w:rPr>
          <w:rFonts w:ascii="Arial" w:hAnsi="Arial" w:cs="Arial"/>
        </w:rPr>
      </w:pPr>
      <w:r w:rsidRPr="003B279D">
        <w:rPr>
          <w:rFonts w:ascii="Arial" w:hAnsi="Arial" w:cs="Arial"/>
        </w:rPr>
        <w:t xml:space="preserve">c) opłaty z tytułu poboru wody powierzchniowej i odprowadzenia solanki wg wymogów instytucji zewnętrznych, do czasu odbioru końcowego, po stronie Wykonawcy. </w:t>
      </w:r>
    </w:p>
    <w:p w14:paraId="69719F66" w14:textId="005B6DED" w:rsidR="003B279D" w:rsidRDefault="003B279D" w:rsidP="003B279D">
      <w:pPr>
        <w:spacing w:after="0" w:line="240" w:lineRule="auto"/>
        <w:rPr>
          <w:rFonts w:ascii="Arial" w:hAnsi="Arial" w:cs="Arial"/>
        </w:rPr>
      </w:pPr>
      <w:r w:rsidRPr="003B279D">
        <w:rPr>
          <w:rFonts w:ascii="Arial" w:hAnsi="Arial" w:cs="Arial"/>
        </w:rPr>
        <w:t>Powyższe zasady rozliczeń kosztów nie dotyczą sytuacji, gdy wystąpi odbiór warunkowy, o którym mowa poniżej w ustępie 4.</w:t>
      </w:r>
    </w:p>
    <w:p w14:paraId="604B871C" w14:textId="7626C49A" w:rsidR="00152651" w:rsidRPr="001347BD" w:rsidRDefault="003B279D" w:rsidP="001526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152651" w:rsidRPr="00595D3A">
        <w:rPr>
          <w:rFonts w:ascii="Arial" w:hAnsi="Arial" w:cs="Arial"/>
        </w:rPr>
        <w:t xml:space="preserve"> Cena oferty stanowi kwotę wynagrodzenia ryczałtowego, jaką Wykonawca może uzyskać za wykonanie</w:t>
      </w:r>
      <w:r w:rsidR="00152651" w:rsidRPr="005D5622">
        <w:rPr>
          <w:rFonts w:ascii="Arial" w:hAnsi="Arial" w:cs="Arial"/>
        </w:rPr>
        <w:t xml:space="preserve"> całego przedmiotu zamówienia, zgodnie z określeniem tego wynagrodzenia podanym w art. 632 Kodeksu cywilnego (Dz. U. z 20</w:t>
      </w:r>
      <w:r w:rsidR="008C0667">
        <w:rPr>
          <w:rFonts w:ascii="Arial" w:hAnsi="Arial" w:cs="Arial"/>
        </w:rPr>
        <w:t>2</w:t>
      </w:r>
      <w:r w:rsidR="001E2AD8">
        <w:rPr>
          <w:rFonts w:ascii="Arial" w:hAnsi="Arial" w:cs="Arial"/>
        </w:rPr>
        <w:t>2</w:t>
      </w:r>
      <w:r w:rsidR="00152651" w:rsidRPr="005D5622">
        <w:rPr>
          <w:rFonts w:ascii="Arial" w:hAnsi="Arial" w:cs="Arial"/>
        </w:rPr>
        <w:t xml:space="preserve"> r., poz.</w:t>
      </w:r>
      <w:r w:rsidR="001E2AD8">
        <w:rPr>
          <w:rFonts w:ascii="Arial" w:hAnsi="Arial" w:cs="Arial"/>
        </w:rPr>
        <w:t xml:space="preserve"> 1360</w:t>
      </w:r>
      <w:r w:rsidR="00152651" w:rsidRPr="005D5622">
        <w:rPr>
          <w:rFonts w:ascii="Arial" w:hAnsi="Arial" w:cs="Arial"/>
        </w:rPr>
        <w:t xml:space="preserve"> ze zm.). Oznacza to, że Wykonawca przygotowując ofertę oprócz robót i prac wynikających z PFU (załącznik nr </w:t>
      </w:r>
      <w:r w:rsidR="00170861">
        <w:rPr>
          <w:rFonts w:ascii="Arial" w:hAnsi="Arial" w:cs="Arial"/>
        </w:rPr>
        <w:t>2</w:t>
      </w:r>
      <w:r w:rsidR="00152651" w:rsidRPr="005D5622">
        <w:rPr>
          <w:rFonts w:ascii="Arial" w:hAnsi="Arial" w:cs="Arial"/>
        </w:rPr>
        <w:t xml:space="preserve"> do</w:t>
      </w:r>
      <w:r w:rsidR="0004277B">
        <w:rPr>
          <w:rFonts w:ascii="Arial" w:hAnsi="Arial" w:cs="Arial"/>
        </w:rPr>
        <w:t xml:space="preserve"> SWZ</w:t>
      </w:r>
      <w:r w:rsidR="00152651" w:rsidRPr="005D5622">
        <w:rPr>
          <w:rFonts w:ascii="Arial" w:hAnsi="Arial" w:cs="Arial"/>
        </w:rPr>
        <w:t xml:space="preserve">) oraz ze wzoru umowy, powinien przewidzieć inne okoliczności, które towarzyszą lub mogą towarzyszyć wykonaniu zamówienia zgodnie z obowiązującymi przepisami w szczególności Prawa budowlanego, normami oraz sztuką budowlaną i które są konieczne do prawidłowego wykonania zamówienia, zgodnie z obowiązującymi </w:t>
      </w:r>
      <w:r w:rsidR="00152651" w:rsidRPr="00D87B2E">
        <w:rPr>
          <w:rFonts w:ascii="Arial" w:hAnsi="Arial" w:cs="Arial"/>
        </w:rPr>
        <w:t>przepisami</w:t>
      </w:r>
      <w:r w:rsidR="008E30E6">
        <w:rPr>
          <w:rFonts w:ascii="Arial" w:hAnsi="Arial" w:cs="Arial"/>
        </w:rPr>
        <w:t xml:space="preserve"> i  wymaganiami  zawartymi  w PFU</w:t>
      </w:r>
      <w:r w:rsidR="00E354A1">
        <w:rPr>
          <w:rFonts w:ascii="Arial" w:hAnsi="Arial" w:cs="Arial"/>
        </w:rPr>
        <w:t>.</w:t>
      </w:r>
    </w:p>
    <w:p w14:paraId="25DED9DC" w14:textId="77777777" w:rsidR="00152651" w:rsidRPr="005D5622" w:rsidRDefault="00152651" w:rsidP="001526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D56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D5622">
        <w:rPr>
          <w:rFonts w:ascii="Arial" w:hAnsi="Arial" w:cs="Arial"/>
        </w:rPr>
        <w:t>Cena brutto oferty musi być wyrażona w złotych polskich, cyfrowo (w zaokrągleniu do dwóch miejsc po przecinku). Zaokrągleń należy dokonywać wg ogólnie przyjętych zasad matematycznych –na każdym etapie obliczeń.</w:t>
      </w:r>
    </w:p>
    <w:p w14:paraId="71589BBE" w14:textId="10128621" w:rsidR="00152651" w:rsidRPr="005D5622" w:rsidRDefault="00152651" w:rsidP="001526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D5622">
        <w:rPr>
          <w:rFonts w:ascii="Arial" w:hAnsi="Arial" w:cs="Arial"/>
        </w:rPr>
        <w:t>.Sposób rozliczania pomiędzy Wykonawc</w:t>
      </w:r>
      <w:r w:rsidR="008B6BE7">
        <w:rPr>
          <w:rFonts w:ascii="Arial" w:hAnsi="Arial" w:cs="Arial"/>
        </w:rPr>
        <w:t>ą</w:t>
      </w:r>
      <w:r w:rsidRPr="005D5622">
        <w:rPr>
          <w:rFonts w:ascii="Arial" w:hAnsi="Arial" w:cs="Arial"/>
        </w:rPr>
        <w:t xml:space="preserve"> a Zamawiającym został określony we wzorze umowy - załącznik nr </w:t>
      </w:r>
      <w:r w:rsidR="0082747D">
        <w:rPr>
          <w:rFonts w:ascii="Arial" w:hAnsi="Arial" w:cs="Arial"/>
        </w:rPr>
        <w:t>8</w:t>
      </w:r>
      <w:r w:rsidRPr="005D5622">
        <w:rPr>
          <w:rFonts w:ascii="Arial" w:hAnsi="Arial" w:cs="Arial"/>
        </w:rPr>
        <w:t xml:space="preserve"> do </w:t>
      </w:r>
      <w:r w:rsidR="0004277B">
        <w:rPr>
          <w:rFonts w:ascii="Arial" w:hAnsi="Arial" w:cs="Arial"/>
        </w:rPr>
        <w:t>SWZ</w:t>
      </w:r>
      <w:r w:rsidRPr="005D5622">
        <w:rPr>
          <w:rFonts w:ascii="Arial" w:hAnsi="Arial" w:cs="Arial"/>
        </w:rPr>
        <w:t>.</w:t>
      </w:r>
    </w:p>
    <w:p w14:paraId="6F5BCB85" w14:textId="77777777" w:rsidR="00152651" w:rsidRPr="005D5622" w:rsidRDefault="00152651" w:rsidP="00152651">
      <w:pPr>
        <w:pStyle w:val="Default"/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</w:t>
      </w:r>
      <w:r w:rsidRPr="005D5622">
        <w:rPr>
          <w:rFonts w:ascii="Arial" w:hAnsi="Arial" w:cs="Arial"/>
          <w:color w:val="auto"/>
          <w:sz w:val="22"/>
          <w:szCs w:val="22"/>
        </w:rPr>
        <w:t>. Wszystkie obliczenia oraz wpisywanie ich wyników do dokumentów stanowiących ofertę należy wykonać ze szczególną starannością i poddać sprawdzeniu w celu uniknięcia omyłek rachunkowych i pisarskich.</w:t>
      </w:r>
    </w:p>
    <w:p w14:paraId="2F9BA521" w14:textId="77777777" w:rsidR="00152651" w:rsidRPr="005D5622" w:rsidRDefault="00152651" w:rsidP="00152651">
      <w:pPr>
        <w:pStyle w:val="Default"/>
        <w:tabs>
          <w:tab w:val="left" w:pos="8364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5D5622">
        <w:rPr>
          <w:rFonts w:ascii="Arial" w:hAnsi="Arial" w:cs="Arial"/>
          <w:sz w:val="22"/>
          <w:szCs w:val="22"/>
        </w:rPr>
        <w:t xml:space="preserve">. Podana cena winna obejmować wszystkie koszty z uwzględnieniem podatku od towarów i usług VAT, innych opłat i podatków, opłat celnych oraz ewentualnych upustów i rabatów. </w:t>
      </w:r>
    </w:p>
    <w:p w14:paraId="011AA78D" w14:textId="77777777" w:rsidR="00152651" w:rsidRPr="005D5622" w:rsidRDefault="00152651" w:rsidP="00152651">
      <w:pPr>
        <w:pStyle w:val="Default"/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</w:t>
      </w:r>
      <w:r w:rsidRPr="005D5622">
        <w:rPr>
          <w:rFonts w:ascii="Arial" w:hAnsi="Arial" w:cs="Arial"/>
          <w:color w:val="auto"/>
          <w:sz w:val="22"/>
          <w:szCs w:val="22"/>
        </w:rPr>
        <w:t>. Rozliczenia mi</w:t>
      </w:r>
      <w:r>
        <w:rPr>
          <w:rFonts w:ascii="Arial" w:hAnsi="Arial" w:cs="Arial"/>
          <w:color w:val="auto"/>
          <w:sz w:val="22"/>
          <w:szCs w:val="22"/>
        </w:rPr>
        <w:t>ę</w:t>
      </w:r>
      <w:r w:rsidRPr="005D5622">
        <w:rPr>
          <w:rFonts w:ascii="Arial" w:hAnsi="Arial" w:cs="Arial"/>
          <w:color w:val="auto"/>
          <w:sz w:val="22"/>
          <w:szCs w:val="22"/>
        </w:rPr>
        <w:t>dzy Zamawiającym a Wykonawcą będą dokonywane w złotych polskich.</w:t>
      </w:r>
    </w:p>
    <w:p w14:paraId="769A876A" w14:textId="7120EFF1" w:rsidR="00152651" w:rsidRPr="00B70689" w:rsidRDefault="00152651" w:rsidP="001526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5D5622">
        <w:rPr>
          <w:rFonts w:ascii="Arial" w:hAnsi="Arial" w:cs="Arial"/>
        </w:rPr>
        <w:t xml:space="preserve">. Stawka podatku VAT jest określana zgodnie z ustawą z dnia 11 marca 2004r. podatku od </w:t>
      </w:r>
      <w:r w:rsidRPr="00B70689">
        <w:rPr>
          <w:rFonts w:ascii="Arial" w:hAnsi="Arial" w:cs="Arial"/>
        </w:rPr>
        <w:t>towarów i usług (</w:t>
      </w:r>
      <w:r w:rsidRPr="00B70689">
        <w:rPr>
          <w:rFonts w:ascii="Arial" w:hAnsi="Arial" w:cs="Arial"/>
          <w:bCs/>
        </w:rPr>
        <w:t>Dz. U. z 202</w:t>
      </w:r>
      <w:r w:rsidR="001E2AD8">
        <w:rPr>
          <w:rFonts w:ascii="Arial" w:hAnsi="Arial" w:cs="Arial"/>
          <w:bCs/>
        </w:rPr>
        <w:t>2</w:t>
      </w:r>
      <w:r w:rsidRPr="00B70689">
        <w:rPr>
          <w:rFonts w:ascii="Arial" w:hAnsi="Arial" w:cs="Arial"/>
          <w:bCs/>
        </w:rPr>
        <w:t xml:space="preserve"> r. poz. </w:t>
      </w:r>
      <w:r w:rsidR="001E2AD8">
        <w:rPr>
          <w:rFonts w:ascii="Arial" w:hAnsi="Arial" w:cs="Arial"/>
          <w:bCs/>
        </w:rPr>
        <w:t>931</w:t>
      </w:r>
      <w:r w:rsidR="008C0667">
        <w:rPr>
          <w:rFonts w:ascii="Arial" w:hAnsi="Arial" w:cs="Arial"/>
          <w:bCs/>
        </w:rPr>
        <w:t>,</w:t>
      </w:r>
      <w:r w:rsidRPr="00B70689">
        <w:rPr>
          <w:rFonts w:ascii="Arial" w:hAnsi="Arial" w:cs="Arial"/>
          <w:bCs/>
        </w:rPr>
        <w:t xml:space="preserve"> z </w:t>
      </w:r>
      <w:proofErr w:type="spellStart"/>
      <w:r w:rsidRPr="00B70689">
        <w:rPr>
          <w:rFonts w:ascii="Arial" w:hAnsi="Arial" w:cs="Arial"/>
          <w:bCs/>
        </w:rPr>
        <w:t>późn</w:t>
      </w:r>
      <w:proofErr w:type="spellEnd"/>
      <w:r w:rsidRPr="00B70689">
        <w:rPr>
          <w:rFonts w:ascii="Arial" w:hAnsi="Arial" w:cs="Arial"/>
          <w:bCs/>
        </w:rPr>
        <w:t>. zm.</w:t>
      </w:r>
      <w:r w:rsidRPr="00B70689">
        <w:rPr>
          <w:rFonts w:ascii="Arial" w:hAnsi="Arial" w:cs="Arial"/>
        </w:rPr>
        <w:t>) oraz przepisami wykonawczymi do tej ustawy. W przypadku zmiany przepisów dotyczących ustawy o podatku od towarów i usług, strony obowiązywać będzie cena z uwzględnieniem stawki VAT obowiązującej na dzień wystawienia faktury.</w:t>
      </w:r>
    </w:p>
    <w:p w14:paraId="2149DA62" w14:textId="77777777" w:rsidR="00152651" w:rsidRPr="00A112BD" w:rsidRDefault="00152651" w:rsidP="00152651">
      <w:p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Pr="00B70689">
        <w:rPr>
          <w:rFonts w:ascii="Arial" w:hAnsi="Arial" w:cs="Arial"/>
        </w:rPr>
        <w:t>. Zamawiający poprawia zauważone przez komisję przetargową omyłki w</w:t>
      </w:r>
      <w:r>
        <w:rPr>
          <w:rFonts w:ascii="Arial" w:hAnsi="Arial" w:cs="Arial"/>
        </w:rPr>
        <w:t xml:space="preserve"> ofercie </w:t>
      </w:r>
      <w:r w:rsidRPr="00B70689">
        <w:rPr>
          <w:rFonts w:ascii="Arial" w:hAnsi="Arial" w:cs="Arial"/>
        </w:rPr>
        <w:t>  w </w:t>
      </w:r>
      <w:r w:rsidRPr="00A112BD">
        <w:rPr>
          <w:rFonts w:ascii="Arial" w:hAnsi="Arial" w:cs="Arial"/>
        </w:rPr>
        <w:t xml:space="preserve">sposób określony w art. 223 ust. 2 ustawy </w:t>
      </w:r>
      <w:proofErr w:type="spellStart"/>
      <w:r w:rsidRPr="00A112BD">
        <w:rPr>
          <w:rFonts w:ascii="Arial" w:hAnsi="Arial" w:cs="Arial"/>
        </w:rPr>
        <w:t>Pzp</w:t>
      </w:r>
      <w:proofErr w:type="spellEnd"/>
      <w:r w:rsidRPr="00A112BD">
        <w:rPr>
          <w:rFonts w:ascii="Arial" w:hAnsi="Arial" w:cs="Arial"/>
        </w:rPr>
        <w:t>.</w:t>
      </w:r>
    </w:p>
    <w:p w14:paraId="294B9DC5" w14:textId="3F1603C1" w:rsidR="00152651" w:rsidRPr="00A112BD" w:rsidRDefault="00152651" w:rsidP="00152651">
      <w:pPr>
        <w:spacing w:after="0" w:line="259" w:lineRule="auto"/>
        <w:rPr>
          <w:rFonts w:ascii="Arial" w:hAnsi="Arial" w:cs="Arial"/>
        </w:rPr>
      </w:pPr>
      <w:r w:rsidRPr="00A112BD">
        <w:rPr>
          <w:rFonts w:ascii="Arial" w:hAnsi="Arial" w:cs="Arial"/>
        </w:rPr>
        <w:t xml:space="preserve">10. Zgodnie z art. 225 ustawy </w:t>
      </w:r>
      <w:proofErr w:type="spellStart"/>
      <w:r w:rsidRPr="00A112BD">
        <w:rPr>
          <w:rFonts w:ascii="Arial" w:hAnsi="Arial" w:cs="Arial"/>
        </w:rPr>
        <w:t>Pzp</w:t>
      </w:r>
      <w:proofErr w:type="spellEnd"/>
      <w:r w:rsidRPr="00A112BD">
        <w:rPr>
          <w:rFonts w:ascii="Arial" w:hAnsi="Arial" w:cs="Arial"/>
        </w:rPr>
        <w:t xml:space="preserve">, </w:t>
      </w:r>
      <w:r w:rsidRPr="00A112BD">
        <w:rPr>
          <w:rFonts w:ascii="Arial" w:hAnsi="Arial" w:cs="Arial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Pr="00A112BD">
        <w:rPr>
          <w:rFonts w:ascii="Arial" w:eastAsia="SimSun" w:hAnsi="Arial" w:cs="Arial"/>
          <w:shd w:val="clear" w:color="auto" w:fill="FFFFFF"/>
        </w:rPr>
        <w:t>ustawą</w:t>
      </w:r>
      <w:r w:rsidRPr="00A112BD">
        <w:rPr>
          <w:rFonts w:ascii="Arial" w:hAnsi="Arial" w:cs="Arial"/>
          <w:shd w:val="clear" w:color="auto" w:fill="FFFFFF"/>
        </w:rPr>
        <w:t xml:space="preserve"> z dnia </w:t>
      </w:r>
      <w:r w:rsidRPr="00A112BD">
        <w:rPr>
          <w:rFonts w:ascii="Arial" w:hAnsi="Arial" w:cs="Arial"/>
          <w:shd w:val="clear" w:color="auto" w:fill="FFFFFF"/>
        </w:rPr>
        <w:br/>
        <w:t>11.03.2004 r. o podatku od towarów i usług (</w:t>
      </w:r>
      <w:r w:rsidRPr="00B70689">
        <w:rPr>
          <w:rFonts w:ascii="Arial" w:hAnsi="Arial" w:cs="Arial"/>
          <w:bCs/>
        </w:rPr>
        <w:t>Dz. U. z 202</w:t>
      </w:r>
      <w:r w:rsidR="001E2AD8">
        <w:rPr>
          <w:rFonts w:ascii="Arial" w:hAnsi="Arial" w:cs="Arial"/>
          <w:bCs/>
        </w:rPr>
        <w:t>2</w:t>
      </w:r>
      <w:r w:rsidRPr="00B70689">
        <w:rPr>
          <w:rFonts w:ascii="Arial" w:hAnsi="Arial" w:cs="Arial"/>
          <w:bCs/>
        </w:rPr>
        <w:t xml:space="preserve"> r. poz. </w:t>
      </w:r>
      <w:r w:rsidR="001E2AD8">
        <w:rPr>
          <w:rFonts w:ascii="Arial" w:hAnsi="Arial" w:cs="Arial"/>
          <w:bCs/>
        </w:rPr>
        <w:t>931</w:t>
      </w:r>
      <w:r w:rsidR="008C0667">
        <w:rPr>
          <w:rFonts w:ascii="Arial" w:hAnsi="Arial" w:cs="Arial"/>
          <w:bCs/>
        </w:rPr>
        <w:t>,</w:t>
      </w:r>
      <w:r w:rsidRPr="00B70689">
        <w:rPr>
          <w:rFonts w:ascii="Arial" w:hAnsi="Arial" w:cs="Arial"/>
          <w:bCs/>
        </w:rPr>
        <w:t xml:space="preserve"> z </w:t>
      </w:r>
      <w:proofErr w:type="spellStart"/>
      <w:r w:rsidRPr="00B70689">
        <w:rPr>
          <w:rFonts w:ascii="Arial" w:hAnsi="Arial" w:cs="Arial"/>
          <w:bCs/>
        </w:rPr>
        <w:t>późn</w:t>
      </w:r>
      <w:proofErr w:type="spellEnd"/>
      <w:r w:rsidRPr="00B70689">
        <w:rPr>
          <w:rFonts w:ascii="Arial" w:hAnsi="Arial" w:cs="Arial"/>
          <w:bCs/>
        </w:rPr>
        <w:t>. zm.</w:t>
      </w:r>
      <w:r w:rsidRPr="00A112BD">
        <w:rPr>
          <w:rFonts w:ascii="Arial" w:hAnsi="Arial" w:cs="Arial"/>
          <w:shd w:val="clear" w:color="auto" w:fill="FFFFFF"/>
        </w:rPr>
        <w:t xml:space="preserve">), dla celów zastosowania kryterium ceny lub kosztu </w:t>
      </w:r>
      <w:r w:rsidR="00FF1736">
        <w:rPr>
          <w:rFonts w:ascii="Arial" w:hAnsi="Arial" w:cs="Arial"/>
          <w:shd w:val="clear" w:color="auto" w:fill="FFFFFF"/>
        </w:rPr>
        <w:t>Z</w:t>
      </w:r>
      <w:r w:rsidRPr="00A112BD">
        <w:rPr>
          <w:rFonts w:ascii="Arial" w:hAnsi="Arial" w:cs="Arial"/>
          <w:shd w:val="clear" w:color="auto" w:fill="FFFFFF"/>
        </w:rPr>
        <w:t xml:space="preserve">amawiający dolicza do przedstawionej w tej ofercie ceny kwotę podatku od towarów i usług, którą miałby obowiązek rozliczyć. </w:t>
      </w:r>
      <w:r w:rsidRPr="00A112BD">
        <w:rPr>
          <w:rFonts w:ascii="Arial" w:hAnsi="Arial" w:cs="Arial"/>
          <w:shd w:val="clear" w:color="auto" w:fill="FFFFFF"/>
        </w:rPr>
        <w:br/>
        <w:t xml:space="preserve">W ofercie </w:t>
      </w:r>
      <w:r w:rsidR="0068503E">
        <w:rPr>
          <w:rFonts w:ascii="Arial" w:hAnsi="Arial" w:cs="Arial"/>
          <w:shd w:val="clear" w:color="auto" w:fill="FFFFFF"/>
        </w:rPr>
        <w:t>W</w:t>
      </w:r>
      <w:r w:rsidRPr="00A112BD">
        <w:rPr>
          <w:rFonts w:ascii="Arial" w:hAnsi="Arial" w:cs="Arial"/>
          <w:shd w:val="clear" w:color="auto" w:fill="FFFFFF"/>
        </w:rPr>
        <w:t xml:space="preserve">ykonawca ma obowiązek: </w:t>
      </w:r>
    </w:p>
    <w:p w14:paraId="54F062EF" w14:textId="77777777" w:rsidR="00152651" w:rsidRPr="00A112BD" w:rsidRDefault="00152651" w:rsidP="00641242">
      <w:pPr>
        <w:pStyle w:val="Akapitzlist"/>
        <w:numPr>
          <w:ilvl w:val="0"/>
          <w:numId w:val="56"/>
        </w:numPr>
        <w:spacing w:after="0" w:line="240" w:lineRule="auto"/>
        <w:ind w:left="851" w:hanging="283"/>
        <w:contextualSpacing w:val="0"/>
        <w:rPr>
          <w:rFonts w:ascii="Arial" w:hAnsi="Arial" w:cs="Arial"/>
        </w:rPr>
      </w:pPr>
      <w:r w:rsidRPr="00A112BD">
        <w:rPr>
          <w:rFonts w:ascii="Arial" w:hAnsi="Arial" w:cs="Arial"/>
        </w:rPr>
        <w:t xml:space="preserve">poinformowania Zamawiającego, że wybór jego oferty będzie prowadził do powstania </w:t>
      </w:r>
      <w:r w:rsidRPr="00A112BD">
        <w:rPr>
          <w:rFonts w:ascii="Arial" w:hAnsi="Arial" w:cs="Arial"/>
        </w:rPr>
        <w:br/>
        <w:t>u Zamawiającego obowiązku podatkowego;</w:t>
      </w:r>
    </w:p>
    <w:p w14:paraId="251058E5" w14:textId="77777777" w:rsidR="00152651" w:rsidRPr="00A112BD" w:rsidRDefault="00152651" w:rsidP="00641242">
      <w:pPr>
        <w:pStyle w:val="Akapitzlist"/>
        <w:numPr>
          <w:ilvl w:val="0"/>
          <w:numId w:val="56"/>
        </w:numPr>
        <w:shd w:val="clear" w:color="auto" w:fill="FFFFFF"/>
        <w:spacing w:after="0" w:line="240" w:lineRule="auto"/>
        <w:ind w:left="851" w:hanging="283"/>
        <w:contextualSpacing w:val="0"/>
        <w:rPr>
          <w:rFonts w:ascii="Arial" w:hAnsi="Arial" w:cs="Arial"/>
        </w:rPr>
      </w:pPr>
      <w:r w:rsidRPr="00A112BD">
        <w:rPr>
          <w:rFonts w:ascii="Arial" w:hAnsi="Arial" w:cs="Arial"/>
        </w:rPr>
        <w:t>wskazania nazwy (rodzaju) towaru lub usługi, których dostawa lub świadczenie będą prowadziły do powstania obowiązku podatkowego;</w:t>
      </w:r>
    </w:p>
    <w:p w14:paraId="7F2F1C82" w14:textId="77777777" w:rsidR="00152651" w:rsidRPr="00A112BD" w:rsidRDefault="00152651" w:rsidP="00641242">
      <w:pPr>
        <w:pStyle w:val="Akapitzlist"/>
        <w:numPr>
          <w:ilvl w:val="0"/>
          <w:numId w:val="56"/>
        </w:numPr>
        <w:shd w:val="clear" w:color="auto" w:fill="FFFFFF"/>
        <w:spacing w:after="0" w:line="240" w:lineRule="auto"/>
        <w:ind w:left="851" w:hanging="283"/>
        <w:contextualSpacing w:val="0"/>
        <w:rPr>
          <w:rFonts w:ascii="Arial" w:hAnsi="Arial" w:cs="Arial"/>
        </w:rPr>
      </w:pPr>
      <w:r w:rsidRPr="00A112BD">
        <w:rPr>
          <w:rFonts w:ascii="Arial" w:hAnsi="Arial" w:cs="Arial"/>
        </w:rPr>
        <w:t>wskazania wartości towaru lub usługi objętego obowiązkiem podatkowym Zamawiającego, bez kwoty podatku;</w:t>
      </w:r>
    </w:p>
    <w:p w14:paraId="4D65A6D4" w14:textId="4B7C18CD" w:rsidR="00152651" w:rsidRPr="00A112BD" w:rsidRDefault="00152651" w:rsidP="00641242">
      <w:pPr>
        <w:pStyle w:val="Akapitzlist"/>
        <w:numPr>
          <w:ilvl w:val="0"/>
          <w:numId w:val="56"/>
        </w:numPr>
        <w:shd w:val="clear" w:color="auto" w:fill="FFFFFF"/>
        <w:spacing w:after="0" w:line="240" w:lineRule="auto"/>
        <w:ind w:left="851" w:hanging="283"/>
        <w:contextualSpacing w:val="0"/>
        <w:rPr>
          <w:rFonts w:ascii="Arial" w:hAnsi="Arial" w:cs="Arial"/>
        </w:rPr>
      </w:pPr>
      <w:r w:rsidRPr="00A112BD">
        <w:rPr>
          <w:rFonts w:ascii="Arial" w:hAnsi="Arial" w:cs="Arial"/>
        </w:rPr>
        <w:t xml:space="preserve">wskazania stawki podatku od towarów i usług, która zgodnie z wiedzą </w:t>
      </w:r>
      <w:r w:rsidR="0068503E">
        <w:rPr>
          <w:rFonts w:ascii="Arial" w:hAnsi="Arial" w:cs="Arial"/>
        </w:rPr>
        <w:t>W</w:t>
      </w:r>
      <w:r w:rsidRPr="00A112BD">
        <w:rPr>
          <w:rFonts w:ascii="Arial" w:hAnsi="Arial" w:cs="Arial"/>
        </w:rPr>
        <w:t>ykonawcy, będzie miała zastosowanie.</w:t>
      </w:r>
    </w:p>
    <w:p w14:paraId="4FBDF9BE" w14:textId="77777777" w:rsidR="00152651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4622C8FD" w14:textId="20DAAAC0" w:rsidR="00152651" w:rsidRPr="00591C6B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  <w:r w:rsidRPr="00637148">
        <w:rPr>
          <w:rFonts w:ascii="Arial" w:hAnsi="Arial" w:cs="Arial"/>
          <w:b/>
          <w:bCs/>
          <w:u w:val="single"/>
        </w:rPr>
        <w:t xml:space="preserve">XVIII: KRYTERIA OCENY OFERT, KTÓRYMI ZAMAWIAJĄCY BĘDZIE SIĘ KIEROWAŁ PRZY WYBORZE OFERTY </w:t>
      </w:r>
    </w:p>
    <w:p w14:paraId="3F855904" w14:textId="77777777" w:rsidR="00152651" w:rsidRDefault="00152651" w:rsidP="00152651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9B4B0F">
        <w:rPr>
          <w:rFonts w:ascii="Arial" w:hAnsi="Arial" w:cs="Arial"/>
        </w:rPr>
        <w:t xml:space="preserve">Ocena </w:t>
      </w:r>
      <w:r>
        <w:rPr>
          <w:rFonts w:ascii="Arial" w:hAnsi="Arial" w:cs="Arial"/>
        </w:rPr>
        <w:t>ofert</w:t>
      </w:r>
      <w:r w:rsidRPr="009B4B0F">
        <w:rPr>
          <w:rFonts w:ascii="Arial" w:hAnsi="Arial" w:cs="Arial"/>
        </w:rPr>
        <w:t xml:space="preserve"> będzie dotyczyć wyłącznie ofert niepodlegających</w:t>
      </w:r>
      <w:r>
        <w:rPr>
          <w:rFonts w:ascii="Arial" w:hAnsi="Arial" w:cs="Arial"/>
        </w:rPr>
        <w:t xml:space="preserve"> </w:t>
      </w:r>
      <w:r w:rsidRPr="009B4B0F">
        <w:rPr>
          <w:rFonts w:ascii="Arial" w:hAnsi="Arial" w:cs="Arial"/>
        </w:rPr>
        <w:t>odrzuceniu.</w:t>
      </w:r>
      <w:r>
        <w:rPr>
          <w:rFonts w:ascii="Arial" w:hAnsi="Arial" w:cs="Arial"/>
        </w:rPr>
        <w:t xml:space="preserve"> </w:t>
      </w:r>
    </w:p>
    <w:p w14:paraId="79B4D6C0" w14:textId="77777777" w:rsidR="00152651" w:rsidRPr="00591C6B" w:rsidRDefault="00152651" w:rsidP="00152651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591C6B">
        <w:rPr>
          <w:rFonts w:ascii="Arial" w:hAnsi="Arial" w:cs="Arial"/>
        </w:rPr>
        <w:t xml:space="preserve">W celu </w:t>
      </w:r>
      <w:r>
        <w:rPr>
          <w:rFonts w:ascii="Arial" w:hAnsi="Arial" w:cs="Arial"/>
        </w:rPr>
        <w:t>oceny ofert</w:t>
      </w:r>
      <w:r w:rsidRPr="00591C6B">
        <w:rPr>
          <w:rFonts w:ascii="Arial" w:hAnsi="Arial" w:cs="Arial"/>
        </w:rPr>
        <w:t xml:space="preserve"> Zamawiający będzie kierować się następującymi kryteriami:</w:t>
      </w:r>
    </w:p>
    <w:p w14:paraId="299F7DF6" w14:textId="77777777" w:rsidR="00152651" w:rsidRPr="00E4632E" w:rsidRDefault="00152651" w:rsidP="00152651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6B003BB" w14:textId="714B1158" w:rsidR="00152651" w:rsidRPr="00320CB1" w:rsidRDefault="00152651" w:rsidP="00152651">
      <w:pPr>
        <w:spacing w:after="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47B74">
        <w:rPr>
          <w:rFonts w:ascii="Arial" w:hAnsi="Arial" w:cs="Arial"/>
          <w:b/>
          <w:bCs/>
          <w:color w:val="000000"/>
          <w:shd w:val="clear" w:color="auto" w:fill="FFFFFF"/>
        </w:rPr>
        <w:t xml:space="preserve">1. cena (C) </w:t>
      </w:r>
      <w:r w:rsidR="000D7B04">
        <w:rPr>
          <w:rFonts w:ascii="Arial" w:hAnsi="Arial" w:cs="Arial"/>
          <w:b/>
          <w:bCs/>
          <w:color w:val="000000"/>
          <w:shd w:val="clear" w:color="auto" w:fill="FFFFFF"/>
        </w:rPr>
        <w:t xml:space="preserve">– całkowite wynagrodzenie brutto </w:t>
      </w:r>
      <w:r w:rsidRPr="00547B74">
        <w:rPr>
          <w:rFonts w:ascii="Arial" w:hAnsi="Arial" w:cs="Arial"/>
          <w:b/>
          <w:bCs/>
          <w:color w:val="000000"/>
          <w:shd w:val="clear" w:color="auto" w:fill="FFFFFF"/>
        </w:rPr>
        <w:t xml:space="preserve">– </w:t>
      </w:r>
      <w:r w:rsidRPr="00320CB1">
        <w:rPr>
          <w:rFonts w:ascii="Arial" w:hAnsi="Arial" w:cs="Arial"/>
          <w:b/>
          <w:bCs/>
          <w:color w:val="000000"/>
          <w:shd w:val="clear" w:color="auto" w:fill="FFFFFF"/>
        </w:rPr>
        <w:t xml:space="preserve">waga </w:t>
      </w:r>
      <w:r w:rsidR="00242C0F" w:rsidRPr="00320CB1">
        <w:rPr>
          <w:rFonts w:ascii="Arial" w:hAnsi="Arial" w:cs="Arial"/>
          <w:b/>
          <w:bCs/>
          <w:color w:val="000000"/>
          <w:shd w:val="clear" w:color="auto" w:fill="FFFFFF"/>
        </w:rPr>
        <w:t>75</w:t>
      </w:r>
      <w:r w:rsidRPr="00320CB1">
        <w:rPr>
          <w:rFonts w:ascii="Arial" w:hAnsi="Arial" w:cs="Arial"/>
          <w:b/>
          <w:bCs/>
          <w:color w:val="000000"/>
          <w:shd w:val="clear" w:color="auto" w:fill="FFFFFF"/>
        </w:rPr>
        <w:t xml:space="preserve"> pkt </w:t>
      </w:r>
    </w:p>
    <w:p w14:paraId="098C1413" w14:textId="77777777" w:rsidR="00152651" w:rsidRPr="00320CB1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EAC909" w14:textId="77777777" w:rsidR="00152651" w:rsidRPr="00320CB1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0CB1">
        <w:rPr>
          <w:rFonts w:ascii="Arial" w:hAnsi="Arial" w:cs="Arial"/>
        </w:rPr>
        <w:t xml:space="preserve">Liczba punktów zostanie wyliczona według następującego wzoru: </w:t>
      </w:r>
    </w:p>
    <w:p w14:paraId="132F3796" w14:textId="2703B903" w:rsidR="00152651" w:rsidRPr="00993F72" w:rsidRDefault="00152651" w:rsidP="00152651">
      <w:pPr>
        <w:spacing w:after="0" w:line="23" w:lineRule="atLeast"/>
        <w:rPr>
          <w:rFonts w:ascii="Arial" w:hAnsi="Arial" w:cs="Arial"/>
          <w:b/>
        </w:rPr>
      </w:pPr>
      <w:r w:rsidRPr="00320CB1">
        <w:rPr>
          <w:rFonts w:ascii="Arial" w:hAnsi="Arial" w:cs="Arial"/>
          <w:b/>
        </w:rPr>
        <w:t>C = (</w:t>
      </w:r>
      <w:proofErr w:type="spellStart"/>
      <w:r w:rsidRPr="00320CB1">
        <w:rPr>
          <w:rFonts w:ascii="Arial" w:hAnsi="Arial" w:cs="Arial"/>
          <w:b/>
        </w:rPr>
        <w:t>C</w:t>
      </w:r>
      <w:r w:rsidRPr="00320CB1">
        <w:rPr>
          <w:rFonts w:ascii="Arial" w:hAnsi="Arial" w:cs="Arial"/>
          <w:b/>
          <w:vertAlign w:val="subscript"/>
        </w:rPr>
        <w:t>min</w:t>
      </w:r>
      <w:proofErr w:type="spellEnd"/>
      <w:r w:rsidRPr="00320CB1">
        <w:rPr>
          <w:rFonts w:ascii="Arial" w:hAnsi="Arial" w:cs="Arial"/>
          <w:b/>
        </w:rPr>
        <w:t xml:space="preserve"> / </w:t>
      </w:r>
      <w:proofErr w:type="spellStart"/>
      <w:r w:rsidRPr="00320CB1">
        <w:rPr>
          <w:rFonts w:ascii="Arial" w:hAnsi="Arial" w:cs="Arial"/>
          <w:b/>
        </w:rPr>
        <w:t>C</w:t>
      </w:r>
      <w:r w:rsidRPr="00320CB1">
        <w:rPr>
          <w:rFonts w:ascii="Arial" w:hAnsi="Arial" w:cs="Arial"/>
          <w:b/>
          <w:vertAlign w:val="subscript"/>
        </w:rPr>
        <w:t>ofb</w:t>
      </w:r>
      <w:proofErr w:type="spellEnd"/>
      <w:r w:rsidRPr="00320CB1">
        <w:rPr>
          <w:rFonts w:ascii="Arial" w:hAnsi="Arial" w:cs="Arial"/>
          <w:b/>
        </w:rPr>
        <w:t xml:space="preserve">) x </w:t>
      </w:r>
      <w:r w:rsidR="00242C0F" w:rsidRPr="00320CB1">
        <w:rPr>
          <w:rFonts w:ascii="Arial" w:hAnsi="Arial" w:cs="Arial"/>
          <w:b/>
        </w:rPr>
        <w:t>75</w:t>
      </w:r>
      <w:r w:rsidRPr="00320CB1">
        <w:rPr>
          <w:rFonts w:ascii="Arial" w:hAnsi="Arial" w:cs="Arial"/>
          <w:b/>
        </w:rPr>
        <w:t xml:space="preserve"> pkt</w:t>
      </w:r>
    </w:p>
    <w:p w14:paraId="15743CC0" w14:textId="77777777" w:rsidR="00152651" w:rsidRPr="00993F72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3F72">
        <w:rPr>
          <w:rFonts w:ascii="Arial" w:hAnsi="Arial" w:cs="Arial"/>
        </w:rPr>
        <w:t xml:space="preserve">gdzie: </w:t>
      </w:r>
    </w:p>
    <w:p w14:paraId="274B61A0" w14:textId="77777777" w:rsidR="00152651" w:rsidRPr="00993F72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3F72">
        <w:rPr>
          <w:rFonts w:ascii="Arial" w:hAnsi="Arial" w:cs="Arial"/>
        </w:rPr>
        <w:t xml:space="preserve">C – liczba punktów, w kryterium cena </w:t>
      </w:r>
    </w:p>
    <w:p w14:paraId="11ED02BB" w14:textId="77777777" w:rsidR="00152651" w:rsidRPr="0099448B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</w:rPr>
      </w:pPr>
      <w:proofErr w:type="spellStart"/>
      <w:r w:rsidRPr="00993F72">
        <w:rPr>
          <w:rFonts w:ascii="Arial" w:hAnsi="Arial" w:cs="Arial"/>
        </w:rPr>
        <w:t>Cmin</w:t>
      </w:r>
      <w:proofErr w:type="spellEnd"/>
      <w:r w:rsidRPr="00993F72">
        <w:rPr>
          <w:rFonts w:ascii="Arial" w:hAnsi="Arial" w:cs="Arial"/>
        </w:rPr>
        <w:t xml:space="preserve"> – najniższa cena brutto spośród ocenianych ofert </w:t>
      </w:r>
    </w:p>
    <w:p w14:paraId="4C8E7DF9" w14:textId="77777777" w:rsidR="00152651" w:rsidRPr="00993F72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3F72">
        <w:rPr>
          <w:rFonts w:ascii="Arial" w:hAnsi="Arial" w:cs="Arial"/>
        </w:rPr>
        <w:t>Cof</w:t>
      </w:r>
      <w:r>
        <w:rPr>
          <w:rFonts w:ascii="Arial" w:hAnsi="Arial" w:cs="Arial"/>
        </w:rPr>
        <w:t>b</w:t>
      </w:r>
      <w:proofErr w:type="spellEnd"/>
      <w:r w:rsidRPr="00993F72">
        <w:rPr>
          <w:rFonts w:ascii="Arial" w:hAnsi="Arial" w:cs="Arial"/>
        </w:rPr>
        <w:t xml:space="preserve">– cena brutto oferty ocenianej </w:t>
      </w:r>
    </w:p>
    <w:p w14:paraId="1183A296" w14:textId="77777777" w:rsidR="00152651" w:rsidRPr="00993F72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3F72">
        <w:rPr>
          <w:rFonts w:ascii="Arial" w:hAnsi="Arial" w:cs="Arial"/>
        </w:rPr>
        <w:t xml:space="preserve">Wszystkie oceny w tym kryterium będą wyliczone z dokładnością do dwóch miejsc po przecinku. </w:t>
      </w:r>
    </w:p>
    <w:p w14:paraId="10B30974" w14:textId="304B044C" w:rsidR="00995530" w:rsidRDefault="00995530" w:rsidP="00995530">
      <w:pPr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20CB1">
        <w:rPr>
          <w:rFonts w:ascii="Arial" w:hAnsi="Arial" w:cs="Arial"/>
          <w:color w:val="000000"/>
          <w:lang w:eastAsia="pl-PL"/>
        </w:rPr>
        <w:t xml:space="preserve">Najwyżej </w:t>
      </w:r>
      <w:r w:rsidR="00882E90" w:rsidRPr="00320CB1">
        <w:rPr>
          <w:rFonts w:ascii="Arial" w:hAnsi="Arial" w:cs="Arial"/>
          <w:color w:val="000000"/>
          <w:lang w:eastAsia="pl-PL"/>
        </w:rPr>
        <w:t xml:space="preserve">w kryterium ceny </w:t>
      </w:r>
      <w:r w:rsidRPr="00320CB1">
        <w:rPr>
          <w:rFonts w:ascii="Arial" w:hAnsi="Arial" w:cs="Arial"/>
          <w:color w:val="000000"/>
          <w:lang w:eastAsia="pl-PL"/>
        </w:rPr>
        <w:t>zostanie oceniona oferta z najniższą ceną.</w:t>
      </w:r>
      <w:r w:rsidRPr="008E0245">
        <w:rPr>
          <w:rFonts w:ascii="Arial" w:hAnsi="Arial" w:cs="Arial"/>
          <w:color w:val="000000"/>
          <w:lang w:eastAsia="pl-PL"/>
        </w:rPr>
        <w:t xml:space="preserve"> </w:t>
      </w:r>
    </w:p>
    <w:p w14:paraId="1C2A01ED" w14:textId="77777777" w:rsidR="00320CB1" w:rsidRDefault="00320CB1" w:rsidP="00320CB1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1EF75774" w14:textId="7A8EF05F" w:rsidR="00350962" w:rsidRPr="00320CB1" w:rsidRDefault="00152651" w:rsidP="00320CB1">
      <w:pPr>
        <w:spacing w:after="0" w:line="240" w:lineRule="auto"/>
        <w:rPr>
          <w:rFonts w:ascii="Arial" w:hAnsi="Arial" w:cs="Arial"/>
          <w:b/>
          <w:bCs/>
          <w:color w:val="000000"/>
          <w:lang w:eastAsia="pl-PL"/>
        </w:rPr>
      </w:pPr>
      <w:r w:rsidRPr="00320CB1">
        <w:rPr>
          <w:rFonts w:ascii="Arial" w:hAnsi="Arial" w:cs="Arial"/>
          <w:b/>
          <w:bCs/>
          <w:color w:val="000000"/>
          <w:shd w:val="clear" w:color="auto" w:fill="FFFFFF"/>
        </w:rPr>
        <w:t xml:space="preserve">2. </w:t>
      </w:r>
      <w:r w:rsidR="00350962" w:rsidRPr="00320CB1">
        <w:rPr>
          <w:rFonts w:ascii="Arial" w:hAnsi="Arial" w:cs="Arial"/>
          <w:b/>
          <w:bCs/>
          <w:color w:val="000000"/>
          <w:lang w:eastAsia="pl-PL"/>
        </w:rPr>
        <w:t xml:space="preserve">Koszty eksploatacyjne (Koszt Cyklu życia Stacji Uzdatniania Wody w okresie 5-letnim) (KE)– waga </w:t>
      </w:r>
      <w:r w:rsidR="00242C0F" w:rsidRPr="00320CB1">
        <w:rPr>
          <w:rFonts w:ascii="Arial" w:hAnsi="Arial" w:cs="Arial"/>
          <w:b/>
          <w:bCs/>
          <w:color w:val="000000"/>
          <w:lang w:eastAsia="pl-PL"/>
        </w:rPr>
        <w:t>25</w:t>
      </w:r>
      <w:r w:rsidR="00350962" w:rsidRPr="00320CB1">
        <w:rPr>
          <w:rFonts w:ascii="Arial" w:hAnsi="Arial" w:cs="Arial"/>
          <w:b/>
          <w:bCs/>
          <w:color w:val="000000"/>
          <w:lang w:eastAsia="pl-PL"/>
        </w:rPr>
        <w:t xml:space="preserve">pkt </w:t>
      </w:r>
    </w:p>
    <w:p w14:paraId="7BB2B13D" w14:textId="11E2C812" w:rsidR="00152651" w:rsidRPr="00320CB1" w:rsidRDefault="00152651" w:rsidP="00152651">
      <w:pPr>
        <w:pStyle w:val="Akapitzlist"/>
        <w:ind w:left="0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0439843" w14:textId="7DD0798A" w:rsidR="00350962" w:rsidRPr="00320CB1" w:rsidRDefault="00350962" w:rsidP="00350962">
      <w:pPr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20CB1">
        <w:rPr>
          <w:rFonts w:ascii="Arial" w:hAnsi="Arial" w:cs="Arial"/>
          <w:color w:val="000000"/>
          <w:lang w:eastAsia="pl-PL"/>
        </w:rPr>
        <w:t xml:space="preserve">Najwyżej </w:t>
      </w:r>
      <w:r w:rsidR="00882E90" w:rsidRPr="00320CB1">
        <w:rPr>
          <w:rFonts w:ascii="Arial" w:hAnsi="Arial" w:cs="Arial"/>
          <w:color w:val="000000"/>
          <w:lang w:eastAsia="pl-PL"/>
        </w:rPr>
        <w:t>w ramach tego kryter</w:t>
      </w:r>
      <w:r w:rsidR="00320CB1" w:rsidRPr="00320CB1">
        <w:rPr>
          <w:rFonts w:ascii="Arial" w:hAnsi="Arial" w:cs="Arial"/>
          <w:color w:val="000000"/>
          <w:lang w:eastAsia="pl-PL"/>
        </w:rPr>
        <w:t>i</w:t>
      </w:r>
      <w:r w:rsidR="00882E90" w:rsidRPr="00320CB1">
        <w:rPr>
          <w:rFonts w:ascii="Arial" w:hAnsi="Arial" w:cs="Arial"/>
          <w:color w:val="000000"/>
          <w:lang w:eastAsia="pl-PL"/>
        </w:rPr>
        <w:t xml:space="preserve">um </w:t>
      </w:r>
      <w:r w:rsidRPr="00320CB1">
        <w:rPr>
          <w:rFonts w:ascii="Arial" w:hAnsi="Arial" w:cs="Arial"/>
          <w:color w:val="000000"/>
          <w:lang w:eastAsia="pl-PL"/>
        </w:rPr>
        <w:t xml:space="preserve">zostanie oceniona oferta z najniższym kosztem eksploatacyjnym. </w:t>
      </w:r>
    </w:p>
    <w:p w14:paraId="4C3524F2" w14:textId="2D6ADAAA" w:rsidR="00350962" w:rsidRPr="00320CB1" w:rsidRDefault="00350962" w:rsidP="00350962">
      <w:pPr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20CB1">
        <w:rPr>
          <w:rFonts w:ascii="Arial" w:hAnsi="Arial" w:cs="Arial"/>
        </w:rPr>
        <w:t xml:space="preserve">Podstawą do obliczenia kosztów eksploatacyjnych są wskaźniki wykazane przez Wykonawcę zgodnie z  załącznikiem nr  3  do </w:t>
      </w:r>
      <w:r w:rsidR="0004277B" w:rsidRPr="00320CB1">
        <w:rPr>
          <w:rFonts w:ascii="Arial" w:hAnsi="Arial" w:cs="Arial"/>
        </w:rPr>
        <w:t xml:space="preserve">SWZ </w:t>
      </w:r>
      <w:r w:rsidR="0004277B" w:rsidRPr="00320CB1">
        <w:rPr>
          <w:rFonts w:ascii="Arial" w:hAnsi="Arial" w:cs="Arial"/>
          <w:color w:val="000000"/>
          <w:lang w:eastAsia="pl-PL"/>
        </w:rPr>
        <w:t xml:space="preserve"> </w:t>
      </w:r>
      <w:r w:rsidRPr="00320CB1">
        <w:rPr>
          <w:rFonts w:ascii="Arial" w:hAnsi="Arial" w:cs="Arial"/>
          <w:color w:val="000000"/>
          <w:lang w:eastAsia="pl-PL"/>
        </w:rPr>
        <w:t xml:space="preserve">- </w:t>
      </w:r>
      <w:r w:rsidRPr="00320CB1">
        <w:rPr>
          <w:rFonts w:ascii="Arial" w:hAnsi="Arial" w:cs="Arial"/>
        </w:rPr>
        <w:t xml:space="preserve">Sposób obliczenia </w:t>
      </w:r>
      <w:bookmarkStart w:id="38" w:name="_Hlk42685500"/>
      <w:bookmarkStart w:id="39" w:name="_Hlk43442361"/>
      <w:r w:rsidRPr="00320CB1">
        <w:rPr>
          <w:rFonts w:ascii="Arial" w:hAnsi="Arial" w:cs="Arial"/>
        </w:rPr>
        <w:t xml:space="preserve">Kosztu Cyklu  Życia Stacji Uzdatniania Wody </w:t>
      </w:r>
      <w:bookmarkEnd w:id="38"/>
    </w:p>
    <w:bookmarkEnd w:id="39"/>
    <w:p w14:paraId="2DD73341" w14:textId="77777777" w:rsidR="00350962" w:rsidRPr="00320CB1" w:rsidRDefault="00350962" w:rsidP="00350962">
      <w:pPr>
        <w:spacing w:after="0" w:line="240" w:lineRule="auto"/>
        <w:ind w:left="720"/>
        <w:rPr>
          <w:rFonts w:ascii="Arial" w:hAnsi="Arial" w:cs="Arial"/>
          <w:color w:val="000000"/>
          <w:lang w:eastAsia="pl-PL"/>
        </w:rPr>
      </w:pPr>
    </w:p>
    <w:p w14:paraId="33D60833" w14:textId="771A80A7" w:rsidR="00350962" w:rsidRPr="00320CB1" w:rsidRDefault="00350962" w:rsidP="00350962">
      <w:pPr>
        <w:autoSpaceDE w:val="0"/>
        <w:autoSpaceDN w:val="0"/>
        <w:adjustRightInd w:val="0"/>
        <w:rPr>
          <w:rFonts w:ascii="Arial" w:hAnsi="Arial" w:cs="Arial"/>
        </w:rPr>
      </w:pPr>
      <w:r w:rsidRPr="00320CB1">
        <w:rPr>
          <w:rFonts w:ascii="Arial" w:hAnsi="Arial" w:cs="Arial"/>
        </w:rPr>
        <w:t>Maksymalna liczba punktów –</w:t>
      </w:r>
      <w:r w:rsidR="00242C0F" w:rsidRPr="00320CB1">
        <w:rPr>
          <w:rFonts w:ascii="Arial" w:hAnsi="Arial" w:cs="Arial"/>
        </w:rPr>
        <w:t>25</w:t>
      </w:r>
      <w:r w:rsidRPr="00320CB1">
        <w:rPr>
          <w:rFonts w:ascii="Arial" w:hAnsi="Arial" w:cs="Arial"/>
        </w:rPr>
        <w:t xml:space="preserve">. </w:t>
      </w:r>
    </w:p>
    <w:p w14:paraId="35056039" w14:textId="77777777" w:rsidR="00350962" w:rsidRPr="00B70689" w:rsidRDefault="00350962" w:rsidP="00350962">
      <w:pPr>
        <w:autoSpaceDE w:val="0"/>
        <w:autoSpaceDN w:val="0"/>
        <w:adjustRightInd w:val="0"/>
        <w:rPr>
          <w:rFonts w:ascii="Arial" w:hAnsi="Arial" w:cs="Arial"/>
        </w:rPr>
      </w:pPr>
      <w:r w:rsidRPr="00320CB1">
        <w:rPr>
          <w:rFonts w:ascii="Arial" w:hAnsi="Arial" w:cs="Arial"/>
        </w:rPr>
        <w:t>Liczba punktów zostanie wyliczona według</w:t>
      </w:r>
      <w:r w:rsidRPr="00B70689">
        <w:rPr>
          <w:rFonts w:ascii="Arial" w:hAnsi="Arial" w:cs="Arial"/>
        </w:rPr>
        <w:t xml:space="preserve"> następującego wzoru: </w:t>
      </w:r>
    </w:p>
    <w:p w14:paraId="2A49406D" w14:textId="6501A9CE" w:rsidR="00350962" w:rsidRPr="00B70689" w:rsidRDefault="00350962" w:rsidP="00350962">
      <w:pPr>
        <w:autoSpaceDE w:val="0"/>
        <w:autoSpaceDN w:val="0"/>
        <w:adjustRightInd w:val="0"/>
        <w:rPr>
          <w:rFonts w:ascii="Arial" w:hAnsi="Arial" w:cs="Arial"/>
          <w:b/>
        </w:rPr>
      </w:pPr>
      <w:proofErr w:type="spellStart"/>
      <w:r w:rsidRPr="00B70689">
        <w:rPr>
          <w:rFonts w:ascii="Arial" w:hAnsi="Arial" w:cs="Arial"/>
          <w:b/>
          <w:bCs/>
          <w:color w:val="000000"/>
          <w:lang w:eastAsia="pl-PL"/>
        </w:rPr>
        <w:t>KE</w:t>
      </w:r>
      <w:r w:rsidRPr="00B70689">
        <w:rPr>
          <w:rFonts w:ascii="Arial" w:hAnsi="Arial" w:cs="Arial"/>
          <w:b/>
          <w:bCs/>
          <w:color w:val="000000"/>
          <w:vertAlign w:val="subscript"/>
          <w:lang w:eastAsia="pl-PL"/>
        </w:rPr>
        <w:t>ob</w:t>
      </w:r>
      <w:proofErr w:type="spellEnd"/>
      <w:r w:rsidRPr="00B70689">
        <w:rPr>
          <w:rFonts w:ascii="Arial" w:hAnsi="Arial" w:cs="Arial"/>
          <w:b/>
          <w:bCs/>
          <w:color w:val="000000"/>
          <w:lang w:eastAsia="pl-PL"/>
        </w:rPr>
        <w:t xml:space="preserve"> =</w:t>
      </w:r>
      <w:r>
        <w:rPr>
          <w:rFonts w:ascii="Arial" w:hAnsi="Arial" w:cs="Arial"/>
          <w:b/>
          <w:bCs/>
          <w:color w:val="000000"/>
          <w:lang w:eastAsia="pl-PL"/>
        </w:rPr>
        <w:t xml:space="preserve"> </w:t>
      </w:r>
      <w:r w:rsidRPr="00B70689">
        <w:rPr>
          <w:rFonts w:ascii="Arial" w:hAnsi="Arial" w:cs="Arial"/>
          <w:b/>
          <w:bCs/>
          <w:color w:val="000000"/>
          <w:lang w:eastAsia="pl-PL"/>
        </w:rPr>
        <w:t>[ (</w:t>
      </w:r>
      <w:proofErr w:type="spellStart"/>
      <w:r w:rsidRPr="00B70689">
        <w:rPr>
          <w:rFonts w:ascii="Arial" w:hAnsi="Arial" w:cs="Arial"/>
          <w:b/>
          <w:bCs/>
          <w:color w:val="000000"/>
          <w:lang w:eastAsia="pl-PL"/>
        </w:rPr>
        <w:t>EN</w:t>
      </w:r>
      <w:r w:rsidRPr="00B70689">
        <w:rPr>
          <w:rFonts w:ascii="Arial" w:hAnsi="Arial" w:cs="Arial"/>
          <w:b/>
          <w:vertAlign w:val="subscript"/>
        </w:rPr>
        <w:t>min</w:t>
      </w:r>
      <w:proofErr w:type="spellEnd"/>
      <w:r w:rsidRPr="00B70689">
        <w:rPr>
          <w:rFonts w:ascii="Arial" w:hAnsi="Arial" w:cs="Arial"/>
          <w:b/>
        </w:rPr>
        <w:t>/</w:t>
      </w:r>
      <w:r w:rsidRPr="00B70689">
        <w:rPr>
          <w:rFonts w:ascii="Arial" w:hAnsi="Arial" w:cs="Arial"/>
          <w:b/>
          <w:bCs/>
          <w:color w:val="000000"/>
          <w:lang w:eastAsia="pl-PL"/>
        </w:rPr>
        <w:t xml:space="preserve"> </w:t>
      </w:r>
      <w:proofErr w:type="spellStart"/>
      <w:r w:rsidRPr="00B70689">
        <w:rPr>
          <w:rFonts w:ascii="Arial" w:hAnsi="Arial" w:cs="Arial"/>
          <w:b/>
          <w:bCs/>
          <w:color w:val="000000"/>
          <w:lang w:eastAsia="pl-PL"/>
        </w:rPr>
        <w:t>EN</w:t>
      </w:r>
      <w:r w:rsidRPr="00B70689">
        <w:rPr>
          <w:rFonts w:ascii="Arial" w:hAnsi="Arial" w:cs="Arial"/>
          <w:b/>
          <w:vertAlign w:val="subscript"/>
        </w:rPr>
        <w:t>ob</w:t>
      </w:r>
      <w:proofErr w:type="spellEnd"/>
      <w:r w:rsidRPr="00B70689">
        <w:rPr>
          <w:rFonts w:ascii="Arial" w:hAnsi="Arial" w:cs="Arial"/>
          <w:b/>
        </w:rPr>
        <w:t>)</w:t>
      </w:r>
      <w:r w:rsidRPr="00B70689">
        <w:rPr>
          <w:rFonts w:ascii="Arial" w:hAnsi="Arial" w:cs="Arial"/>
          <w:b/>
          <w:bCs/>
          <w:color w:val="000000"/>
          <w:lang w:eastAsia="pl-PL"/>
        </w:rPr>
        <w:t xml:space="preserve"> x 0,45 + (</w:t>
      </w:r>
      <w:proofErr w:type="spellStart"/>
      <w:r w:rsidRPr="00B70689">
        <w:rPr>
          <w:rFonts w:ascii="Arial" w:hAnsi="Arial" w:cs="Arial"/>
          <w:b/>
          <w:bCs/>
          <w:color w:val="000000"/>
          <w:lang w:eastAsia="pl-PL"/>
        </w:rPr>
        <w:t>RSW</w:t>
      </w:r>
      <w:r w:rsidRPr="00B70689">
        <w:rPr>
          <w:rFonts w:ascii="Arial" w:hAnsi="Arial" w:cs="Arial"/>
          <w:b/>
          <w:vertAlign w:val="subscript"/>
        </w:rPr>
        <w:t>min</w:t>
      </w:r>
      <w:proofErr w:type="spellEnd"/>
      <w:r w:rsidRPr="00B70689">
        <w:rPr>
          <w:rFonts w:ascii="Arial" w:hAnsi="Arial" w:cs="Arial"/>
          <w:b/>
          <w:bCs/>
          <w:color w:val="000000"/>
          <w:lang w:eastAsia="pl-PL"/>
        </w:rPr>
        <w:t xml:space="preserve">/ </w:t>
      </w:r>
      <w:proofErr w:type="spellStart"/>
      <w:r w:rsidRPr="00B70689">
        <w:rPr>
          <w:rFonts w:ascii="Arial" w:hAnsi="Arial" w:cs="Arial"/>
          <w:b/>
          <w:bCs/>
          <w:color w:val="000000"/>
          <w:lang w:eastAsia="pl-PL"/>
        </w:rPr>
        <w:t>RSW</w:t>
      </w:r>
      <w:r w:rsidRPr="00B70689">
        <w:rPr>
          <w:rFonts w:ascii="Arial" w:hAnsi="Arial" w:cs="Arial"/>
          <w:b/>
          <w:vertAlign w:val="subscript"/>
        </w:rPr>
        <w:t>ob</w:t>
      </w:r>
      <w:proofErr w:type="spellEnd"/>
      <w:r w:rsidRPr="00B70689">
        <w:rPr>
          <w:rFonts w:ascii="Arial" w:hAnsi="Arial" w:cs="Arial"/>
          <w:b/>
          <w:bCs/>
          <w:color w:val="000000"/>
          <w:lang w:eastAsia="pl-PL"/>
        </w:rPr>
        <w:t>)x 0,20 + {(</w:t>
      </w:r>
      <w:proofErr w:type="spellStart"/>
      <w:r w:rsidRPr="00B70689">
        <w:rPr>
          <w:rFonts w:ascii="Arial" w:hAnsi="Arial" w:cs="Arial"/>
          <w:b/>
          <w:bCs/>
          <w:color w:val="000000"/>
          <w:lang w:eastAsia="pl-PL"/>
        </w:rPr>
        <w:t>F</w:t>
      </w:r>
      <w:r w:rsidRPr="00B70689">
        <w:rPr>
          <w:rFonts w:ascii="Arial" w:hAnsi="Arial" w:cs="Arial"/>
          <w:b/>
          <w:vertAlign w:val="subscript"/>
        </w:rPr>
        <w:t>min</w:t>
      </w:r>
      <w:proofErr w:type="spellEnd"/>
      <w:r w:rsidRPr="00B70689">
        <w:rPr>
          <w:rFonts w:ascii="Arial" w:hAnsi="Arial" w:cs="Arial"/>
          <w:b/>
          <w:bCs/>
          <w:color w:val="000000"/>
          <w:lang w:eastAsia="pl-PL"/>
        </w:rPr>
        <w:t>/ F</w:t>
      </w:r>
      <w:r w:rsidRPr="00B70689">
        <w:rPr>
          <w:rFonts w:ascii="Arial" w:hAnsi="Arial" w:cs="Arial"/>
          <w:b/>
          <w:vertAlign w:val="subscript"/>
        </w:rPr>
        <w:t>ob</w:t>
      </w:r>
      <w:r w:rsidRPr="00B70689">
        <w:rPr>
          <w:rFonts w:ascii="Arial" w:hAnsi="Arial" w:cs="Arial"/>
          <w:b/>
        </w:rPr>
        <w:t>)</w:t>
      </w:r>
      <w:r w:rsidRPr="00B70689">
        <w:rPr>
          <w:rFonts w:ascii="Arial" w:hAnsi="Arial" w:cs="Arial"/>
          <w:b/>
          <w:bCs/>
          <w:color w:val="000000"/>
          <w:lang w:eastAsia="pl-PL"/>
        </w:rPr>
        <w:t xml:space="preserve"> x 0,25 + (G</w:t>
      </w:r>
      <w:r w:rsidRPr="00B70689">
        <w:rPr>
          <w:rFonts w:ascii="Arial" w:hAnsi="Arial" w:cs="Arial"/>
          <w:b/>
          <w:vertAlign w:val="subscript"/>
        </w:rPr>
        <w:t>min</w:t>
      </w:r>
      <w:r w:rsidRPr="00B70689">
        <w:rPr>
          <w:rFonts w:ascii="Arial" w:hAnsi="Arial" w:cs="Arial"/>
          <w:b/>
          <w:bCs/>
          <w:color w:val="000000"/>
          <w:lang w:eastAsia="pl-PL"/>
        </w:rPr>
        <w:t xml:space="preserve">/ </w:t>
      </w:r>
      <w:proofErr w:type="spellStart"/>
      <w:r w:rsidRPr="00B70689">
        <w:rPr>
          <w:rFonts w:ascii="Arial" w:hAnsi="Arial" w:cs="Arial"/>
          <w:b/>
          <w:bCs/>
          <w:color w:val="000000"/>
          <w:lang w:eastAsia="pl-PL"/>
        </w:rPr>
        <w:t>G</w:t>
      </w:r>
      <w:r w:rsidRPr="00B70689">
        <w:rPr>
          <w:rFonts w:ascii="Arial" w:hAnsi="Arial" w:cs="Arial"/>
          <w:b/>
          <w:vertAlign w:val="subscript"/>
        </w:rPr>
        <w:t>ob</w:t>
      </w:r>
      <w:proofErr w:type="spellEnd"/>
      <w:r w:rsidRPr="00B70689">
        <w:rPr>
          <w:rFonts w:ascii="Arial" w:hAnsi="Arial" w:cs="Arial"/>
          <w:b/>
        </w:rPr>
        <w:t>)</w:t>
      </w:r>
      <w:r w:rsidRPr="00B70689">
        <w:rPr>
          <w:rFonts w:ascii="Arial" w:hAnsi="Arial" w:cs="Arial"/>
          <w:b/>
          <w:bCs/>
          <w:color w:val="000000"/>
          <w:lang w:eastAsia="pl-PL"/>
        </w:rPr>
        <w:t xml:space="preserve"> x 0,15 + (</w:t>
      </w:r>
      <w:proofErr w:type="spellStart"/>
      <w:r w:rsidRPr="00B70689">
        <w:rPr>
          <w:rFonts w:ascii="Arial" w:hAnsi="Arial" w:cs="Arial"/>
          <w:b/>
          <w:bCs/>
          <w:color w:val="000000"/>
          <w:lang w:eastAsia="pl-PL"/>
        </w:rPr>
        <w:t>H</w:t>
      </w:r>
      <w:r w:rsidRPr="00B70689">
        <w:rPr>
          <w:rFonts w:ascii="Arial" w:hAnsi="Arial" w:cs="Arial"/>
          <w:b/>
          <w:vertAlign w:val="subscript"/>
        </w:rPr>
        <w:t>min</w:t>
      </w:r>
      <w:proofErr w:type="spellEnd"/>
      <w:r w:rsidRPr="00B70689">
        <w:rPr>
          <w:rFonts w:ascii="Arial" w:hAnsi="Arial" w:cs="Arial"/>
          <w:b/>
          <w:bCs/>
          <w:color w:val="000000"/>
          <w:lang w:eastAsia="pl-PL"/>
        </w:rPr>
        <w:t xml:space="preserve">/ </w:t>
      </w:r>
      <w:proofErr w:type="spellStart"/>
      <w:r w:rsidRPr="00B70689">
        <w:rPr>
          <w:rFonts w:ascii="Arial" w:hAnsi="Arial" w:cs="Arial"/>
          <w:b/>
          <w:bCs/>
          <w:color w:val="000000"/>
          <w:lang w:eastAsia="pl-PL"/>
        </w:rPr>
        <w:t>H</w:t>
      </w:r>
      <w:r w:rsidRPr="00B70689">
        <w:rPr>
          <w:rFonts w:ascii="Arial" w:hAnsi="Arial" w:cs="Arial"/>
          <w:b/>
          <w:vertAlign w:val="subscript"/>
        </w:rPr>
        <w:t>ob</w:t>
      </w:r>
      <w:proofErr w:type="spellEnd"/>
      <w:r w:rsidRPr="00B70689">
        <w:rPr>
          <w:rFonts w:ascii="Arial" w:hAnsi="Arial" w:cs="Arial"/>
          <w:b/>
        </w:rPr>
        <w:t>)</w:t>
      </w:r>
      <w:r w:rsidRPr="00B70689">
        <w:rPr>
          <w:rFonts w:ascii="Arial" w:hAnsi="Arial" w:cs="Arial"/>
          <w:b/>
          <w:bCs/>
          <w:color w:val="000000"/>
          <w:lang w:eastAsia="pl-PL"/>
        </w:rPr>
        <w:t xml:space="preserve"> x 0,25 + (</w:t>
      </w:r>
      <w:proofErr w:type="spellStart"/>
      <w:r w:rsidRPr="00B70689">
        <w:rPr>
          <w:rFonts w:ascii="Arial" w:hAnsi="Arial" w:cs="Arial"/>
          <w:b/>
          <w:bCs/>
          <w:color w:val="000000"/>
          <w:lang w:eastAsia="pl-PL"/>
        </w:rPr>
        <w:t>I</w:t>
      </w:r>
      <w:r w:rsidRPr="00B70689">
        <w:rPr>
          <w:rFonts w:ascii="Arial" w:hAnsi="Arial" w:cs="Arial"/>
          <w:b/>
          <w:vertAlign w:val="subscript"/>
        </w:rPr>
        <w:t>min</w:t>
      </w:r>
      <w:proofErr w:type="spellEnd"/>
      <w:r w:rsidRPr="00B70689">
        <w:rPr>
          <w:rFonts w:ascii="Arial" w:hAnsi="Arial" w:cs="Arial"/>
          <w:b/>
          <w:bCs/>
          <w:color w:val="000000"/>
          <w:lang w:eastAsia="pl-PL"/>
        </w:rPr>
        <w:t xml:space="preserve">/ </w:t>
      </w:r>
      <w:proofErr w:type="spellStart"/>
      <w:r w:rsidRPr="00B70689">
        <w:rPr>
          <w:rFonts w:ascii="Arial" w:hAnsi="Arial" w:cs="Arial"/>
          <w:b/>
          <w:bCs/>
          <w:color w:val="000000"/>
          <w:lang w:eastAsia="pl-PL"/>
        </w:rPr>
        <w:t>I</w:t>
      </w:r>
      <w:r w:rsidRPr="00B70689">
        <w:rPr>
          <w:rFonts w:ascii="Arial" w:hAnsi="Arial" w:cs="Arial"/>
          <w:b/>
          <w:vertAlign w:val="subscript"/>
        </w:rPr>
        <w:t>ob</w:t>
      </w:r>
      <w:proofErr w:type="spellEnd"/>
      <w:r w:rsidRPr="00B70689">
        <w:rPr>
          <w:rFonts w:ascii="Arial" w:hAnsi="Arial" w:cs="Arial"/>
          <w:b/>
        </w:rPr>
        <w:t>)</w:t>
      </w:r>
      <w:r w:rsidRPr="00B70689">
        <w:rPr>
          <w:rFonts w:ascii="Arial" w:hAnsi="Arial" w:cs="Arial"/>
          <w:b/>
          <w:bCs/>
          <w:color w:val="000000"/>
          <w:lang w:eastAsia="pl-PL"/>
        </w:rPr>
        <w:t xml:space="preserve"> x 0,10 + (</w:t>
      </w:r>
      <w:proofErr w:type="spellStart"/>
      <w:r w:rsidRPr="00B70689">
        <w:rPr>
          <w:rFonts w:ascii="Arial" w:hAnsi="Arial" w:cs="Arial"/>
          <w:b/>
          <w:bCs/>
          <w:color w:val="000000"/>
          <w:lang w:eastAsia="pl-PL"/>
        </w:rPr>
        <w:t>J</w:t>
      </w:r>
      <w:r w:rsidRPr="00B70689">
        <w:rPr>
          <w:rFonts w:ascii="Arial" w:hAnsi="Arial" w:cs="Arial"/>
          <w:b/>
          <w:vertAlign w:val="subscript"/>
        </w:rPr>
        <w:t>min</w:t>
      </w:r>
      <w:proofErr w:type="spellEnd"/>
      <w:r w:rsidRPr="00B70689">
        <w:rPr>
          <w:rFonts w:ascii="Arial" w:hAnsi="Arial" w:cs="Arial"/>
          <w:b/>
          <w:bCs/>
          <w:color w:val="000000"/>
          <w:lang w:eastAsia="pl-PL"/>
        </w:rPr>
        <w:t>/ J</w:t>
      </w:r>
      <w:r w:rsidRPr="00B70689">
        <w:rPr>
          <w:rFonts w:ascii="Arial" w:hAnsi="Arial" w:cs="Arial"/>
          <w:b/>
          <w:vertAlign w:val="subscript"/>
        </w:rPr>
        <w:t>ob</w:t>
      </w:r>
      <w:r w:rsidRPr="00B70689">
        <w:rPr>
          <w:rFonts w:ascii="Arial" w:hAnsi="Arial" w:cs="Arial"/>
          <w:b/>
        </w:rPr>
        <w:t>)</w:t>
      </w:r>
      <w:r w:rsidRPr="00B70689">
        <w:rPr>
          <w:rFonts w:ascii="Arial" w:hAnsi="Arial" w:cs="Arial"/>
          <w:b/>
          <w:bCs/>
          <w:color w:val="000000"/>
          <w:lang w:eastAsia="pl-PL"/>
        </w:rPr>
        <w:t xml:space="preserve"> x 0,25} x0,35] x </w:t>
      </w:r>
      <w:r w:rsidR="00242C0F" w:rsidRPr="00320CB1">
        <w:rPr>
          <w:rFonts w:ascii="Arial" w:hAnsi="Arial" w:cs="Arial"/>
          <w:b/>
          <w:bCs/>
          <w:color w:val="000000"/>
          <w:lang w:eastAsia="pl-PL"/>
        </w:rPr>
        <w:t>25</w:t>
      </w:r>
      <w:r w:rsidRPr="00B70689">
        <w:rPr>
          <w:rFonts w:ascii="Arial" w:hAnsi="Arial" w:cs="Arial"/>
          <w:b/>
          <w:bCs/>
          <w:color w:val="000000"/>
          <w:lang w:eastAsia="pl-PL"/>
        </w:rPr>
        <w:t xml:space="preserve"> pkt, </w:t>
      </w:r>
      <w:r w:rsidRPr="00B70689">
        <w:rPr>
          <w:rFonts w:ascii="Arial" w:hAnsi="Arial" w:cs="Arial"/>
        </w:rPr>
        <w:t xml:space="preserve">gdzie: </w:t>
      </w:r>
    </w:p>
    <w:p w14:paraId="573967A5" w14:textId="77777777" w:rsidR="00350962" w:rsidRPr="00B70689" w:rsidRDefault="00350962" w:rsidP="0035096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B70689">
        <w:rPr>
          <w:rFonts w:ascii="Arial" w:hAnsi="Arial" w:cs="Arial"/>
        </w:rPr>
        <w:t>KE</w:t>
      </w:r>
      <w:r w:rsidRPr="00B70689">
        <w:rPr>
          <w:rFonts w:ascii="Arial" w:hAnsi="Arial" w:cs="Arial"/>
          <w:vertAlign w:val="subscript"/>
        </w:rPr>
        <w:t>ob</w:t>
      </w:r>
      <w:proofErr w:type="spellEnd"/>
      <w:r w:rsidRPr="00B70689">
        <w:rPr>
          <w:rFonts w:ascii="Arial" w:hAnsi="Arial" w:cs="Arial"/>
        </w:rPr>
        <w:t xml:space="preserve"> – liczba punktów, w kryterium </w:t>
      </w:r>
      <w:r w:rsidRPr="00B70689">
        <w:rPr>
          <w:rFonts w:ascii="Arial" w:hAnsi="Arial" w:cs="Arial"/>
          <w:color w:val="000000"/>
          <w:lang w:eastAsia="pl-PL"/>
        </w:rPr>
        <w:t>koszty  eksploatacyjne</w:t>
      </w:r>
      <w:r w:rsidRPr="00B70689">
        <w:rPr>
          <w:rFonts w:ascii="Arial" w:hAnsi="Arial" w:cs="Arial"/>
        </w:rPr>
        <w:t xml:space="preserve"> danej  oferty</w:t>
      </w:r>
    </w:p>
    <w:p w14:paraId="5049FACF" w14:textId="77777777" w:rsidR="00350962" w:rsidRPr="00B70689" w:rsidRDefault="00350962" w:rsidP="0035096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B70689">
        <w:rPr>
          <w:rFonts w:ascii="Arial" w:hAnsi="Arial" w:cs="Arial"/>
        </w:rPr>
        <w:lastRenderedPageBreak/>
        <w:t>EN</w:t>
      </w:r>
      <w:r w:rsidRPr="00B70689">
        <w:rPr>
          <w:rFonts w:ascii="Arial" w:hAnsi="Arial" w:cs="Arial"/>
          <w:vertAlign w:val="subscript"/>
        </w:rPr>
        <w:t>min</w:t>
      </w:r>
      <w:proofErr w:type="spellEnd"/>
      <w:r w:rsidRPr="00B70689">
        <w:rPr>
          <w:rFonts w:ascii="Arial" w:hAnsi="Arial" w:cs="Arial"/>
          <w:vertAlign w:val="subscript"/>
        </w:rPr>
        <w:t xml:space="preserve">, </w:t>
      </w:r>
      <w:proofErr w:type="spellStart"/>
      <w:r w:rsidRPr="00B70689">
        <w:rPr>
          <w:rFonts w:ascii="Arial" w:hAnsi="Arial" w:cs="Arial"/>
        </w:rPr>
        <w:t>RSW</w:t>
      </w:r>
      <w:r w:rsidRPr="00B70689">
        <w:rPr>
          <w:rFonts w:ascii="Arial" w:hAnsi="Arial" w:cs="Arial"/>
          <w:vertAlign w:val="subscript"/>
        </w:rPr>
        <w:t>min</w:t>
      </w:r>
      <w:proofErr w:type="spellEnd"/>
      <w:r w:rsidRPr="00B70689">
        <w:rPr>
          <w:rFonts w:ascii="Arial" w:hAnsi="Arial" w:cs="Arial"/>
        </w:rPr>
        <w:t xml:space="preserve"> , </w:t>
      </w:r>
      <w:proofErr w:type="spellStart"/>
      <w:r w:rsidRPr="00B70689">
        <w:rPr>
          <w:rFonts w:ascii="Arial" w:hAnsi="Arial" w:cs="Arial"/>
        </w:rPr>
        <w:t>F</w:t>
      </w:r>
      <w:r w:rsidRPr="00B70689">
        <w:rPr>
          <w:rFonts w:ascii="Arial" w:hAnsi="Arial" w:cs="Arial"/>
          <w:vertAlign w:val="subscript"/>
        </w:rPr>
        <w:t>min</w:t>
      </w:r>
      <w:proofErr w:type="spellEnd"/>
      <w:r w:rsidRPr="00B70689">
        <w:rPr>
          <w:rFonts w:ascii="Arial" w:hAnsi="Arial" w:cs="Arial"/>
        </w:rPr>
        <w:t>, G</w:t>
      </w:r>
      <w:r w:rsidRPr="00B70689">
        <w:rPr>
          <w:rFonts w:ascii="Arial" w:hAnsi="Arial" w:cs="Arial"/>
          <w:vertAlign w:val="subscript"/>
        </w:rPr>
        <w:t>min</w:t>
      </w:r>
      <w:r w:rsidRPr="00B70689">
        <w:rPr>
          <w:rFonts w:ascii="Arial" w:hAnsi="Arial" w:cs="Arial"/>
        </w:rPr>
        <w:t xml:space="preserve"> , </w:t>
      </w:r>
      <w:proofErr w:type="spellStart"/>
      <w:r w:rsidRPr="00B70689">
        <w:rPr>
          <w:rFonts w:ascii="Arial" w:hAnsi="Arial" w:cs="Arial"/>
        </w:rPr>
        <w:t>H</w:t>
      </w:r>
      <w:r w:rsidRPr="00B70689">
        <w:rPr>
          <w:rFonts w:ascii="Arial" w:hAnsi="Arial" w:cs="Arial"/>
          <w:vertAlign w:val="subscript"/>
        </w:rPr>
        <w:t>min</w:t>
      </w:r>
      <w:proofErr w:type="spellEnd"/>
      <w:r w:rsidRPr="00B70689">
        <w:rPr>
          <w:rFonts w:ascii="Arial" w:hAnsi="Arial" w:cs="Arial"/>
        </w:rPr>
        <w:t xml:space="preserve"> , </w:t>
      </w:r>
      <w:proofErr w:type="spellStart"/>
      <w:r w:rsidRPr="00B70689">
        <w:rPr>
          <w:rFonts w:ascii="Arial" w:hAnsi="Arial" w:cs="Arial"/>
        </w:rPr>
        <w:t>I</w:t>
      </w:r>
      <w:r w:rsidRPr="00B70689">
        <w:rPr>
          <w:rFonts w:ascii="Arial" w:hAnsi="Arial" w:cs="Arial"/>
          <w:vertAlign w:val="subscript"/>
        </w:rPr>
        <w:t>min</w:t>
      </w:r>
      <w:proofErr w:type="spellEnd"/>
      <w:r w:rsidRPr="00B70689">
        <w:rPr>
          <w:rFonts w:ascii="Arial" w:hAnsi="Arial" w:cs="Arial"/>
        </w:rPr>
        <w:t xml:space="preserve">, </w:t>
      </w:r>
      <w:proofErr w:type="spellStart"/>
      <w:r w:rsidRPr="00B70689">
        <w:rPr>
          <w:rFonts w:ascii="Arial" w:hAnsi="Arial" w:cs="Arial"/>
        </w:rPr>
        <w:t>J</w:t>
      </w:r>
      <w:r w:rsidRPr="00B70689">
        <w:rPr>
          <w:rFonts w:ascii="Arial" w:hAnsi="Arial" w:cs="Arial"/>
          <w:vertAlign w:val="subscript"/>
        </w:rPr>
        <w:t>min</w:t>
      </w:r>
      <w:proofErr w:type="spellEnd"/>
      <w:r w:rsidRPr="00B70689">
        <w:rPr>
          <w:rFonts w:ascii="Arial" w:hAnsi="Arial" w:cs="Arial"/>
        </w:rPr>
        <w:t xml:space="preserve">  – najniższe koszty eksploatacyjne ( cząstkowe)  spośród ocenianych ofert : </w:t>
      </w:r>
    </w:p>
    <w:p w14:paraId="4127B72F" w14:textId="77777777" w:rsidR="00350962" w:rsidRPr="00B70689" w:rsidRDefault="00350962" w:rsidP="0035096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B70689">
        <w:rPr>
          <w:rFonts w:ascii="Arial" w:hAnsi="Arial" w:cs="Arial"/>
        </w:rPr>
        <w:t>EN</w:t>
      </w:r>
      <w:r w:rsidRPr="00B70689">
        <w:rPr>
          <w:rFonts w:ascii="Arial" w:hAnsi="Arial" w:cs="Arial"/>
          <w:vertAlign w:val="subscript"/>
        </w:rPr>
        <w:t>ob</w:t>
      </w:r>
      <w:proofErr w:type="spellEnd"/>
      <w:r w:rsidRPr="00B70689">
        <w:rPr>
          <w:rFonts w:ascii="Arial" w:hAnsi="Arial" w:cs="Arial"/>
          <w:vertAlign w:val="subscript"/>
        </w:rPr>
        <w:t xml:space="preserve">, </w:t>
      </w:r>
      <w:proofErr w:type="spellStart"/>
      <w:r w:rsidRPr="00B70689">
        <w:rPr>
          <w:rFonts w:ascii="Arial" w:hAnsi="Arial" w:cs="Arial"/>
        </w:rPr>
        <w:t>RSW</w:t>
      </w:r>
      <w:r w:rsidRPr="00B70689">
        <w:rPr>
          <w:rFonts w:ascii="Arial" w:hAnsi="Arial" w:cs="Arial"/>
          <w:vertAlign w:val="subscript"/>
        </w:rPr>
        <w:t>ob</w:t>
      </w:r>
      <w:proofErr w:type="spellEnd"/>
      <w:r w:rsidRPr="00B70689">
        <w:rPr>
          <w:rFonts w:ascii="Arial" w:hAnsi="Arial" w:cs="Arial"/>
        </w:rPr>
        <w:t xml:space="preserve"> , F</w:t>
      </w:r>
      <w:r w:rsidRPr="00B70689">
        <w:rPr>
          <w:rFonts w:ascii="Arial" w:hAnsi="Arial" w:cs="Arial"/>
          <w:vertAlign w:val="subscript"/>
        </w:rPr>
        <w:t>ob</w:t>
      </w:r>
      <w:r w:rsidRPr="00B70689">
        <w:rPr>
          <w:rFonts w:ascii="Arial" w:hAnsi="Arial" w:cs="Arial"/>
        </w:rPr>
        <w:t xml:space="preserve">, </w:t>
      </w:r>
      <w:proofErr w:type="spellStart"/>
      <w:r w:rsidRPr="00B70689">
        <w:rPr>
          <w:rFonts w:ascii="Arial" w:hAnsi="Arial" w:cs="Arial"/>
        </w:rPr>
        <w:t>G</w:t>
      </w:r>
      <w:r w:rsidRPr="00B70689">
        <w:rPr>
          <w:rFonts w:ascii="Arial" w:hAnsi="Arial" w:cs="Arial"/>
          <w:vertAlign w:val="subscript"/>
        </w:rPr>
        <w:t>ob</w:t>
      </w:r>
      <w:proofErr w:type="spellEnd"/>
      <w:r w:rsidRPr="00B70689">
        <w:rPr>
          <w:rFonts w:ascii="Arial" w:hAnsi="Arial" w:cs="Arial"/>
        </w:rPr>
        <w:t xml:space="preserve"> , </w:t>
      </w:r>
      <w:proofErr w:type="spellStart"/>
      <w:r w:rsidRPr="00B70689">
        <w:rPr>
          <w:rFonts w:ascii="Arial" w:hAnsi="Arial" w:cs="Arial"/>
        </w:rPr>
        <w:t>H</w:t>
      </w:r>
      <w:r w:rsidRPr="00B70689">
        <w:rPr>
          <w:rFonts w:ascii="Arial" w:hAnsi="Arial" w:cs="Arial"/>
          <w:vertAlign w:val="subscript"/>
        </w:rPr>
        <w:t>ob</w:t>
      </w:r>
      <w:proofErr w:type="spellEnd"/>
      <w:r w:rsidRPr="00B70689">
        <w:rPr>
          <w:rFonts w:ascii="Arial" w:hAnsi="Arial" w:cs="Arial"/>
        </w:rPr>
        <w:t xml:space="preserve"> , </w:t>
      </w:r>
      <w:proofErr w:type="spellStart"/>
      <w:r w:rsidRPr="00B70689">
        <w:rPr>
          <w:rFonts w:ascii="Arial" w:hAnsi="Arial" w:cs="Arial"/>
        </w:rPr>
        <w:t>I</w:t>
      </w:r>
      <w:r w:rsidRPr="00B70689">
        <w:rPr>
          <w:rFonts w:ascii="Arial" w:hAnsi="Arial" w:cs="Arial"/>
          <w:vertAlign w:val="subscript"/>
        </w:rPr>
        <w:t>ob</w:t>
      </w:r>
      <w:proofErr w:type="spellEnd"/>
      <w:r w:rsidRPr="00B70689">
        <w:rPr>
          <w:rFonts w:ascii="Arial" w:hAnsi="Arial" w:cs="Arial"/>
        </w:rPr>
        <w:t>, J</w:t>
      </w:r>
      <w:r w:rsidRPr="00B70689">
        <w:rPr>
          <w:rFonts w:ascii="Arial" w:hAnsi="Arial" w:cs="Arial"/>
          <w:vertAlign w:val="subscript"/>
        </w:rPr>
        <w:t>ob</w:t>
      </w:r>
      <w:r w:rsidRPr="00B70689">
        <w:rPr>
          <w:rFonts w:ascii="Arial" w:hAnsi="Arial" w:cs="Arial"/>
        </w:rPr>
        <w:t xml:space="preserve">  – koszty  eksploatacyjne (cząstkowe) oferty ocenianej </w:t>
      </w:r>
    </w:p>
    <w:p w14:paraId="2BAB53B4" w14:textId="77777777" w:rsidR="00350962" w:rsidRPr="00B70689" w:rsidRDefault="00350962" w:rsidP="0035096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70689">
        <w:rPr>
          <w:rFonts w:ascii="Arial" w:hAnsi="Arial" w:cs="Arial"/>
        </w:rPr>
        <w:t xml:space="preserve">Wszystkie oceny w tym kryterium będą wyliczone z dokładnością do dwóch miejsc po przecinku. </w:t>
      </w:r>
    </w:p>
    <w:p w14:paraId="66B6DAC2" w14:textId="77777777" w:rsidR="00350962" w:rsidRPr="00B70689" w:rsidRDefault="00350962" w:rsidP="0035096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70689">
        <w:rPr>
          <w:rFonts w:ascii="Arial" w:hAnsi="Arial" w:cs="Arial"/>
        </w:rPr>
        <w:t xml:space="preserve">Do kosztów cząstkowych  należą: </w:t>
      </w:r>
    </w:p>
    <w:p w14:paraId="0FF3316D" w14:textId="77777777" w:rsidR="00350962" w:rsidRPr="00B70689" w:rsidRDefault="00350962" w:rsidP="0035096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70689">
        <w:rPr>
          <w:rFonts w:ascii="Arial" w:hAnsi="Arial" w:cs="Arial"/>
        </w:rPr>
        <w:t xml:space="preserve">EN- Średnie jednostkowe zużycie energii </w:t>
      </w:r>
    </w:p>
    <w:p w14:paraId="7FBBDA1E" w14:textId="77777777" w:rsidR="00350962" w:rsidRPr="00B70689" w:rsidRDefault="00350962" w:rsidP="0035096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70689">
        <w:rPr>
          <w:rFonts w:ascii="Arial" w:hAnsi="Arial" w:cs="Arial"/>
          <w:bCs/>
          <w:color w:val="000000"/>
          <w:lang w:eastAsia="pl-PL"/>
        </w:rPr>
        <w:t>RSW</w:t>
      </w:r>
      <w:r w:rsidRPr="00B70689">
        <w:rPr>
          <w:rFonts w:ascii="Arial" w:hAnsi="Arial" w:cs="Arial"/>
        </w:rPr>
        <w:t xml:space="preserve"> - straty wody</w:t>
      </w:r>
    </w:p>
    <w:p w14:paraId="64ABA197" w14:textId="77777777" w:rsidR="00350962" w:rsidRPr="00B70689" w:rsidRDefault="00350962" w:rsidP="0035096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 w:rsidRPr="00B70689">
        <w:rPr>
          <w:rFonts w:ascii="Arial" w:hAnsi="Arial" w:cs="Arial"/>
        </w:rPr>
        <w:t xml:space="preserve">F- </w:t>
      </w:r>
      <w:r w:rsidRPr="00B70689">
        <w:rPr>
          <w:rFonts w:ascii="Arial" w:hAnsi="Arial" w:cs="Arial"/>
          <w:color w:val="000000"/>
          <w:lang w:eastAsia="pl-PL"/>
        </w:rPr>
        <w:t xml:space="preserve">Koszt  wymiany membran RO  </w:t>
      </w:r>
    </w:p>
    <w:p w14:paraId="2762FEE4" w14:textId="77777777" w:rsidR="00350962" w:rsidRPr="00B70689" w:rsidRDefault="00350962" w:rsidP="0035096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 w:rsidRPr="00B70689">
        <w:rPr>
          <w:rFonts w:ascii="Arial" w:hAnsi="Arial" w:cs="Arial"/>
        </w:rPr>
        <w:t xml:space="preserve">G- </w:t>
      </w:r>
      <w:r w:rsidRPr="00B70689">
        <w:rPr>
          <w:rFonts w:ascii="Arial" w:hAnsi="Arial" w:cs="Arial"/>
          <w:color w:val="000000"/>
          <w:lang w:eastAsia="pl-PL"/>
        </w:rPr>
        <w:t xml:space="preserve">Koszt </w:t>
      </w:r>
      <w:proofErr w:type="spellStart"/>
      <w:r w:rsidRPr="00B70689">
        <w:rPr>
          <w:rFonts w:ascii="Arial" w:hAnsi="Arial" w:cs="Arial"/>
          <w:color w:val="000000"/>
          <w:lang w:eastAsia="pl-PL"/>
        </w:rPr>
        <w:t>CIPowania</w:t>
      </w:r>
      <w:proofErr w:type="spellEnd"/>
      <w:r w:rsidRPr="00B70689">
        <w:rPr>
          <w:rFonts w:ascii="Arial" w:hAnsi="Arial" w:cs="Arial"/>
          <w:color w:val="000000"/>
          <w:lang w:eastAsia="pl-PL"/>
        </w:rPr>
        <w:t xml:space="preserve"> membran</w:t>
      </w:r>
    </w:p>
    <w:p w14:paraId="1BD92CEC" w14:textId="77777777" w:rsidR="00350962" w:rsidRPr="00B70689" w:rsidRDefault="00350962" w:rsidP="0035096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 w:rsidRPr="00B70689">
        <w:rPr>
          <w:rFonts w:ascii="Arial" w:hAnsi="Arial" w:cs="Arial"/>
        </w:rPr>
        <w:t xml:space="preserve">H- </w:t>
      </w:r>
      <w:r w:rsidRPr="00B70689">
        <w:rPr>
          <w:rFonts w:ascii="Arial" w:hAnsi="Arial" w:cs="Arial"/>
          <w:color w:val="000000"/>
          <w:lang w:eastAsia="pl-PL"/>
        </w:rPr>
        <w:t>Koszt  wymiany membran UF</w:t>
      </w:r>
    </w:p>
    <w:p w14:paraId="759D2722" w14:textId="77777777" w:rsidR="00350962" w:rsidRPr="00B70689" w:rsidRDefault="00350962" w:rsidP="0035096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70689">
        <w:rPr>
          <w:rFonts w:ascii="Arial" w:hAnsi="Arial" w:cs="Arial"/>
          <w:color w:val="000000"/>
          <w:lang w:eastAsia="pl-PL"/>
        </w:rPr>
        <w:t xml:space="preserve">I- </w:t>
      </w:r>
      <w:r w:rsidRPr="00B70689">
        <w:rPr>
          <w:rFonts w:ascii="Arial" w:hAnsi="Arial" w:cs="Arial"/>
          <w:lang w:eastAsia="pl-PL"/>
        </w:rPr>
        <w:t>Koszt  wymiany złóż filtracyjnych</w:t>
      </w:r>
    </w:p>
    <w:p w14:paraId="28F3358B" w14:textId="77777777" w:rsidR="00350962" w:rsidRPr="00B70689" w:rsidRDefault="00350962" w:rsidP="00350962">
      <w:pPr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B70689">
        <w:rPr>
          <w:rFonts w:ascii="Arial" w:hAnsi="Arial" w:cs="Arial"/>
          <w:bCs/>
        </w:rPr>
        <w:t xml:space="preserve">J- </w:t>
      </w:r>
      <w:r w:rsidRPr="00B70689">
        <w:rPr>
          <w:rFonts w:ascii="Arial" w:hAnsi="Arial" w:cs="Arial"/>
          <w:color w:val="000000"/>
          <w:lang w:eastAsia="pl-PL"/>
        </w:rPr>
        <w:t>Zryczałtowane pozostałe koszty serwisowania SUW</w:t>
      </w:r>
    </w:p>
    <w:p w14:paraId="1559E872" w14:textId="77777777" w:rsidR="00350962" w:rsidRPr="00B70689" w:rsidRDefault="00350962" w:rsidP="00350962">
      <w:pPr>
        <w:spacing w:after="0" w:line="240" w:lineRule="auto"/>
        <w:rPr>
          <w:rFonts w:ascii="Arial" w:hAnsi="Arial" w:cs="Arial"/>
          <w:color w:val="000000"/>
          <w:lang w:eastAsia="pl-PL"/>
        </w:rPr>
      </w:pPr>
    </w:p>
    <w:p w14:paraId="353713D0" w14:textId="0498D98F" w:rsidR="00350962" w:rsidRPr="00B70689" w:rsidRDefault="005F28CB" w:rsidP="00350962">
      <w:pPr>
        <w:spacing w:after="0" w:line="240" w:lineRule="auto"/>
        <w:rPr>
          <w:rFonts w:ascii="Arial" w:hAnsi="Arial" w:cs="Arial"/>
          <w:u w:val="single"/>
        </w:rPr>
      </w:pPr>
      <w:r w:rsidRPr="00B91E88">
        <w:rPr>
          <w:rFonts w:ascii="Arial" w:hAnsi="Arial" w:cs="Arial"/>
          <w:color w:val="000000"/>
          <w:lang w:eastAsia="pl-PL"/>
        </w:rPr>
        <w:t xml:space="preserve">Wykonawca </w:t>
      </w:r>
      <w:r w:rsidR="00350962" w:rsidRPr="005F28CB">
        <w:rPr>
          <w:rFonts w:ascii="Arial" w:hAnsi="Arial" w:cs="Arial"/>
          <w:color w:val="000000"/>
          <w:lang w:eastAsia="pl-PL"/>
        </w:rPr>
        <w:t xml:space="preserve">określa koszty  cząstkowe zgodnie z wytycznymi  podanymi  w </w:t>
      </w:r>
      <w:r w:rsidR="00350962" w:rsidRPr="005F28CB">
        <w:rPr>
          <w:rFonts w:ascii="Arial" w:hAnsi="Arial" w:cs="Arial"/>
          <w:bCs/>
        </w:rPr>
        <w:t>Załączniku 3 do</w:t>
      </w:r>
      <w:r w:rsidR="00350962" w:rsidRPr="00B70689">
        <w:rPr>
          <w:rFonts w:ascii="Arial" w:hAnsi="Arial" w:cs="Arial"/>
          <w:bCs/>
        </w:rPr>
        <w:t xml:space="preserve"> SWZ  „</w:t>
      </w:r>
      <w:r w:rsidR="00350962" w:rsidRPr="00B70689">
        <w:rPr>
          <w:rFonts w:ascii="Arial" w:hAnsi="Arial" w:cs="Arial"/>
          <w:u w:val="single"/>
        </w:rPr>
        <w:t>Sposób obliczenia Kosztu Cyklu  Życia Stacji Uzdatniania Wody”</w:t>
      </w:r>
    </w:p>
    <w:p w14:paraId="1CFFE775" w14:textId="77777777" w:rsidR="00350962" w:rsidRPr="00B70689" w:rsidRDefault="00350962" w:rsidP="00350962">
      <w:pPr>
        <w:spacing w:after="0" w:line="240" w:lineRule="auto"/>
        <w:rPr>
          <w:rFonts w:ascii="Arial" w:hAnsi="Arial" w:cs="Arial"/>
          <w:b/>
          <w:bCs/>
        </w:rPr>
      </w:pPr>
    </w:p>
    <w:p w14:paraId="645D60C6" w14:textId="012BAE89" w:rsidR="00D929CB" w:rsidRPr="008C3E12" w:rsidRDefault="00D929CB" w:rsidP="00D929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</w:t>
      </w:r>
      <w:r w:rsidRPr="008C3E12">
        <w:rPr>
          <w:rFonts w:ascii="Arial" w:hAnsi="Arial" w:cs="Arial"/>
          <w:b/>
          <w:bCs/>
          <w:u w:val="single"/>
        </w:rPr>
        <w:t>. Liczba punktów, jaką otrzyma dana oferta zostanie obliczona wg poniższego wzoru:</w:t>
      </w:r>
    </w:p>
    <w:p w14:paraId="01FEE7F7" w14:textId="77777777" w:rsidR="00350962" w:rsidRPr="00350962" w:rsidRDefault="00350962" w:rsidP="00350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highlight w:val="yellow"/>
        </w:rPr>
      </w:pPr>
    </w:p>
    <w:p w14:paraId="2B15A43B" w14:textId="77777777" w:rsidR="00350962" w:rsidRPr="00D929CB" w:rsidRDefault="00350962" w:rsidP="0035096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</w:rPr>
      </w:pPr>
      <w:r w:rsidRPr="00D929CB">
        <w:rPr>
          <w:rFonts w:ascii="Arial" w:hAnsi="Arial" w:cs="Arial"/>
          <w:b/>
        </w:rPr>
        <w:t>LC = C + KE</w:t>
      </w:r>
    </w:p>
    <w:p w14:paraId="784A396F" w14:textId="77777777" w:rsidR="00350962" w:rsidRPr="00D929CB" w:rsidRDefault="00350962" w:rsidP="00350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9CB">
        <w:rPr>
          <w:rFonts w:ascii="Arial" w:hAnsi="Arial" w:cs="Arial"/>
        </w:rPr>
        <w:t>gdzie:</w:t>
      </w:r>
    </w:p>
    <w:p w14:paraId="528A4B8A" w14:textId="77777777" w:rsidR="00350962" w:rsidRPr="00D929CB" w:rsidRDefault="00350962" w:rsidP="0035096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D929CB">
        <w:rPr>
          <w:rFonts w:ascii="Arial" w:hAnsi="Arial" w:cs="Arial"/>
        </w:rPr>
        <w:t>LC</w:t>
      </w:r>
      <w:r w:rsidRPr="00D929CB">
        <w:rPr>
          <w:rFonts w:ascii="Arial" w:hAnsi="Arial" w:cs="Arial"/>
        </w:rPr>
        <w:tab/>
        <w:t>- całkowita liczba punktów</w:t>
      </w:r>
    </w:p>
    <w:p w14:paraId="1E80BC7C" w14:textId="77777777" w:rsidR="00350962" w:rsidRPr="00D929CB" w:rsidRDefault="00350962" w:rsidP="0035096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D929CB">
        <w:rPr>
          <w:rFonts w:ascii="Arial" w:hAnsi="Arial" w:cs="Arial"/>
        </w:rPr>
        <w:t>C</w:t>
      </w:r>
      <w:r w:rsidRPr="00D929CB">
        <w:rPr>
          <w:rFonts w:ascii="Arial" w:hAnsi="Arial" w:cs="Arial"/>
        </w:rPr>
        <w:tab/>
        <w:t xml:space="preserve">- ilość punktów w kryterium cena </w:t>
      </w:r>
    </w:p>
    <w:p w14:paraId="4BCBA23C" w14:textId="77777777" w:rsidR="00350962" w:rsidRDefault="00350962" w:rsidP="0035096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D929CB">
        <w:rPr>
          <w:rFonts w:ascii="Arial" w:hAnsi="Arial" w:cs="Arial"/>
        </w:rPr>
        <w:t xml:space="preserve">KE  </w:t>
      </w:r>
      <w:r w:rsidRPr="00D929CB">
        <w:rPr>
          <w:rFonts w:ascii="Arial" w:hAnsi="Arial" w:cs="Arial"/>
        </w:rPr>
        <w:tab/>
        <w:t>- ilość punktów w kryterium koszty eksploatacyjne</w:t>
      </w:r>
    </w:p>
    <w:p w14:paraId="2C3A4B40" w14:textId="77777777" w:rsidR="00152651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65AEE4" w14:textId="77777777" w:rsidR="00152651" w:rsidRPr="00637148" w:rsidRDefault="00152651" w:rsidP="00152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yellow"/>
          <w:u w:val="single"/>
        </w:rPr>
      </w:pPr>
      <w:r w:rsidRPr="00637148">
        <w:rPr>
          <w:rFonts w:ascii="Arial" w:hAnsi="Arial" w:cs="Arial"/>
          <w:b/>
          <w:bCs/>
          <w:u w:val="single"/>
        </w:rPr>
        <w:t>XIX. WYBÓR OFERTY I PODPISANIE UMOWY</w:t>
      </w:r>
    </w:p>
    <w:p w14:paraId="7EF33618" w14:textId="3721E9B9" w:rsidR="00152651" w:rsidRPr="0045080E" w:rsidRDefault="00152651" w:rsidP="00641242">
      <w:pPr>
        <w:pStyle w:val="Tekstpodstawowy"/>
        <w:numPr>
          <w:ilvl w:val="0"/>
          <w:numId w:val="57"/>
        </w:numPr>
        <w:tabs>
          <w:tab w:val="clear" w:pos="567"/>
        </w:tabs>
        <w:ind w:left="426" w:hanging="426"/>
        <w:rPr>
          <w:rFonts w:ascii="Arial" w:hAnsi="Arial" w:cs="Arial"/>
          <w:b w:val="0"/>
          <w:bCs w:val="0"/>
          <w:sz w:val="22"/>
          <w:szCs w:val="22"/>
        </w:rPr>
      </w:pPr>
      <w:r w:rsidRPr="0045080E">
        <w:rPr>
          <w:rFonts w:ascii="Arial" w:hAnsi="Arial" w:cs="Arial"/>
          <w:b w:val="0"/>
          <w:bCs w:val="0"/>
          <w:sz w:val="22"/>
          <w:szCs w:val="22"/>
        </w:rPr>
        <w:t xml:space="preserve">Zamawiający udzieli zamówienia </w:t>
      </w:r>
      <w:r w:rsidR="0068503E">
        <w:rPr>
          <w:rFonts w:ascii="Arial" w:hAnsi="Arial" w:cs="Arial"/>
          <w:b w:val="0"/>
          <w:bCs w:val="0"/>
          <w:sz w:val="22"/>
          <w:szCs w:val="22"/>
        </w:rPr>
        <w:t>W</w:t>
      </w:r>
      <w:r w:rsidRPr="0045080E">
        <w:rPr>
          <w:rFonts w:ascii="Arial" w:hAnsi="Arial" w:cs="Arial"/>
          <w:b w:val="0"/>
          <w:bCs w:val="0"/>
          <w:sz w:val="22"/>
          <w:szCs w:val="22"/>
        </w:rPr>
        <w:t>ykonawcy, którego oferta:</w:t>
      </w:r>
    </w:p>
    <w:p w14:paraId="536F2BAE" w14:textId="77777777" w:rsidR="00152651" w:rsidRDefault="00152651" w:rsidP="00641242">
      <w:pPr>
        <w:pStyle w:val="Akapitzlist"/>
        <w:numPr>
          <w:ilvl w:val="1"/>
          <w:numId w:val="57"/>
        </w:numPr>
        <w:spacing w:after="0" w:line="240" w:lineRule="auto"/>
        <w:rPr>
          <w:rFonts w:ascii="Arial" w:hAnsi="Arial" w:cs="Arial"/>
        </w:rPr>
      </w:pPr>
      <w:r w:rsidRPr="0045080E">
        <w:rPr>
          <w:rFonts w:ascii="Arial" w:hAnsi="Arial" w:cs="Arial"/>
        </w:rPr>
        <w:t xml:space="preserve">odpowiada wszystkim wymaganiom ustawy </w:t>
      </w:r>
      <w:proofErr w:type="spellStart"/>
      <w:r w:rsidRPr="0045080E">
        <w:rPr>
          <w:rFonts w:ascii="Arial" w:hAnsi="Arial" w:cs="Arial"/>
        </w:rPr>
        <w:t>Pzp</w:t>
      </w:r>
      <w:proofErr w:type="spellEnd"/>
      <w:r w:rsidRPr="0045080E">
        <w:rPr>
          <w:rFonts w:ascii="Arial" w:hAnsi="Arial" w:cs="Arial"/>
        </w:rPr>
        <w:t>;</w:t>
      </w:r>
    </w:p>
    <w:p w14:paraId="6AEBA0E1" w14:textId="77777777" w:rsidR="00152651" w:rsidRDefault="00152651" w:rsidP="00641242">
      <w:pPr>
        <w:pStyle w:val="Akapitzlist"/>
        <w:numPr>
          <w:ilvl w:val="1"/>
          <w:numId w:val="57"/>
        </w:numPr>
        <w:spacing w:after="0" w:line="240" w:lineRule="auto"/>
        <w:rPr>
          <w:rFonts w:ascii="Arial" w:hAnsi="Arial" w:cs="Arial"/>
        </w:rPr>
      </w:pPr>
      <w:r w:rsidRPr="0045080E">
        <w:rPr>
          <w:rFonts w:ascii="Arial" w:hAnsi="Arial" w:cs="Arial"/>
        </w:rPr>
        <w:t>spełnia wszystkie warunki określone w SWZ;</w:t>
      </w:r>
    </w:p>
    <w:p w14:paraId="6C87BC71" w14:textId="6124CB09" w:rsidR="00152651" w:rsidRPr="0045080E" w:rsidRDefault="00152651" w:rsidP="00641242">
      <w:pPr>
        <w:pStyle w:val="Akapitzlist"/>
        <w:numPr>
          <w:ilvl w:val="1"/>
          <w:numId w:val="57"/>
        </w:numPr>
        <w:spacing w:after="0" w:line="240" w:lineRule="auto"/>
        <w:rPr>
          <w:rFonts w:ascii="Arial" w:hAnsi="Arial" w:cs="Arial"/>
        </w:rPr>
      </w:pPr>
      <w:r w:rsidRPr="0045080E">
        <w:rPr>
          <w:rFonts w:ascii="Arial" w:hAnsi="Arial" w:cs="Arial"/>
        </w:rPr>
        <w:t>uznana została za najkorzystniejszą w oparciu o przyjęte kryt</w:t>
      </w:r>
      <w:r w:rsidRPr="00B054E9">
        <w:rPr>
          <w:rFonts w:ascii="Arial" w:hAnsi="Arial" w:cs="Arial"/>
        </w:rPr>
        <w:t>eri</w:t>
      </w:r>
      <w:r w:rsidR="00995530" w:rsidRPr="00B054E9">
        <w:rPr>
          <w:rFonts w:ascii="Arial" w:hAnsi="Arial" w:cs="Arial"/>
        </w:rPr>
        <w:t>a</w:t>
      </w:r>
      <w:r w:rsidRPr="0045080E">
        <w:rPr>
          <w:rFonts w:ascii="Arial" w:hAnsi="Arial" w:cs="Arial"/>
        </w:rPr>
        <w:t xml:space="preserve"> wyboru. </w:t>
      </w:r>
    </w:p>
    <w:p w14:paraId="74A14D76" w14:textId="77777777" w:rsidR="00152651" w:rsidRPr="0045080E" w:rsidRDefault="00152651" w:rsidP="00641242">
      <w:pPr>
        <w:numPr>
          <w:ilvl w:val="0"/>
          <w:numId w:val="57"/>
        </w:numPr>
        <w:spacing w:after="0" w:line="240" w:lineRule="auto"/>
        <w:ind w:left="426" w:hanging="426"/>
        <w:rPr>
          <w:rFonts w:ascii="Arial" w:hAnsi="Arial" w:cs="Arial"/>
        </w:rPr>
      </w:pPr>
      <w:r w:rsidRPr="0045080E">
        <w:rPr>
          <w:rFonts w:ascii="Arial" w:hAnsi="Arial" w:cs="Arial"/>
        </w:rPr>
        <w:t xml:space="preserve">Przed podpisaniem umowy Wykonawca dostarczy Zamawiającemu umowę regulującą współpracę partnerów przy realizacji przedmiotowego zamówienia, w przypadku, gdy za ofertę najkorzystniejszą uznano ofertę złożoną przez partnerów ubiegających się wspólnie </w:t>
      </w:r>
      <w:r w:rsidRPr="0045080E">
        <w:rPr>
          <w:rFonts w:ascii="Arial" w:hAnsi="Arial" w:cs="Arial"/>
        </w:rPr>
        <w:br/>
        <w:t xml:space="preserve">o udzielenie niniejszego zamówienia (art. 58 ustawy </w:t>
      </w:r>
      <w:proofErr w:type="spellStart"/>
      <w:r w:rsidRPr="0045080E">
        <w:rPr>
          <w:rFonts w:ascii="Arial" w:hAnsi="Arial" w:cs="Arial"/>
        </w:rPr>
        <w:t>Pzp</w:t>
      </w:r>
      <w:proofErr w:type="spellEnd"/>
      <w:r w:rsidRPr="0045080E">
        <w:rPr>
          <w:rFonts w:ascii="Arial" w:hAnsi="Arial" w:cs="Arial"/>
        </w:rPr>
        <w:t>).</w:t>
      </w:r>
    </w:p>
    <w:p w14:paraId="6B259F4D" w14:textId="3721D35F" w:rsidR="00152651" w:rsidRDefault="00152651" w:rsidP="00641242">
      <w:pPr>
        <w:numPr>
          <w:ilvl w:val="0"/>
          <w:numId w:val="57"/>
        </w:numPr>
        <w:spacing w:after="0" w:line="240" w:lineRule="auto"/>
        <w:ind w:left="426" w:hanging="426"/>
        <w:rPr>
          <w:rFonts w:ascii="Arial" w:hAnsi="Arial" w:cs="Arial"/>
        </w:rPr>
      </w:pPr>
      <w:r w:rsidRPr="0045080E">
        <w:rPr>
          <w:rFonts w:ascii="Arial" w:hAnsi="Arial" w:cs="Arial"/>
        </w:rPr>
        <w:t xml:space="preserve">Wybrany w drodze postępowania przetargowego </w:t>
      </w:r>
      <w:r w:rsidR="0068503E">
        <w:rPr>
          <w:rFonts w:ascii="Arial" w:hAnsi="Arial" w:cs="Arial"/>
        </w:rPr>
        <w:t>W</w:t>
      </w:r>
      <w:r w:rsidRPr="0045080E">
        <w:rPr>
          <w:rFonts w:ascii="Arial" w:hAnsi="Arial" w:cs="Arial"/>
        </w:rPr>
        <w:t xml:space="preserve">ykonawca zobowiązany będzie przed </w:t>
      </w:r>
      <w:r w:rsidRPr="0045080E">
        <w:rPr>
          <w:rFonts w:ascii="Arial" w:hAnsi="Arial" w:cs="Arial"/>
          <w:bCs/>
        </w:rPr>
        <w:t xml:space="preserve">zawarciem umowy przedłożyć </w:t>
      </w:r>
      <w:r>
        <w:rPr>
          <w:rFonts w:ascii="Arial" w:hAnsi="Arial" w:cs="Arial"/>
          <w:bCs/>
        </w:rPr>
        <w:t xml:space="preserve">w terminie zakreślonym przez </w:t>
      </w:r>
      <w:r w:rsidRPr="0045080E">
        <w:rPr>
          <w:rFonts w:ascii="Arial" w:hAnsi="Arial" w:cs="Arial"/>
          <w:bCs/>
        </w:rPr>
        <w:t>Zamawiające</w:t>
      </w:r>
      <w:r>
        <w:rPr>
          <w:rFonts w:ascii="Arial" w:hAnsi="Arial" w:cs="Arial"/>
          <w:bCs/>
        </w:rPr>
        <w:t>go,</w:t>
      </w:r>
      <w:r w:rsidRPr="0045080E">
        <w:rPr>
          <w:rFonts w:ascii="Arial" w:hAnsi="Arial" w:cs="Arial"/>
          <w:bCs/>
        </w:rPr>
        <w:t xml:space="preserve"> </w:t>
      </w:r>
      <w:r w:rsidRPr="0045080E">
        <w:rPr>
          <w:rFonts w:ascii="Arial" w:hAnsi="Arial" w:cs="Arial"/>
        </w:rPr>
        <w:t>dokument stanowiący dowód wniesienia zabezpieczenia należytego wykonania umowy.</w:t>
      </w:r>
    </w:p>
    <w:p w14:paraId="12BC9FE2" w14:textId="79DFED4A" w:rsidR="00152651" w:rsidRPr="006618AA" w:rsidRDefault="006618AA" w:rsidP="00641242">
      <w:pPr>
        <w:widowControl w:val="0"/>
        <w:numPr>
          <w:ilvl w:val="0"/>
          <w:numId w:val="57"/>
        </w:numPr>
        <w:shd w:val="clear" w:color="auto" w:fill="FFFFFF"/>
        <w:tabs>
          <w:tab w:val="left" w:pos="-1843"/>
        </w:tabs>
        <w:suppressAutoHyphens/>
        <w:autoSpaceDE w:val="0"/>
        <w:spacing w:after="0" w:line="240" w:lineRule="auto"/>
        <w:rPr>
          <w:rFonts w:ascii="Arial" w:hAnsi="Arial" w:cs="Arial"/>
        </w:rPr>
      </w:pPr>
      <w:r w:rsidRPr="006618AA">
        <w:rPr>
          <w:rFonts w:ascii="Arial" w:hAnsi="Arial" w:cs="Arial"/>
        </w:rPr>
        <w:t xml:space="preserve">Wybrany w drodze postępowania przetargowego Wykonawca zobowiązany jest posiadać przez cały okres trwania umowy ubezpieczenie od odpowiedzialności cywilnej w zakresie prowadzonej działalności związanej z Przedmiotem Umowy, na sumę gwarancyjną nie niższą niż </w:t>
      </w:r>
      <w:r w:rsidR="00882E90">
        <w:rPr>
          <w:rFonts w:ascii="Arial" w:hAnsi="Arial" w:cs="Arial"/>
        </w:rPr>
        <w:t>10</w:t>
      </w:r>
      <w:r w:rsidR="004D2EEE">
        <w:rPr>
          <w:rFonts w:ascii="Arial" w:hAnsi="Arial" w:cs="Arial"/>
        </w:rPr>
        <w:t>.</w:t>
      </w:r>
      <w:r w:rsidR="00882E90">
        <w:rPr>
          <w:rFonts w:ascii="Arial" w:hAnsi="Arial" w:cs="Arial"/>
        </w:rPr>
        <w:t>000</w:t>
      </w:r>
      <w:r w:rsidR="004D2EEE">
        <w:rPr>
          <w:rFonts w:ascii="Arial" w:hAnsi="Arial" w:cs="Arial"/>
        </w:rPr>
        <w:t>.</w:t>
      </w:r>
      <w:r w:rsidR="00882E90">
        <w:rPr>
          <w:rFonts w:ascii="Arial" w:hAnsi="Arial" w:cs="Arial"/>
        </w:rPr>
        <w:t>000</w:t>
      </w:r>
      <w:r w:rsidR="004D2EEE">
        <w:rPr>
          <w:rFonts w:ascii="Arial" w:hAnsi="Arial" w:cs="Arial"/>
        </w:rPr>
        <w:t xml:space="preserve">,00 </w:t>
      </w:r>
      <w:r w:rsidRPr="006618AA">
        <w:rPr>
          <w:rFonts w:ascii="Arial" w:hAnsi="Arial" w:cs="Arial"/>
        </w:rPr>
        <w:t xml:space="preserve">PLN (słownie: </w:t>
      </w:r>
      <w:r w:rsidR="00882E90">
        <w:rPr>
          <w:rFonts w:ascii="Arial" w:hAnsi="Arial" w:cs="Arial"/>
        </w:rPr>
        <w:t xml:space="preserve">dziesięć milionów </w:t>
      </w:r>
      <w:r w:rsidRPr="006618AA">
        <w:rPr>
          <w:rFonts w:ascii="Arial" w:hAnsi="Arial" w:cs="Arial"/>
        </w:rPr>
        <w:t xml:space="preserve">złotych).  </w:t>
      </w:r>
      <w:r w:rsidR="00152651" w:rsidRPr="006618AA">
        <w:rPr>
          <w:rFonts w:ascii="Arial" w:hAnsi="Arial" w:cs="Arial"/>
        </w:rPr>
        <w:t xml:space="preserve">Wykonawca obowiązany jest do dostarczenia w terminie zakreślonym przez Zamawiającego, kopii polisy ubezpieczeniowej lub innego dokumentu potwierdzającego posiadanie i opłacenie ubezpieczenia najpóźniej w dniu </w:t>
      </w:r>
      <w:r w:rsidR="00813AAE" w:rsidRPr="006618AA">
        <w:rPr>
          <w:rFonts w:ascii="Arial" w:hAnsi="Arial" w:cs="Arial"/>
        </w:rPr>
        <w:t xml:space="preserve">zawarcia </w:t>
      </w:r>
      <w:r w:rsidR="00152651" w:rsidRPr="006618AA">
        <w:rPr>
          <w:rFonts w:ascii="Arial" w:hAnsi="Arial" w:cs="Arial"/>
        </w:rPr>
        <w:t>umowy, a w przypadku wygaśnięcia ubezpieczenia najpóźniej na 14 dni przed upływem terminu ważności dotychczasowej umowy ubezpieczenia.</w:t>
      </w:r>
      <w:r w:rsidRPr="006618AA">
        <w:rPr>
          <w:rFonts w:ascii="Arial" w:hAnsi="Arial" w:cs="Arial"/>
        </w:rPr>
        <w:t xml:space="preserve"> </w:t>
      </w:r>
    </w:p>
    <w:p w14:paraId="7EB3308D" w14:textId="24592947" w:rsidR="00152651" w:rsidRPr="0045080E" w:rsidRDefault="00152651" w:rsidP="00641242">
      <w:pPr>
        <w:numPr>
          <w:ilvl w:val="0"/>
          <w:numId w:val="57"/>
        </w:numPr>
        <w:spacing w:after="0" w:line="240" w:lineRule="auto"/>
        <w:ind w:left="426" w:hanging="426"/>
        <w:rPr>
          <w:rFonts w:ascii="Arial" w:hAnsi="Arial" w:cs="Arial"/>
        </w:rPr>
      </w:pPr>
      <w:r w:rsidRPr="0045080E">
        <w:rPr>
          <w:rFonts w:ascii="Arial" w:hAnsi="Arial" w:cs="Arial"/>
        </w:rPr>
        <w:t xml:space="preserve">Osoby reprezentujące Wykonawcę przy podpisywaniu umowy powinny posiadać ze sobą dokumenty potwierdzające ich umocowanie do </w:t>
      </w:r>
      <w:r w:rsidR="00813AAE">
        <w:rPr>
          <w:rFonts w:ascii="Arial" w:hAnsi="Arial" w:cs="Arial"/>
        </w:rPr>
        <w:t xml:space="preserve">zawarcia </w:t>
      </w:r>
      <w:r w:rsidRPr="0045080E">
        <w:rPr>
          <w:rFonts w:ascii="Arial" w:hAnsi="Arial" w:cs="Arial"/>
        </w:rPr>
        <w:t>umowy, o ile umocowanie to nie będzie wynikać z dokumentów załączonych do oferty.</w:t>
      </w:r>
    </w:p>
    <w:p w14:paraId="2F377174" w14:textId="77777777" w:rsidR="00152651" w:rsidRDefault="00152651" w:rsidP="00152651">
      <w:pPr>
        <w:tabs>
          <w:tab w:val="left" w:pos="284"/>
        </w:tabs>
        <w:spacing w:after="0" w:line="240" w:lineRule="auto"/>
        <w:rPr>
          <w:rFonts w:ascii="Arial" w:hAnsi="Arial" w:cs="Arial"/>
          <w:b/>
          <w:bCs/>
        </w:rPr>
      </w:pPr>
      <w:bookmarkStart w:id="40" w:name="_Hlk49094992"/>
    </w:p>
    <w:p w14:paraId="7D083FAF" w14:textId="77777777" w:rsidR="00152651" w:rsidRPr="00226A47" w:rsidRDefault="00152651" w:rsidP="00152651">
      <w:pPr>
        <w:tabs>
          <w:tab w:val="left" w:pos="284"/>
        </w:tabs>
        <w:spacing w:after="0" w:line="240" w:lineRule="auto"/>
        <w:rPr>
          <w:rFonts w:ascii="Arial" w:hAnsi="Arial" w:cs="Arial"/>
          <w:b/>
          <w:bCs/>
        </w:rPr>
      </w:pPr>
      <w:r w:rsidRPr="00637148">
        <w:rPr>
          <w:rFonts w:ascii="Arial" w:hAnsi="Arial" w:cs="Arial"/>
          <w:b/>
          <w:bCs/>
          <w:u w:val="single"/>
        </w:rPr>
        <w:t xml:space="preserve">XX: ZABEZPIECZENIE NALEŻYTEGO WYKONANIA UMOWY </w:t>
      </w:r>
    </w:p>
    <w:p w14:paraId="408026E4" w14:textId="77777777" w:rsidR="00152651" w:rsidRPr="00226A47" w:rsidRDefault="00152651" w:rsidP="00641242">
      <w:pPr>
        <w:numPr>
          <w:ilvl w:val="0"/>
          <w:numId w:val="5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</w:rPr>
      </w:pPr>
      <w:r w:rsidRPr="00226A47">
        <w:rPr>
          <w:rFonts w:ascii="Arial" w:hAnsi="Arial" w:cs="Arial"/>
        </w:rPr>
        <w:lastRenderedPageBreak/>
        <w:t>Zamawiający wymaga od Wykonawcy, którego oferta zostanie uznana za najkorzystniejszą, wniesienia zabezpieczenia należytego wykonania umowy.</w:t>
      </w:r>
    </w:p>
    <w:p w14:paraId="0F60DEA9" w14:textId="77777777" w:rsidR="00152651" w:rsidRPr="00226A47" w:rsidRDefault="00152651" w:rsidP="00641242">
      <w:pPr>
        <w:numPr>
          <w:ilvl w:val="0"/>
          <w:numId w:val="58"/>
        </w:numPr>
        <w:spacing w:after="120" w:line="240" w:lineRule="auto"/>
        <w:ind w:left="426" w:hanging="426"/>
        <w:rPr>
          <w:rFonts w:ascii="Arial" w:hAnsi="Arial" w:cs="Arial"/>
        </w:rPr>
      </w:pPr>
      <w:r w:rsidRPr="00226A47">
        <w:rPr>
          <w:rFonts w:ascii="Arial" w:hAnsi="Arial" w:cs="Arial"/>
        </w:rPr>
        <w:t xml:space="preserve">Zabezpieczenie należytego wykonania umowy wynosi </w:t>
      </w:r>
      <w:r>
        <w:rPr>
          <w:rFonts w:ascii="Arial" w:hAnsi="Arial" w:cs="Arial"/>
        </w:rPr>
        <w:t>5</w:t>
      </w:r>
      <w:r w:rsidRPr="00226A47">
        <w:rPr>
          <w:rFonts w:ascii="Arial" w:hAnsi="Arial" w:cs="Arial"/>
        </w:rPr>
        <w:t xml:space="preserve"> % (</w:t>
      </w:r>
      <w:r>
        <w:rPr>
          <w:rFonts w:ascii="Arial" w:hAnsi="Arial" w:cs="Arial"/>
        </w:rPr>
        <w:t>pięć</w:t>
      </w:r>
      <w:r w:rsidRPr="00226A47">
        <w:rPr>
          <w:rFonts w:ascii="Arial" w:hAnsi="Arial" w:cs="Arial"/>
        </w:rPr>
        <w:t xml:space="preserve"> procent) ceny brutto podanej w ofercie. </w:t>
      </w:r>
    </w:p>
    <w:p w14:paraId="124AA71B" w14:textId="77777777" w:rsidR="00152651" w:rsidRPr="00226A47" w:rsidRDefault="00152651" w:rsidP="00641242">
      <w:pPr>
        <w:numPr>
          <w:ilvl w:val="0"/>
          <w:numId w:val="58"/>
        </w:numPr>
        <w:spacing w:after="120" w:line="240" w:lineRule="auto"/>
        <w:ind w:left="426" w:hanging="426"/>
        <w:rPr>
          <w:rFonts w:ascii="Arial" w:hAnsi="Arial" w:cs="Arial"/>
        </w:rPr>
      </w:pPr>
      <w:r w:rsidRPr="00226A47">
        <w:rPr>
          <w:rFonts w:ascii="Arial" w:hAnsi="Arial" w:cs="Arial"/>
        </w:rPr>
        <w:t>Zabezpieczenie należytego wykonania umowy Wykonawca wnosi przed zawarciem umowy w jednej lub w kilku z następujących form</w:t>
      </w:r>
      <w:r>
        <w:rPr>
          <w:rFonts w:ascii="Arial" w:hAnsi="Arial" w:cs="Arial"/>
        </w:rPr>
        <w:t xml:space="preserve">, </w:t>
      </w:r>
      <w:r w:rsidRPr="00226A47">
        <w:rPr>
          <w:rFonts w:ascii="Arial" w:hAnsi="Arial" w:cs="Arial"/>
          <w:bCs/>
        </w:rPr>
        <w:t xml:space="preserve">o których mowa w art. </w:t>
      </w:r>
      <w:r>
        <w:rPr>
          <w:rFonts w:ascii="Arial" w:hAnsi="Arial" w:cs="Arial"/>
          <w:bCs/>
        </w:rPr>
        <w:t>450</w:t>
      </w:r>
      <w:r w:rsidRPr="00226A47">
        <w:rPr>
          <w:rFonts w:ascii="Arial" w:hAnsi="Arial" w:cs="Arial"/>
          <w:bCs/>
        </w:rPr>
        <w:t xml:space="preserve"> ust. 1 ustawy </w:t>
      </w:r>
      <w:proofErr w:type="spellStart"/>
      <w:r w:rsidRPr="00226A47">
        <w:rPr>
          <w:rFonts w:ascii="Arial" w:hAnsi="Arial" w:cs="Arial"/>
          <w:bCs/>
        </w:rPr>
        <w:t>Pzp</w:t>
      </w:r>
      <w:proofErr w:type="spellEnd"/>
      <w:r w:rsidRPr="00226A47">
        <w:rPr>
          <w:rFonts w:ascii="Arial" w:hAnsi="Arial" w:cs="Arial"/>
        </w:rPr>
        <w:t>:</w:t>
      </w:r>
    </w:p>
    <w:p w14:paraId="0E7997E5" w14:textId="29D86BB4" w:rsidR="00152651" w:rsidRPr="004B588E" w:rsidRDefault="00A47DAC" w:rsidP="00FA2444">
      <w:pPr>
        <w:numPr>
          <w:ilvl w:val="1"/>
          <w:numId w:val="58"/>
        </w:numPr>
        <w:tabs>
          <w:tab w:val="left" w:pos="851"/>
        </w:tabs>
        <w:spacing w:after="120" w:line="240" w:lineRule="auto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4. W przypadku zabezpieczenia </w:t>
      </w:r>
      <w:r w:rsidR="00152651" w:rsidRPr="00226A47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formie pieniężnej należy je wnieść</w:t>
      </w:r>
      <w:r w:rsidRPr="00226A47">
        <w:rPr>
          <w:rFonts w:ascii="Arial" w:hAnsi="Arial" w:cs="Arial"/>
        </w:rPr>
        <w:t xml:space="preserve"> </w:t>
      </w:r>
      <w:r w:rsidR="00152651" w:rsidRPr="00226A47">
        <w:rPr>
          <w:rFonts w:ascii="Arial" w:hAnsi="Arial" w:cs="Arial"/>
        </w:rPr>
        <w:t xml:space="preserve">- przelewem na rachunek Zamawiającego, numer </w:t>
      </w:r>
      <w:r w:rsidR="00152651" w:rsidRPr="00934704">
        <w:rPr>
          <w:rFonts w:ascii="Arial" w:hAnsi="Arial" w:cs="Arial"/>
        </w:rPr>
        <w:t xml:space="preserve">rachunku </w:t>
      </w:r>
      <w:r w:rsidRPr="00A47DAC">
        <w:rPr>
          <w:rFonts w:ascii="Arial" w:hAnsi="Arial" w:cs="Arial"/>
        </w:rPr>
        <w:t>27 1240 3914 1111 0010 0965 11 87</w:t>
      </w:r>
      <w:r>
        <w:rPr>
          <w:rFonts w:ascii="Arial" w:hAnsi="Arial" w:cs="Arial"/>
        </w:rPr>
        <w:t>.</w:t>
      </w:r>
    </w:p>
    <w:p w14:paraId="69C4E3DC" w14:textId="77777777" w:rsidR="00152651" w:rsidRPr="004B588E" w:rsidRDefault="00152651" w:rsidP="00641242">
      <w:pPr>
        <w:numPr>
          <w:ilvl w:val="0"/>
          <w:numId w:val="58"/>
        </w:numPr>
        <w:spacing w:after="120" w:line="240" w:lineRule="auto"/>
        <w:ind w:left="426" w:hanging="426"/>
        <w:rPr>
          <w:rFonts w:ascii="Arial" w:hAnsi="Arial" w:cs="Arial"/>
        </w:rPr>
      </w:pPr>
      <w:r w:rsidRPr="004B588E">
        <w:rPr>
          <w:rFonts w:ascii="Arial" w:hAnsi="Arial" w:cs="Arial"/>
        </w:rPr>
        <w:t xml:space="preserve">Zamawiający nie wyraża zgody na wniesienie zabezpieczenia należytego wykonania umowy w formach wskazanych w art. 450 ust. 2 ustawy </w:t>
      </w:r>
      <w:proofErr w:type="spellStart"/>
      <w:r w:rsidRPr="004B588E">
        <w:rPr>
          <w:rFonts w:ascii="Arial" w:hAnsi="Arial" w:cs="Arial"/>
        </w:rPr>
        <w:t>Pzp</w:t>
      </w:r>
      <w:proofErr w:type="spellEnd"/>
      <w:r w:rsidRPr="004B588E">
        <w:rPr>
          <w:rFonts w:ascii="Arial" w:hAnsi="Arial" w:cs="Arial"/>
        </w:rPr>
        <w:t>.</w:t>
      </w:r>
    </w:p>
    <w:p w14:paraId="41666D8D" w14:textId="0B7D2D2B" w:rsidR="00152651" w:rsidRPr="004B588E" w:rsidRDefault="00152651" w:rsidP="00641242">
      <w:pPr>
        <w:numPr>
          <w:ilvl w:val="0"/>
          <w:numId w:val="58"/>
        </w:numPr>
        <w:spacing w:after="120" w:line="240" w:lineRule="auto"/>
        <w:ind w:left="426" w:hanging="426"/>
        <w:rPr>
          <w:rFonts w:ascii="Arial" w:hAnsi="Arial" w:cs="Arial"/>
        </w:rPr>
      </w:pPr>
      <w:r w:rsidRPr="004B588E">
        <w:rPr>
          <w:rFonts w:ascii="Arial" w:hAnsi="Arial" w:cs="Arial"/>
        </w:rPr>
        <w:t xml:space="preserve">Zabezpieczenie należytego wykonania umowy wniesione w formie gwarancji lub poręczeń powinny w swej treści mieć wymienionych wszystkich </w:t>
      </w:r>
      <w:r w:rsidR="006A327D">
        <w:rPr>
          <w:rFonts w:ascii="Arial" w:hAnsi="Arial" w:cs="Arial"/>
        </w:rPr>
        <w:t>W</w:t>
      </w:r>
      <w:r w:rsidRPr="004B588E">
        <w:rPr>
          <w:rFonts w:ascii="Arial" w:hAnsi="Arial" w:cs="Arial"/>
        </w:rPr>
        <w:t xml:space="preserve">ykonawców wspólnie ubiegających się o udzielenie zamówienia publicznego, tj. członków konsorcjum/spółki cywilnej. </w:t>
      </w:r>
    </w:p>
    <w:p w14:paraId="11859304" w14:textId="52DFA5D5" w:rsidR="00152651" w:rsidRPr="004B588E" w:rsidRDefault="003A1786" w:rsidP="00641242">
      <w:pPr>
        <w:numPr>
          <w:ilvl w:val="0"/>
          <w:numId w:val="58"/>
        </w:numPr>
        <w:spacing w:after="120" w:line="240" w:lineRule="auto"/>
        <w:ind w:left="426" w:hanging="426"/>
        <w:rPr>
          <w:rFonts w:ascii="Arial" w:hAnsi="Arial" w:cs="Arial"/>
        </w:rPr>
      </w:pPr>
      <w:r w:rsidRPr="004B588E">
        <w:rPr>
          <w:rFonts w:ascii="Arial" w:hAnsi="Arial" w:cs="Arial"/>
          <w:bCs/>
        </w:rPr>
        <w:t>W przypadku wniesienia Zabezpieczenia w formach wskazanych w art. 450 ust. 1 pkt 2-5 ustawy – Prawo zamówień publicznych, treść dokumentu Zabezpieczenia musi zostać uprzednio zaakceptowana przez Zamawiającego</w:t>
      </w:r>
    </w:p>
    <w:p w14:paraId="4C49604B" w14:textId="77777777" w:rsidR="006C3A5A" w:rsidRPr="004B588E" w:rsidRDefault="006C3A5A" w:rsidP="00641242">
      <w:pPr>
        <w:numPr>
          <w:ilvl w:val="0"/>
          <w:numId w:val="66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cs="Arial"/>
          <w:bCs/>
        </w:rPr>
      </w:pPr>
      <w:r w:rsidRPr="004B588E">
        <w:rPr>
          <w:rFonts w:ascii="Arial" w:hAnsi="Arial" w:cs="Arial"/>
          <w:bCs/>
        </w:rPr>
        <w:t>W przypadku, gdy Wykonawca wnosi Zabezpieczenie w formie gwarancji bankowej, gwarancji ubezpieczeniowej lub poręczenia, z treści tych gwarancji/poręczeń musi w szczególności jednoznacznie wynikać:</w:t>
      </w:r>
    </w:p>
    <w:p w14:paraId="35FFFAFB" w14:textId="4706D870" w:rsidR="006C3A5A" w:rsidRPr="004B588E" w:rsidRDefault="006C3A5A" w:rsidP="00641242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1145"/>
        <w:rPr>
          <w:rFonts w:ascii="Arial" w:hAnsi="Arial" w:cs="Arial"/>
          <w:bCs/>
        </w:rPr>
      </w:pPr>
      <w:r w:rsidRPr="004B588E">
        <w:rPr>
          <w:rFonts w:ascii="Arial" w:hAnsi="Arial" w:cs="Arial"/>
          <w:bCs/>
        </w:rPr>
        <w:t>zobowiązanie gwaranta/poręczyciela (np. banku, zakładu ubezpieczeń) do zapłaty do wysokości określonej w gwarancji/poręczeniu kwoty, nieodwołalnie i bezwarunkowo, na pierwsze żądanie Zamawiającego (beneficjenta gwarancji/poręczenia) zawierające oświadczenie, że zaistniały okoliczności związane z niewykonaniem lub nienależytym wykonaniem umowy,</w:t>
      </w:r>
    </w:p>
    <w:p w14:paraId="384C51F1" w14:textId="77777777" w:rsidR="006C3A5A" w:rsidRPr="004B588E" w:rsidRDefault="006C3A5A" w:rsidP="00641242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1145"/>
        <w:rPr>
          <w:rFonts w:ascii="Arial" w:hAnsi="Arial" w:cs="Arial"/>
          <w:bCs/>
        </w:rPr>
      </w:pPr>
      <w:r w:rsidRPr="004B588E">
        <w:rPr>
          <w:rFonts w:ascii="Arial" w:hAnsi="Arial" w:cs="Arial"/>
          <w:bCs/>
        </w:rPr>
        <w:t>termin obowiązywania gwarancji/poręczenia, a ponadto dokonanie wypłaty zabezpieczonej kwoty nie może być uzależnione od spełnienia przez Zamawiającego jakichkolwiek dodatkowych warunków lub przedłożenia jakichkolwiek dokumentów.</w:t>
      </w:r>
    </w:p>
    <w:p w14:paraId="44535750" w14:textId="605E6C2B" w:rsidR="006C3A5A" w:rsidRPr="004B588E" w:rsidRDefault="006C3A5A" w:rsidP="00641242">
      <w:pPr>
        <w:numPr>
          <w:ilvl w:val="0"/>
          <w:numId w:val="66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Arial" w:hAnsi="Arial" w:cs="Arial"/>
          <w:bCs/>
        </w:rPr>
      </w:pPr>
      <w:r w:rsidRPr="004B588E">
        <w:rPr>
          <w:rFonts w:ascii="Arial" w:hAnsi="Arial" w:cs="Arial"/>
          <w:bCs/>
        </w:rPr>
        <w:t>W przypadku, gdy Wykonawca wnosi Zabezpieczenie w formie gwarancji bankowej, gwarancji ubezpieczeniowej lub poręczenia, gwarancje/poręczenia te podlegać muszą prawu polskiemu; wszystkie spory odnośnie gwarancji/poręczeń będą rozstrzygane zgodnie z prawem polskim i poddane jurysdykcji sądów polskich</w:t>
      </w:r>
    </w:p>
    <w:p w14:paraId="07127AA5" w14:textId="77777777" w:rsidR="006C3A5A" w:rsidRPr="004B588E" w:rsidRDefault="006C3A5A" w:rsidP="005B057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hAnsi="Arial" w:cs="Arial"/>
          <w:bCs/>
        </w:rPr>
      </w:pPr>
    </w:p>
    <w:p w14:paraId="5A28D8BE" w14:textId="53351124" w:rsidR="00152651" w:rsidRPr="00226A47" w:rsidRDefault="00152651" w:rsidP="00641242">
      <w:pPr>
        <w:numPr>
          <w:ilvl w:val="0"/>
          <w:numId w:val="67"/>
        </w:numPr>
        <w:spacing w:after="120" w:line="240" w:lineRule="auto"/>
        <w:rPr>
          <w:rFonts w:ascii="Arial" w:hAnsi="Arial" w:cs="Arial"/>
        </w:rPr>
      </w:pPr>
      <w:r w:rsidRPr="008C0667">
        <w:rPr>
          <w:rFonts w:ascii="Arial" w:hAnsi="Arial" w:cs="Arial"/>
        </w:rPr>
        <w:t>Zabezpieczenie należytego</w:t>
      </w:r>
      <w:r w:rsidRPr="00226A47">
        <w:rPr>
          <w:rFonts w:ascii="Arial" w:hAnsi="Arial" w:cs="Arial"/>
        </w:rPr>
        <w:t xml:space="preserve">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37E5CF6E" w14:textId="6D78D3D8" w:rsidR="00152651" w:rsidRPr="00226A47" w:rsidRDefault="00152651" w:rsidP="00641242">
      <w:pPr>
        <w:numPr>
          <w:ilvl w:val="0"/>
          <w:numId w:val="67"/>
        </w:numPr>
        <w:spacing w:after="120" w:line="240" w:lineRule="auto"/>
        <w:ind w:left="426" w:hanging="426"/>
        <w:rPr>
          <w:rFonts w:ascii="Arial" w:hAnsi="Arial" w:cs="Arial"/>
        </w:rPr>
      </w:pPr>
      <w:r w:rsidRPr="00226A47">
        <w:rPr>
          <w:rFonts w:ascii="Arial" w:hAnsi="Arial" w:cs="Arial"/>
        </w:rPr>
        <w:t xml:space="preserve">W przypadku wniesienia wadium w pieniądzu </w:t>
      </w:r>
      <w:r w:rsidR="006A327D">
        <w:rPr>
          <w:rFonts w:ascii="Arial" w:hAnsi="Arial" w:cs="Arial"/>
        </w:rPr>
        <w:t>W</w:t>
      </w:r>
      <w:r w:rsidRPr="00226A47">
        <w:rPr>
          <w:rFonts w:ascii="Arial" w:hAnsi="Arial" w:cs="Arial"/>
        </w:rPr>
        <w:t>ykonawca może wyrazić zgodę na zaliczenie kwoty wadium na poczet zabezpieczenia.</w:t>
      </w:r>
    </w:p>
    <w:p w14:paraId="49BA5FED" w14:textId="7BD595D0" w:rsidR="00152651" w:rsidRPr="000D7082" w:rsidRDefault="00152651" w:rsidP="00641242">
      <w:pPr>
        <w:numPr>
          <w:ilvl w:val="0"/>
          <w:numId w:val="67"/>
        </w:numPr>
        <w:spacing w:after="120" w:line="240" w:lineRule="auto"/>
        <w:ind w:left="426" w:hanging="426"/>
        <w:rPr>
          <w:rFonts w:ascii="Arial" w:hAnsi="Arial" w:cs="Arial"/>
        </w:rPr>
      </w:pPr>
      <w:r w:rsidRPr="000D7082">
        <w:rPr>
          <w:rFonts w:ascii="Arial" w:hAnsi="Arial" w:cs="Arial"/>
        </w:rPr>
        <w:t>Zamawiający zwraca 70% zabezpieczenia w terminie 30 dni od dnia wykonania przedmiotu zamówienia i uznania przez Zamawiającego za należycie wykonane</w:t>
      </w:r>
    </w:p>
    <w:p w14:paraId="0DFEE18A" w14:textId="77777777" w:rsidR="00152651" w:rsidRDefault="00152651" w:rsidP="00641242">
      <w:pPr>
        <w:pStyle w:val="pkt"/>
        <w:numPr>
          <w:ilvl w:val="0"/>
          <w:numId w:val="67"/>
        </w:numPr>
        <w:tabs>
          <w:tab w:val="left" w:pos="426"/>
        </w:tabs>
        <w:autoSpaceDE w:val="0"/>
        <w:autoSpaceDN w:val="0"/>
        <w:spacing w:before="0" w:after="0"/>
        <w:rPr>
          <w:rFonts w:ascii="Arial" w:hAnsi="Arial" w:cs="Arial"/>
          <w:bCs/>
          <w:sz w:val="22"/>
          <w:szCs w:val="22"/>
        </w:rPr>
      </w:pPr>
      <w:r w:rsidRPr="000D7082">
        <w:rPr>
          <w:rFonts w:ascii="Arial" w:hAnsi="Arial" w:cs="Arial"/>
          <w:bCs/>
          <w:sz w:val="22"/>
          <w:szCs w:val="22"/>
        </w:rPr>
        <w:t xml:space="preserve">Z treści gwarancji i poręczeń, o których mowa w art. 450 ust. 1 pkt 2 - 5 ustawy </w:t>
      </w:r>
      <w:proofErr w:type="spellStart"/>
      <w:r w:rsidRPr="000D7082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0D7082">
        <w:rPr>
          <w:rFonts w:ascii="Arial" w:hAnsi="Arial" w:cs="Arial"/>
          <w:bCs/>
          <w:sz w:val="22"/>
          <w:szCs w:val="22"/>
        </w:rPr>
        <w:t xml:space="preserve"> musi wynikać</w:t>
      </w:r>
      <w:r w:rsidRPr="008C48F3">
        <w:rPr>
          <w:rFonts w:ascii="Arial" w:hAnsi="Arial" w:cs="Arial"/>
          <w:bCs/>
          <w:sz w:val="22"/>
          <w:szCs w:val="22"/>
        </w:rPr>
        <w:t xml:space="preserve">, że kwota pozostawiona na zabezpieczenie roszczeń z tytułu rękojmi za wady </w:t>
      </w:r>
      <w:r>
        <w:rPr>
          <w:rFonts w:ascii="Arial" w:hAnsi="Arial" w:cs="Arial"/>
          <w:bCs/>
          <w:sz w:val="22"/>
          <w:szCs w:val="22"/>
        </w:rPr>
        <w:t xml:space="preserve">lub gwarancji </w:t>
      </w:r>
      <w:r w:rsidRPr="008C48F3">
        <w:rPr>
          <w:rFonts w:ascii="Arial" w:hAnsi="Arial" w:cs="Arial"/>
          <w:bCs/>
          <w:sz w:val="22"/>
          <w:szCs w:val="22"/>
        </w:rPr>
        <w:t xml:space="preserve">wynosi 30% wysokości zabezpieczenia. Kwota pozostawiona na zabezpieczenie </w:t>
      </w:r>
      <w:r w:rsidRPr="008C48F3">
        <w:rPr>
          <w:rFonts w:ascii="Arial" w:hAnsi="Arial" w:cs="Arial"/>
          <w:bCs/>
          <w:sz w:val="22"/>
          <w:szCs w:val="22"/>
        </w:rPr>
        <w:lastRenderedPageBreak/>
        <w:t xml:space="preserve">roszczeń z tytułu rękojmi </w:t>
      </w:r>
      <w:r>
        <w:rPr>
          <w:rFonts w:ascii="Arial" w:hAnsi="Arial" w:cs="Arial"/>
          <w:bCs/>
          <w:sz w:val="22"/>
          <w:szCs w:val="22"/>
        </w:rPr>
        <w:t xml:space="preserve">lub gwarancji </w:t>
      </w:r>
      <w:r w:rsidRPr="008C48F3">
        <w:rPr>
          <w:rFonts w:ascii="Arial" w:hAnsi="Arial" w:cs="Arial"/>
          <w:bCs/>
          <w:sz w:val="22"/>
          <w:szCs w:val="22"/>
        </w:rPr>
        <w:t>jest zwracana nie później niż w 15 dniu po upływie okresu rękojmi za wady</w:t>
      </w:r>
      <w:r>
        <w:rPr>
          <w:rFonts w:ascii="Arial" w:hAnsi="Arial" w:cs="Arial"/>
          <w:bCs/>
          <w:sz w:val="22"/>
          <w:szCs w:val="22"/>
        </w:rPr>
        <w:t xml:space="preserve"> lub gwarancji</w:t>
      </w:r>
      <w:r w:rsidRPr="008C48F3">
        <w:rPr>
          <w:rFonts w:ascii="Arial" w:hAnsi="Arial" w:cs="Arial"/>
          <w:bCs/>
          <w:sz w:val="22"/>
          <w:szCs w:val="22"/>
        </w:rPr>
        <w:t>.</w:t>
      </w:r>
    </w:p>
    <w:p w14:paraId="061F27D4" w14:textId="77777777" w:rsidR="00152651" w:rsidRDefault="00152651" w:rsidP="00152651">
      <w:pPr>
        <w:pStyle w:val="pkt"/>
        <w:tabs>
          <w:tab w:val="left" w:pos="426"/>
        </w:tabs>
        <w:autoSpaceDE w:val="0"/>
        <w:autoSpaceDN w:val="0"/>
        <w:spacing w:before="0" w:after="0"/>
        <w:ind w:left="360" w:firstLine="0"/>
        <w:rPr>
          <w:rFonts w:ascii="Arial" w:hAnsi="Arial" w:cs="Arial"/>
          <w:bCs/>
          <w:sz w:val="22"/>
          <w:szCs w:val="22"/>
        </w:rPr>
      </w:pPr>
    </w:p>
    <w:bookmarkEnd w:id="40"/>
    <w:p w14:paraId="7447A86F" w14:textId="3A5A6A32" w:rsidR="00152651" w:rsidRPr="003D0C8E" w:rsidRDefault="00152651" w:rsidP="00641242">
      <w:pPr>
        <w:pStyle w:val="pkt"/>
        <w:numPr>
          <w:ilvl w:val="0"/>
          <w:numId w:val="67"/>
        </w:numPr>
        <w:tabs>
          <w:tab w:val="left" w:pos="426"/>
        </w:tabs>
        <w:autoSpaceDE w:val="0"/>
        <w:autoSpaceDN w:val="0"/>
        <w:spacing w:before="0" w:after="0"/>
        <w:rPr>
          <w:rFonts w:ascii="Arial" w:hAnsi="Arial" w:cs="Arial"/>
          <w:bCs/>
          <w:sz w:val="22"/>
          <w:szCs w:val="22"/>
        </w:rPr>
      </w:pPr>
      <w:r w:rsidRPr="003D0C8E">
        <w:rPr>
          <w:rFonts w:ascii="Arial" w:hAnsi="Arial" w:cs="Arial"/>
          <w:bCs/>
          <w:sz w:val="22"/>
          <w:szCs w:val="22"/>
        </w:rPr>
        <w:t xml:space="preserve">Z zastrzeżeniem pkt </w:t>
      </w:r>
      <w:r w:rsidR="00A47DAC" w:rsidRPr="003D0C8E">
        <w:rPr>
          <w:rFonts w:ascii="Arial" w:hAnsi="Arial" w:cs="Arial"/>
          <w:bCs/>
          <w:sz w:val="22"/>
          <w:szCs w:val="22"/>
        </w:rPr>
        <w:t>1</w:t>
      </w:r>
      <w:r w:rsidR="00A47DAC">
        <w:rPr>
          <w:rFonts w:ascii="Arial" w:hAnsi="Arial" w:cs="Arial"/>
          <w:bCs/>
          <w:sz w:val="22"/>
          <w:szCs w:val="22"/>
        </w:rPr>
        <w:t>1</w:t>
      </w:r>
      <w:r w:rsidR="00A47DAC" w:rsidRPr="003D0C8E">
        <w:rPr>
          <w:rFonts w:ascii="Arial" w:hAnsi="Arial" w:cs="Arial"/>
          <w:bCs/>
          <w:sz w:val="22"/>
          <w:szCs w:val="22"/>
        </w:rPr>
        <w:t xml:space="preserve"> </w:t>
      </w:r>
      <w:r w:rsidRPr="003D0C8E">
        <w:rPr>
          <w:rFonts w:ascii="Arial" w:hAnsi="Arial" w:cs="Arial"/>
          <w:bCs/>
          <w:sz w:val="22"/>
          <w:szCs w:val="22"/>
        </w:rPr>
        <w:t xml:space="preserve">(„Z treści gwarancji i poręczeń, o których mowa w art. </w:t>
      </w:r>
      <w:r>
        <w:rPr>
          <w:rFonts w:ascii="Arial" w:hAnsi="Arial" w:cs="Arial"/>
          <w:bCs/>
          <w:sz w:val="22"/>
          <w:szCs w:val="22"/>
        </w:rPr>
        <w:t>450</w:t>
      </w:r>
      <w:r w:rsidRPr="003D0C8E">
        <w:rPr>
          <w:rFonts w:ascii="Arial" w:hAnsi="Arial" w:cs="Arial"/>
          <w:bCs/>
          <w:sz w:val="22"/>
          <w:szCs w:val="22"/>
        </w:rPr>
        <w:t xml:space="preserve"> ust. 1 pkt 2 - 5 ustawy </w:t>
      </w:r>
      <w:proofErr w:type="spellStart"/>
      <w:r w:rsidRPr="003D0C8E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3D0C8E">
        <w:rPr>
          <w:rFonts w:ascii="Arial" w:hAnsi="Arial" w:cs="Arial"/>
          <w:bCs/>
          <w:sz w:val="22"/>
          <w:szCs w:val="22"/>
        </w:rPr>
        <w:t xml:space="preserve"> musi wynikać, że kwota pozostawiona na zabezpieczenie roszczeń z tytułu rękojmi za wady wynosi 30% wysokości zabezpieczenia”), z treści gwarancji i poręczeń, o których mowa w art. </w:t>
      </w:r>
      <w:r>
        <w:rPr>
          <w:rFonts w:ascii="Arial" w:hAnsi="Arial" w:cs="Arial"/>
          <w:bCs/>
          <w:sz w:val="22"/>
          <w:szCs w:val="22"/>
        </w:rPr>
        <w:t>450</w:t>
      </w:r>
      <w:r w:rsidRPr="003D0C8E">
        <w:rPr>
          <w:rFonts w:ascii="Arial" w:hAnsi="Arial" w:cs="Arial"/>
          <w:bCs/>
          <w:sz w:val="22"/>
          <w:szCs w:val="22"/>
        </w:rPr>
        <w:t xml:space="preserve"> ust. 1 pkt 2 - 5 ustawy </w:t>
      </w:r>
      <w:proofErr w:type="spellStart"/>
      <w:r w:rsidRPr="003D0C8E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3D0C8E">
        <w:rPr>
          <w:rFonts w:ascii="Arial" w:hAnsi="Arial" w:cs="Arial"/>
          <w:bCs/>
          <w:sz w:val="22"/>
          <w:szCs w:val="22"/>
        </w:rPr>
        <w:t xml:space="preserve"> SWZ musi wynikać bezwarunkowe, nieodwołalne i na pierwsze pisemne żądanie </w:t>
      </w:r>
      <w:r w:rsidR="00FF1736">
        <w:rPr>
          <w:rFonts w:ascii="Arial" w:hAnsi="Arial" w:cs="Arial"/>
          <w:bCs/>
          <w:sz w:val="22"/>
          <w:szCs w:val="22"/>
        </w:rPr>
        <w:t>Z</w:t>
      </w:r>
      <w:r w:rsidRPr="003D0C8E">
        <w:rPr>
          <w:rFonts w:ascii="Arial" w:hAnsi="Arial" w:cs="Arial"/>
          <w:bCs/>
          <w:sz w:val="22"/>
          <w:szCs w:val="22"/>
        </w:rPr>
        <w:t xml:space="preserve">amawiającego (beneficjenta), zobowiązanie gwaranta do zapłaty na rzecz </w:t>
      </w:r>
      <w:r w:rsidR="00FF1736">
        <w:rPr>
          <w:rFonts w:ascii="Arial" w:hAnsi="Arial" w:cs="Arial"/>
          <w:bCs/>
          <w:sz w:val="22"/>
          <w:szCs w:val="22"/>
        </w:rPr>
        <w:t>Z</w:t>
      </w:r>
      <w:r w:rsidRPr="003D0C8E">
        <w:rPr>
          <w:rFonts w:ascii="Arial" w:hAnsi="Arial" w:cs="Arial"/>
          <w:bCs/>
          <w:sz w:val="22"/>
          <w:szCs w:val="22"/>
        </w:rPr>
        <w:t xml:space="preserve">amawiającego kwoty stanowiącej 5 % ceny całkowitej podanej w ofercie, z tytułu niewykonania lub nienależytego wykonania umowy w sprawie zamówienia publicznego przez </w:t>
      </w:r>
      <w:r w:rsidR="006A327D">
        <w:rPr>
          <w:rFonts w:ascii="Arial" w:hAnsi="Arial" w:cs="Arial"/>
          <w:bCs/>
          <w:sz w:val="22"/>
          <w:szCs w:val="22"/>
        </w:rPr>
        <w:t>W</w:t>
      </w:r>
      <w:r w:rsidRPr="003D0C8E">
        <w:rPr>
          <w:rFonts w:ascii="Arial" w:hAnsi="Arial" w:cs="Arial"/>
          <w:bCs/>
          <w:sz w:val="22"/>
          <w:szCs w:val="22"/>
        </w:rPr>
        <w:t>ykonawcę (zobowiązanego).</w:t>
      </w:r>
    </w:p>
    <w:p w14:paraId="7C15A1E8" w14:textId="77777777" w:rsidR="00152651" w:rsidRDefault="00152651" w:rsidP="00152651">
      <w:pPr>
        <w:pStyle w:val="pkt"/>
        <w:tabs>
          <w:tab w:val="left" w:pos="426"/>
        </w:tabs>
        <w:autoSpaceDE w:val="0"/>
        <w:autoSpaceDN w:val="0"/>
        <w:spacing w:before="0" w:after="0"/>
        <w:ind w:left="426" w:hanging="426"/>
        <w:rPr>
          <w:rFonts w:ascii="Arial" w:hAnsi="Arial" w:cs="Arial"/>
          <w:bCs/>
          <w:sz w:val="22"/>
          <w:szCs w:val="22"/>
        </w:rPr>
      </w:pPr>
    </w:p>
    <w:p w14:paraId="64F13D96" w14:textId="08B7ECF5" w:rsidR="00152651" w:rsidRPr="00226A47" w:rsidRDefault="00152651" w:rsidP="00641242">
      <w:pPr>
        <w:pStyle w:val="pkt"/>
        <w:numPr>
          <w:ilvl w:val="0"/>
          <w:numId w:val="67"/>
        </w:numPr>
        <w:spacing w:before="0" w:after="0" w:line="23" w:lineRule="atLeast"/>
        <w:rPr>
          <w:rFonts w:ascii="Arial" w:hAnsi="Arial" w:cs="Arial"/>
          <w:b/>
          <w:bCs/>
          <w:sz w:val="22"/>
          <w:szCs w:val="22"/>
        </w:rPr>
      </w:pPr>
      <w:r w:rsidRPr="00226A47">
        <w:rPr>
          <w:rFonts w:ascii="Arial" w:hAnsi="Arial" w:cs="Arial"/>
          <w:bCs/>
          <w:sz w:val="22"/>
          <w:szCs w:val="22"/>
        </w:rPr>
        <w:t>Zamawiający zaznacza</w:t>
      </w:r>
      <w:r w:rsidRPr="00226A47">
        <w:rPr>
          <w:rFonts w:ascii="Arial" w:hAnsi="Arial" w:cs="Arial"/>
          <w:sz w:val="22"/>
          <w:szCs w:val="22"/>
        </w:rPr>
        <w:t xml:space="preserve">, że treść projektu umowy (stanowiącego </w:t>
      </w:r>
      <w:r w:rsidRPr="00BB38D5">
        <w:rPr>
          <w:rFonts w:ascii="Arial" w:hAnsi="Arial" w:cs="Arial"/>
          <w:sz w:val="22"/>
          <w:szCs w:val="22"/>
        </w:rPr>
        <w:t xml:space="preserve">załącznik nr </w:t>
      </w:r>
      <w:r w:rsidR="00BB38D5" w:rsidRPr="00BB38D5">
        <w:rPr>
          <w:rFonts w:ascii="Arial" w:hAnsi="Arial" w:cs="Arial"/>
          <w:sz w:val="22"/>
          <w:szCs w:val="22"/>
        </w:rPr>
        <w:t>8</w:t>
      </w:r>
      <w:r w:rsidRPr="00BB38D5">
        <w:rPr>
          <w:rFonts w:ascii="Arial" w:hAnsi="Arial" w:cs="Arial"/>
          <w:sz w:val="22"/>
          <w:szCs w:val="22"/>
        </w:rPr>
        <w:t xml:space="preserve"> do SWZ) przedstawia również regulacje związane z zabezpieczeniem należytego</w:t>
      </w:r>
      <w:r w:rsidRPr="00226A47">
        <w:rPr>
          <w:rFonts w:ascii="Arial" w:hAnsi="Arial" w:cs="Arial"/>
          <w:sz w:val="22"/>
          <w:szCs w:val="22"/>
        </w:rPr>
        <w:t xml:space="preserve"> wykonania umowy.</w:t>
      </w:r>
    </w:p>
    <w:p w14:paraId="24AA39E6" w14:textId="77777777" w:rsidR="008E36DB" w:rsidRPr="008F3FAB" w:rsidRDefault="008E36DB" w:rsidP="00152651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15D2E0CB" w14:textId="77777777" w:rsidR="00152651" w:rsidRPr="00637148" w:rsidRDefault="00152651" w:rsidP="00152651">
      <w:pPr>
        <w:spacing w:after="0" w:line="240" w:lineRule="auto"/>
        <w:rPr>
          <w:rFonts w:ascii="Arial" w:hAnsi="Arial" w:cs="Arial"/>
          <w:b/>
          <w:u w:val="single"/>
        </w:rPr>
      </w:pPr>
      <w:r w:rsidRPr="00637148">
        <w:rPr>
          <w:rFonts w:ascii="Arial" w:hAnsi="Arial" w:cs="Arial"/>
          <w:b/>
          <w:u w:val="single"/>
        </w:rPr>
        <w:t>XXI: WZÓR UMOWY</w:t>
      </w:r>
    </w:p>
    <w:p w14:paraId="5606825E" w14:textId="042FC352" w:rsidR="00152651" w:rsidRPr="007C2C62" w:rsidRDefault="00152651" w:rsidP="00641242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7C2C62">
        <w:rPr>
          <w:rFonts w:ascii="Arial" w:hAnsi="Arial" w:cs="Arial"/>
        </w:rPr>
        <w:t xml:space="preserve">Wzór umowy jaka zostanie zawarta z </w:t>
      </w:r>
      <w:r>
        <w:rPr>
          <w:rFonts w:ascii="Arial" w:hAnsi="Arial" w:cs="Arial"/>
        </w:rPr>
        <w:t>W</w:t>
      </w:r>
      <w:r w:rsidRPr="007C2C62">
        <w:rPr>
          <w:rFonts w:ascii="Arial" w:hAnsi="Arial" w:cs="Arial"/>
        </w:rPr>
        <w:t>ykonawc</w:t>
      </w:r>
      <w:r>
        <w:rPr>
          <w:rFonts w:ascii="Arial" w:hAnsi="Arial" w:cs="Arial"/>
        </w:rPr>
        <w:t>ą</w:t>
      </w:r>
      <w:r w:rsidRPr="007C2C62">
        <w:rPr>
          <w:rFonts w:ascii="Arial" w:hAnsi="Arial" w:cs="Arial"/>
        </w:rPr>
        <w:t>, którego oferta zosta</w:t>
      </w:r>
      <w:r>
        <w:rPr>
          <w:rFonts w:ascii="Arial" w:hAnsi="Arial" w:cs="Arial"/>
        </w:rPr>
        <w:t>nie</w:t>
      </w:r>
      <w:r w:rsidRPr="007C2C62">
        <w:rPr>
          <w:rFonts w:ascii="Arial" w:hAnsi="Arial" w:cs="Arial"/>
        </w:rPr>
        <w:t xml:space="preserve"> wybra</w:t>
      </w:r>
      <w:r>
        <w:rPr>
          <w:rFonts w:ascii="Arial" w:hAnsi="Arial" w:cs="Arial"/>
        </w:rPr>
        <w:t>na</w:t>
      </w:r>
      <w:r w:rsidRPr="007C2C62">
        <w:rPr>
          <w:rFonts w:ascii="Arial" w:hAnsi="Arial" w:cs="Arial"/>
        </w:rPr>
        <w:t xml:space="preserve"> jako najkorzystniejsza stanowi załącznik nr </w:t>
      </w:r>
      <w:r w:rsidR="00636530">
        <w:rPr>
          <w:rFonts w:ascii="Arial" w:hAnsi="Arial" w:cs="Arial"/>
        </w:rPr>
        <w:t>8</w:t>
      </w:r>
      <w:r w:rsidRPr="007C2C62">
        <w:rPr>
          <w:rFonts w:ascii="Arial" w:hAnsi="Arial" w:cs="Arial"/>
        </w:rPr>
        <w:t xml:space="preserve"> do SWZ.</w:t>
      </w:r>
    </w:p>
    <w:p w14:paraId="52C439F2" w14:textId="3890A6C0" w:rsidR="00152651" w:rsidRPr="00F12BCF" w:rsidRDefault="00152651" w:rsidP="00641242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D4213B">
        <w:rPr>
          <w:rFonts w:ascii="Arial" w:hAnsi="Arial" w:cs="Arial"/>
        </w:rPr>
        <w:t xml:space="preserve">Przesłanki dopuszczalności zmiany umowy określa wzór umowy stanowiący </w:t>
      </w:r>
      <w:r w:rsidRPr="001715EB">
        <w:rPr>
          <w:rFonts w:ascii="Arial" w:hAnsi="Arial" w:cs="Arial"/>
        </w:rPr>
        <w:t xml:space="preserve">załącznik nr </w:t>
      </w:r>
      <w:r w:rsidR="001715EB" w:rsidRPr="001715EB">
        <w:rPr>
          <w:rFonts w:ascii="Arial" w:hAnsi="Arial" w:cs="Arial"/>
        </w:rPr>
        <w:t>8</w:t>
      </w:r>
      <w:r w:rsidRPr="001715EB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</w:t>
      </w:r>
      <w:r w:rsidRPr="00D4213B">
        <w:rPr>
          <w:rFonts w:ascii="Arial" w:hAnsi="Arial" w:cs="Arial"/>
        </w:rPr>
        <w:t xml:space="preserve"> zobowiązania do wyraże</w:t>
      </w:r>
      <w:r w:rsidRPr="00F12BCF">
        <w:rPr>
          <w:rFonts w:ascii="Arial" w:hAnsi="Arial" w:cs="Arial"/>
        </w:rPr>
        <w:t>nia takiej zgody.</w:t>
      </w:r>
    </w:p>
    <w:p w14:paraId="4CEFE509" w14:textId="77777777" w:rsidR="00152651" w:rsidRDefault="00152651" w:rsidP="00152651">
      <w:pPr>
        <w:spacing w:after="0" w:line="240" w:lineRule="auto"/>
        <w:rPr>
          <w:rFonts w:ascii="Arial" w:hAnsi="Arial" w:cs="Arial"/>
          <w:b/>
        </w:rPr>
      </w:pPr>
    </w:p>
    <w:p w14:paraId="2A32683B" w14:textId="4D7142B6" w:rsidR="00152651" w:rsidRDefault="00152651" w:rsidP="00152651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637148">
        <w:rPr>
          <w:rFonts w:ascii="Arial" w:hAnsi="Arial" w:cs="Arial"/>
          <w:b/>
          <w:bCs/>
          <w:u w:val="single"/>
        </w:rPr>
        <w:t xml:space="preserve">XXII: </w:t>
      </w:r>
      <w:r w:rsidRPr="00637148">
        <w:rPr>
          <w:rFonts w:ascii="Arial" w:hAnsi="Arial" w:cs="Arial"/>
          <w:b/>
          <w:bCs/>
          <w:color w:val="000000"/>
          <w:u w:val="single"/>
        </w:rPr>
        <w:t>OBOWIĄZKI INFORMACYJNE ZWIĄZANE Z PRZETWARZANIEM DANYCH OSOBOWYCH</w:t>
      </w:r>
    </w:p>
    <w:p w14:paraId="4FF4C020" w14:textId="77777777" w:rsidR="00E3064E" w:rsidRPr="00A61D2E" w:rsidRDefault="00E3064E" w:rsidP="00E3064E">
      <w:pPr>
        <w:spacing w:after="0" w:line="240" w:lineRule="auto"/>
        <w:ind w:left="426"/>
        <w:rPr>
          <w:rFonts w:ascii="Arial" w:hAnsi="Arial" w:cs="Arial"/>
          <w:b/>
          <w:sz w:val="24"/>
          <w:szCs w:val="20"/>
          <w:lang w:eastAsia="pl-PL"/>
        </w:rPr>
      </w:pPr>
    </w:p>
    <w:p w14:paraId="7B7B6187" w14:textId="77777777" w:rsidR="00E3064E" w:rsidRPr="00A61D2E" w:rsidRDefault="00E3064E" w:rsidP="00E3064E">
      <w:pPr>
        <w:shd w:val="clear" w:color="auto" w:fill="FFFFFF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u w:val="single"/>
          <w:lang w:eastAsia="pl-PL"/>
        </w:rPr>
      </w:pPr>
      <w:r w:rsidRPr="00A61D2E">
        <w:rPr>
          <w:rFonts w:ascii="Arial" w:hAnsi="Arial" w:cs="Arial"/>
          <w:bCs/>
          <w:lang w:eastAsia="pl-PL"/>
        </w:rPr>
        <w:t>1.</w:t>
      </w:r>
      <w:r w:rsidRPr="00A61D2E">
        <w:rPr>
          <w:rFonts w:ascii="Arial" w:hAnsi="Arial" w:cs="Arial"/>
          <w:bCs/>
          <w:lang w:eastAsia="pl-PL"/>
        </w:rPr>
        <w:tab/>
      </w:r>
      <w:r w:rsidRPr="00A61D2E">
        <w:rPr>
          <w:rFonts w:ascii="Arial" w:hAnsi="Arial" w:cs="Arial"/>
          <w:b/>
          <w:u w:val="single"/>
          <w:lang w:eastAsia="pl-PL"/>
        </w:rPr>
        <w:t>Zamawiający jest administratorem danych osobowych w niniejszym postępowaniu</w:t>
      </w:r>
      <w:r w:rsidRPr="00A61D2E">
        <w:rPr>
          <w:rFonts w:ascii="Arial" w:hAnsi="Arial" w:cs="Arial"/>
          <w:lang w:eastAsia="pl-PL"/>
        </w:rPr>
        <w:t xml:space="preserve"> względem osób fizycznych, od których dane osobowe będzie bezpośrednio pozyskiwał, </w:t>
      </w:r>
      <w:r w:rsidRPr="00A61D2E">
        <w:rPr>
          <w:rFonts w:ascii="Arial" w:hAnsi="Arial" w:cs="Arial"/>
          <w:lang w:eastAsia="pl-PL"/>
        </w:rPr>
        <w:br/>
        <w:t>w szczególności:</w:t>
      </w:r>
    </w:p>
    <w:p w14:paraId="47596EBB" w14:textId="77777777" w:rsidR="00E3064E" w:rsidRPr="00A61D2E" w:rsidRDefault="00E3064E" w:rsidP="00641242">
      <w:pPr>
        <w:numPr>
          <w:ilvl w:val="0"/>
          <w:numId w:val="71"/>
        </w:numPr>
        <w:shd w:val="clear" w:color="auto" w:fill="FFFFFF"/>
        <w:tabs>
          <w:tab w:val="clear" w:pos="1287"/>
        </w:tabs>
        <w:spacing w:after="0" w:line="240" w:lineRule="auto"/>
        <w:ind w:left="993" w:hanging="426"/>
        <w:jc w:val="left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>Wykonawcy będącego osobą fizyczną,</w:t>
      </w:r>
    </w:p>
    <w:p w14:paraId="4CF9CAFC" w14:textId="77777777" w:rsidR="00E3064E" w:rsidRPr="00A61D2E" w:rsidRDefault="00E3064E" w:rsidP="00641242">
      <w:pPr>
        <w:numPr>
          <w:ilvl w:val="0"/>
          <w:numId w:val="71"/>
        </w:numPr>
        <w:shd w:val="clear" w:color="auto" w:fill="FFFFFF"/>
        <w:tabs>
          <w:tab w:val="clear" w:pos="1287"/>
        </w:tabs>
        <w:spacing w:after="0" w:line="240" w:lineRule="auto"/>
        <w:ind w:left="993" w:hanging="426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>Wykonawcy będącego osobą fizyczną, prowadzącą jednoosobową działalność gospodarczą,</w:t>
      </w:r>
    </w:p>
    <w:p w14:paraId="25ECF13A" w14:textId="77777777" w:rsidR="00E3064E" w:rsidRPr="00A61D2E" w:rsidRDefault="00E3064E" w:rsidP="00641242">
      <w:pPr>
        <w:numPr>
          <w:ilvl w:val="0"/>
          <w:numId w:val="71"/>
        </w:numPr>
        <w:shd w:val="clear" w:color="auto" w:fill="FFFFFF"/>
        <w:tabs>
          <w:tab w:val="clear" w:pos="1287"/>
        </w:tabs>
        <w:spacing w:after="0" w:line="240" w:lineRule="auto"/>
        <w:ind w:left="993" w:hanging="426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>pełnomocnika Wykonawcy będącego osobą fizyczną (np. dane osobowe zamieszczone w pełnomocnictwie),</w:t>
      </w:r>
    </w:p>
    <w:p w14:paraId="0DEF0315" w14:textId="77777777" w:rsidR="00E3064E" w:rsidRPr="00A61D2E" w:rsidRDefault="00E3064E" w:rsidP="00641242">
      <w:pPr>
        <w:numPr>
          <w:ilvl w:val="0"/>
          <w:numId w:val="71"/>
        </w:numPr>
        <w:shd w:val="clear" w:color="auto" w:fill="FFFFFF"/>
        <w:tabs>
          <w:tab w:val="clear" w:pos="1287"/>
        </w:tabs>
        <w:spacing w:after="0" w:line="240" w:lineRule="auto"/>
        <w:ind w:left="993" w:hanging="426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>członka organu zarządzającego Wykonawcy, będącego osobą fizyczną (np. dane osobowe zamieszczone w informacji z KRK),</w:t>
      </w:r>
    </w:p>
    <w:p w14:paraId="2555FB45" w14:textId="77777777" w:rsidR="00E3064E" w:rsidRPr="00A61D2E" w:rsidRDefault="00E3064E" w:rsidP="00641242">
      <w:pPr>
        <w:numPr>
          <w:ilvl w:val="0"/>
          <w:numId w:val="71"/>
        </w:numPr>
        <w:shd w:val="clear" w:color="auto" w:fill="FFFFFF"/>
        <w:tabs>
          <w:tab w:val="clear" w:pos="1287"/>
        </w:tabs>
        <w:spacing w:after="0" w:line="240" w:lineRule="auto"/>
        <w:ind w:left="993" w:hanging="426"/>
        <w:jc w:val="left"/>
        <w:rPr>
          <w:rFonts w:ascii="Arial" w:eastAsia="Calibri" w:hAnsi="Arial" w:cs="Arial"/>
          <w:i/>
        </w:rPr>
      </w:pPr>
      <w:r w:rsidRPr="00A61D2E">
        <w:rPr>
          <w:rFonts w:ascii="Arial" w:eastAsia="Calibri" w:hAnsi="Arial" w:cs="Arial"/>
          <w:i/>
        </w:rPr>
        <w:t>osoby fizycznej skierowanej do przygotowania i przeprowadzenia postępowania o udzielenie zamówienia publicznego.</w:t>
      </w:r>
    </w:p>
    <w:p w14:paraId="6E955A35" w14:textId="77777777" w:rsidR="00E3064E" w:rsidRPr="00A61D2E" w:rsidRDefault="00E3064E" w:rsidP="00E3064E">
      <w:pPr>
        <w:tabs>
          <w:tab w:val="left" w:pos="567"/>
        </w:tabs>
        <w:spacing w:after="0" w:line="276" w:lineRule="auto"/>
        <w:ind w:left="567" w:hanging="567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>2.</w:t>
      </w:r>
      <w:r w:rsidRPr="00A61D2E">
        <w:rPr>
          <w:rFonts w:ascii="Arial" w:eastAsia="Calibri" w:hAnsi="Arial" w:cs="Arial"/>
        </w:rPr>
        <w:tab/>
        <w:t>Zamawiający zgodnie z art. 13 ust. 1 i 2 rozporządzenia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</w:t>
      </w:r>
    </w:p>
    <w:p w14:paraId="72B2A2C7" w14:textId="04E6B19B" w:rsidR="00E3064E" w:rsidRPr="00A61D2E" w:rsidRDefault="00E3064E" w:rsidP="00641242">
      <w:pPr>
        <w:numPr>
          <w:ilvl w:val="0"/>
          <w:numId w:val="72"/>
        </w:numPr>
        <w:tabs>
          <w:tab w:val="clear" w:pos="1287"/>
          <w:tab w:val="num" w:pos="993"/>
        </w:tabs>
        <w:spacing w:after="0" w:line="240" w:lineRule="auto"/>
        <w:ind w:left="993" w:hanging="426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>administratorem danych osobowych osób, o których mowa powyżej, jest Gmina Miasto Świnoujście reprezentowan</w:t>
      </w:r>
      <w:r w:rsidR="00D06C0B" w:rsidRPr="00A61D2E">
        <w:rPr>
          <w:rFonts w:ascii="Arial" w:eastAsia="Calibri" w:hAnsi="Arial" w:cs="Arial"/>
        </w:rPr>
        <w:t>a</w:t>
      </w:r>
      <w:r w:rsidRPr="00A61D2E">
        <w:rPr>
          <w:rFonts w:ascii="Arial" w:eastAsia="Calibri" w:hAnsi="Arial" w:cs="Arial"/>
        </w:rPr>
        <w:t xml:space="preserve"> przez Prezydenta Miasta Świnoujście</w:t>
      </w:r>
    </w:p>
    <w:p w14:paraId="4A1BB27D" w14:textId="3F16AA94" w:rsidR="00E3064E" w:rsidRPr="00A61D2E" w:rsidRDefault="00E3064E" w:rsidP="00641242">
      <w:pPr>
        <w:numPr>
          <w:ilvl w:val="0"/>
          <w:numId w:val="72"/>
        </w:numPr>
        <w:tabs>
          <w:tab w:val="clear" w:pos="1287"/>
          <w:tab w:val="num" w:pos="993"/>
        </w:tabs>
        <w:spacing w:after="0" w:line="240" w:lineRule="auto"/>
        <w:ind w:left="993" w:hanging="426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 xml:space="preserve">inspektorem ochrony danych osobowych w </w:t>
      </w:r>
      <w:r w:rsidRPr="00A61D2E">
        <w:rPr>
          <w:rFonts w:ascii="Arial" w:eastAsia="Calibri" w:hAnsi="Arial" w:cs="Arial"/>
          <w:i/>
        </w:rPr>
        <w:t>Urzędzie Miasta Świnoujście jest Małgorzata Bielenis, mail:  iodo@um.swinoujscie.pl;</w:t>
      </w:r>
    </w:p>
    <w:p w14:paraId="239B4B8A" w14:textId="77777777" w:rsidR="00E3064E" w:rsidRPr="00A61D2E" w:rsidRDefault="00E3064E" w:rsidP="00641242">
      <w:pPr>
        <w:numPr>
          <w:ilvl w:val="0"/>
          <w:numId w:val="72"/>
        </w:numPr>
        <w:tabs>
          <w:tab w:val="clear" w:pos="1287"/>
          <w:tab w:val="num" w:pos="993"/>
        </w:tabs>
        <w:spacing w:after="0" w:line="240" w:lineRule="auto"/>
        <w:ind w:left="993" w:hanging="426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lastRenderedPageBreak/>
        <w:t>dane osobowe osób fizycznych, o których mowa powyżej, przetwarzane będą na podstawie art. 6 ust. 1 lit. b i c RODO w celu związanym z niniejszym postępowaniem o udzielenie zamówienia publicznego,</w:t>
      </w:r>
    </w:p>
    <w:p w14:paraId="17ADB6B7" w14:textId="77777777" w:rsidR="00E3064E" w:rsidRPr="00A61D2E" w:rsidRDefault="00E3064E" w:rsidP="00641242">
      <w:pPr>
        <w:numPr>
          <w:ilvl w:val="0"/>
          <w:numId w:val="72"/>
        </w:numPr>
        <w:tabs>
          <w:tab w:val="clear" w:pos="1287"/>
          <w:tab w:val="num" w:pos="993"/>
        </w:tabs>
        <w:spacing w:after="0" w:line="240" w:lineRule="auto"/>
        <w:ind w:left="993" w:hanging="426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 xml:space="preserve">odbiorcami danych osobowych osób, o których mowa powyżej, będą osoby lub podmioty, którym udostępniona zostanie dokumentacja postępowania w oparciu o art. 8 oraz art. 96 ust. 3 ustawy </w:t>
      </w:r>
      <w:proofErr w:type="spellStart"/>
      <w:r w:rsidRPr="00A61D2E">
        <w:rPr>
          <w:rFonts w:ascii="Arial" w:eastAsia="Calibri" w:hAnsi="Arial" w:cs="Arial"/>
        </w:rPr>
        <w:t>Pzp</w:t>
      </w:r>
      <w:proofErr w:type="spellEnd"/>
      <w:r w:rsidRPr="00A61D2E">
        <w:rPr>
          <w:rFonts w:ascii="Arial" w:eastAsia="Calibri" w:hAnsi="Arial" w:cs="Arial"/>
        </w:rPr>
        <w:t>,</w:t>
      </w:r>
    </w:p>
    <w:p w14:paraId="7E474C30" w14:textId="77777777" w:rsidR="00E3064E" w:rsidRPr="00A61D2E" w:rsidRDefault="00E3064E" w:rsidP="00641242">
      <w:pPr>
        <w:numPr>
          <w:ilvl w:val="0"/>
          <w:numId w:val="72"/>
        </w:numPr>
        <w:tabs>
          <w:tab w:val="clear" w:pos="1287"/>
          <w:tab w:val="num" w:pos="993"/>
        </w:tabs>
        <w:spacing w:after="0" w:line="240" w:lineRule="auto"/>
        <w:ind w:left="993" w:hanging="426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>dane osobowe osób, o których mowa powyżej, będą przechowywane, zgodnie</w:t>
      </w:r>
      <w:r w:rsidRPr="00A61D2E">
        <w:rPr>
          <w:rFonts w:ascii="Arial" w:eastAsia="Calibri" w:hAnsi="Arial" w:cs="Arial"/>
        </w:rPr>
        <w:br/>
        <w:t xml:space="preserve"> z art. 97 ust. 1 ustawy </w:t>
      </w:r>
      <w:proofErr w:type="spellStart"/>
      <w:r w:rsidRPr="00A61D2E">
        <w:rPr>
          <w:rFonts w:ascii="Arial" w:eastAsia="Calibri" w:hAnsi="Arial" w:cs="Arial"/>
        </w:rPr>
        <w:t>Pzp</w:t>
      </w:r>
      <w:proofErr w:type="spellEnd"/>
      <w:r w:rsidRPr="00A61D2E">
        <w:rPr>
          <w:rFonts w:ascii="Arial" w:eastAsia="Calibri" w:hAnsi="Arial" w:cs="Arial"/>
        </w:rPr>
        <w:t>, przez okres 4 lat od dnia zakończenia postępowania o udzielenie zamówienia, a jeżeli czas trwania umowy przekracza 4 lata, okres przechowywania obejmuje cały czas trwania umowy,</w:t>
      </w:r>
    </w:p>
    <w:p w14:paraId="1042D91B" w14:textId="77777777" w:rsidR="00E3064E" w:rsidRPr="00A61D2E" w:rsidRDefault="00E3064E" w:rsidP="00641242">
      <w:pPr>
        <w:numPr>
          <w:ilvl w:val="0"/>
          <w:numId w:val="72"/>
        </w:numPr>
        <w:tabs>
          <w:tab w:val="clear" w:pos="1287"/>
          <w:tab w:val="num" w:pos="993"/>
        </w:tabs>
        <w:spacing w:after="0" w:line="240" w:lineRule="auto"/>
        <w:ind w:left="993" w:hanging="426"/>
        <w:rPr>
          <w:rFonts w:ascii="Arial" w:eastAsia="Calibri" w:hAnsi="Arial" w:cs="Arial"/>
          <w:b/>
          <w:i/>
        </w:rPr>
      </w:pPr>
      <w:r w:rsidRPr="00A61D2E">
        <w:rPr>
          <w:rFonts w:ascii="Arial" w:eastAsia="Calibri" w:hAnsi="Arial" w:cs="Arial"/>
        </w:rPr>
        <w:t xml:space="preserve">obowiązek podania przez osoby, o których mowa powyżej, danych osobowych bezpośrednio ich dotyczących jest wymogiem ustawowym określonym w przepisach ustawy </w:t>
      </w:r>
      <w:proofErr w:type="spellStart"/>
      <w:r w:rsidRPr="00A61D2E">
        <w:rPr>
          <w:rFonts w:ascii="Arial" w:eastAsia="Calibri" w:hAnsi="Arial" w:cs="Arial"/>
        </w:rPr>
        <w:t>Pzp</w:t>
      </w:r>
      <w:proofErr w:type="spellEnd"/>
      <w:r w:rsidRPr="00A61D2E">
        <w:rPr>
          <w:rFonts w:ascii="Arial" w:eastAsia="Calibri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61D2E">
        <w:rPr>
          <w:rFonts w:ascii="Arial" w:eastAsia="Calibri" w:hAnsi="Arial" w:cs="Arial"/>
        </w:rPr>
        <w:t>Pzp</w:t>
      </w:r>
      <w:proofErr w:type="spellEnd"/>
      <w:r w:rsidRPr="00A61D2E">
        <w:rPr>
          <w:rFonts w:ascii="Arial" w:eastAsia="Calibri" w:hAnsi="Arial" w:cs="Arial"/>
        </w:rPr>
        <w:t>,</w:t>
      </w:r>
    </w:p>
    <w:p w14:paraId="6F8FAA76" w14:textId="77777777" w:rsidR="00E3064E" w:rsidRPr="00A61D2E" w:rsidRDefault="00E3064E" w:rsidP="00641242">
      <w:pPr>
        <w:numPr>
          <w:ilvl w:val="0"/>
          <w:numId w:val="72"/>
        </w:numPr>
        <w:tabs>
          <w:tab w:val="clear" w:pos="1287"/>
          <w:tab w:val="num" w:pos="993"/>
        </w:tabs>
        <w:spacing w:after="0" w:line="240" w:lineRule="auto"/>
        <w:ind w:left="993" w:hanging="426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>w odniesieniu do danych osobowych osób, o których mowa powyżej, decyzje nie będą podejmowane w sposób zautomatyzowany, stosownie do art. 22 RODO,</w:t>
      </w:r>
    </w:p>
    <w:p w14:paraId="758B5FE8" w14:textId="77777777" w:rsidR="00E3064E" w:rsidRPr="00A61D2E" w:rsidRDefault="00E3064E" w:rsidP="00641242">
      <w:pPr>
        <w:numPr>
          <w:ilvl w:val="0"/>
          <w:numId w:val="72"/>
        </w:numPr>
        <w:tabs>
          <w:tab w:val="clear" w:pos="1287"/>
          <w:tab w:val="num" w:pos="993"/>
        </w:tabs>
        <w:spacing w:after="0" w:line="240" w:lineRule="auto"/>
        <w:ind w:left="993" w:hanging="426"/>
        <w:jc w:val="left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>osoby, o których mowa powyżej, posiadają:</w:t>
      </w:r>
    </w:p>
    <w:p w14:paraId="7EEB4EF9" w14:textId="77777777" w:rsidR="00E3064E" w:rsidRPr="00A61D2E" w:rsidRDefault="00E3064E" w:rsidP="00641242">
      <w:pPr>
        <w:numPr>
          <w:ilvl w:val="0"/>
          <w:numId w:val="69"/>
        </w:numPr>
        <w:spacing w:after="0" w:line="240" w:lineRule="auto"/>
        <w:ind w:left="1276" w:hanging="283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 xml:space="preserve"> </w:t>
      </w:r>
      <w:r w:rsidRPr="00A61D2E">
        <w:rPr>
          <w:rFonts w:ascii="Arial" w:eastAsia="Calibri" w:hAnsi="Arial" w:cs="Arial"/>
        </w:rPr>
        <w:tab/>
        <w:t>na podstawie art. 15 RODO prawo dostępu do danych osobowych ich dotyczących,</w:t>
      </w:r>
    </w:p>
    <w:p w14:paraId="2441A4DD" w14:textId="77777777" w:rsidR="00E3064E" w:rsidRPr="00A61D2E" w:rsidRDefault="00E3064E" w:rsidP="00641242">
      <w:pPr>
        <w:numPr>
          <w:ilvl w:val="0"/>
          <w:numId w:val="69"/>
        </w:numPr>
        <w:spacing w:after="0" w:line="240" w:lineRule="auto"/>
        <w:ind w:left="1276" w:hanging="283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 xml:space="preserve"> </w:t>
      </w:r>
      <w:r w:rsidRPr="00A61D2E">
        <w:rPr>
          <w:rFonts w:ascii="Arial" w:eastAsia="Calibri" w:hAnsi="Arial" w:cs="Arial"/>
        </w:rPr>
        <w:tab/>
        <w:t>na podstawie art. 16 RODO prawo do sprostowania danych osobowych,</w:t>
      </w:r>
    </w:p>
    <w:p w14:paraId="055E7640" w14:textId="77777777" w:rsidR="00E3064E" w:rsidRPr="00A61D2E" w:rsidRDefault="00E3064E" w:rsidP="00641242">
      <w:pPr>
        <w:numPr>
          <w:ilvl w:val="0"/>
          <w:numId w:val="69"/>
        </w:numPr>
        <w:spacing w:after="0" w:line="240" w:lineRule="auto"/>
        <w:ind w:left="1276" w:hanging="283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 xml:space="preserve"> </w:t>
      </w:r>
      <w:r w:rsidRPr="00A61D2E">
        <w:rPr>
          <w:rFonts w:ascii="Arial" w:eastAsia="Calibri" w:hAnsi="Arial" w:cs="Arial"/>
        </w:rPr>
        <w:tab/>
        <w:t xml:space="preserve">na podstawie art. 18 RODO prawo żądania od administratora ograniczenia przetwarzania   </w:t>
      </w:r>
    </w:p>
    <w:p w14:paraId="13EB1F10" w14:textId="77777777" w:rsidR="00E3064E" w:rsidRPr="00A61D2E" w:rsidRDefault="00E3064E" w:rsidP="00E3064E">
      <w:pPr>
        <w:spacing w:after="0" w:line="240" w:lineRule="auto"/>
        <w:ind w:left="1276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 xml:space="preserve">   danych osobowych z zastrzeżeniem przypadków, o których mowa w art. 18 ust. 2 RODO,</w:t>
      </w:r>
    </w:p>
    <w:p w14:paraId="3E1369ED" w14:textId="77777777" w:rsidR="00E3064E" w:rsidRPr="00A61D2E" w:rsidRDefault="00E3064E" w:rsidP="00641242">
      <w:pPr>
        <w:numPr>
          <w:ilvl w:val="0"/>
          <w:numId w:val="69"/>
        </w:numPr>
        <w:spacing w:after="0" w:line="240" w:lineRule="auto"/>
        <w:ind w:left="1276" w:hanging="283"/>
        <w:rPr>
          <w:rFonts w:ascii="Arial" w:eastAsia="Calibri" w:hAnsi="Arial" w:cs="Arial"/>
          <w:i/>
        </w:rPr>
      </w:pPr>
      <w:r w:rsidRPr="00A61D2E">
        <w:rPr>
          <w:rFonts w:ascii="Arial" w:eastAsia="Calibri" w:hAnsi="Arial" w:cs="Arial"/>
        </w:rPr>
        <w:t xml:space="preserve"> </w:t>
      </w:r>
      <w:r w:rsidRPr="00A61D2E">
        <w:rPr>
          <w:rFonts w:ascii="Arial" w:eastAsia="Calibri" w:hAnsi="Arial" w:cs="Arial"/>
        </w:rPr>
        <w:tab/>
        <w:t xml:space="preserve">prawo do wniesienia skargi do Prezesa Urzędu Ochrony Danych Osobowych, w przypadku     </w:t>
      </w:r>
    </w:p>
    <w:p w14:paraId="09D37D05" w14:textId="77777777" w:rsidR="00E3064E" w:rsidRPr="00A61D2E" w:rsidRDefault="00E3064E" w:rsidP="00E3064E">
      <w:pPr>
        <w:spacing w:after="0" w:line="240" w:lineRule="auto"/>
        <w:ind w:left="1276"/>
        <w:rPr>
          <w:rFonts w:ascii="Arial" w:eastAsia="Calibri" w:hAnsi="Arial" w:cs="Arial"/>
          <w:i/>
        </w:rPr>
      </w:pPr>
      <w:r w:rsidRPr="00A61D2E">
        <w:rPr>
          <w:rFonts w:ascii="Arial" w:eastAsia="Calibri" w:hAnsi="Arial" w:cs="Arial"/>
        </w:rPr>
        <w:t xml:space="preserve">   uznania, że przetwarzanie danych osobowych narusza przepisy RODO,</w:t>
      </w:r>
    </w:p>
    <w:p w14:paraId="116FED14" w14:textId="77777777" w:rsidR="00E3064E" w:rsidRPr="00A61D2E" w:rsidRDefault="00E3064E" w:rsidP="00641242">
      <w:pPr>
        <w:numPr>
          <w:ilvl w:val="0"/>
          <w:numId w:val="73"/>
        </w:numPr>
        <w:tabs>
          <w:tab w:val="clear" w:pos="720"/>
          <w:tab w:val="num" w:pos="900"/>
          <w:tab w:val="num" w:pos="993"/>
        </w:tabs>
        <w:spacing w:after="0" w:line="240" w:lineRule="auto"/>
        <w:ind w:left="993" w:hanging="426"/>
        <w:jc w:val="left"/>
        <w:rPr>
          <w:rFonts w:ascii="Arial" w:eastAsia="Calibri" w:hAnsi="Arial" w:cs="Arial"/>
          <w:i/>
        </w:rPr>
      </w:pPr>
      <w:r w:rsidRPr="00A61D2E">
        <w:rPr>
          <w:rFonts w:ascii="Arial" w:eastAsia="Calibri" w:hAnsi="Arial" w:cs="Arial"/>
        </w:rPr>
        <w:t>osobom, o których mowa powyżej, nie przysługuje:</w:t>
      </w:r>
    </w:p>
    <w:p w14:paraId="0DE6DDF4" w14:textId="77777777" w:rsidR="00E3064E" w:rsidRPr="00A61D2E" w:rsidRDefault="00E3064E" w:rsidP="00641242">
      <w:pPr>
        <w:numPr>
          <w:ilvl w:val="0"/>
          <w:numId w:val="70"/>
        </w:numPr>
        <w:tabs>
          <w:tab w:val="left" w:pos="1418"/>
        </w:tabs>
        <w:spacing w:after="0" w:line="240" w:lineRule="auto"/>
        <w:ind w:left="1701" w:hanging="708"/>
        <w:rPr>
          <w:rFonts w:ascii="Arial" w:eastAsia="Calibri" w:hAnsi="Arial" w:cs="Arial"/>
          <w:b/>
          <w:i/>
        </w:rPr>
      </w:pPr>
      <w:r w:rsidRPr="00A61D2E">
        <w:rPr>
          <w:rFonts w:ascii="Arial" w:eastAsia="Calibri" w:hAnsi="Arial" w:cs="Arial"/>
        </w:rPr>
        <w:t>w związku z art. 17 ust. 3 lit. b, d lub e RODO prawo do usunięcia danych osobowych;</w:t>
      </w:r>
    </w:p>
    <w:p w14:paraId="6CDD8A44" w14:textId="77777777" w:rsidR="00E3064E" w:rsidRPr="00A61D2E" w:rsidRDefault="00E3064E" w:rsidP="00641242">
      <w:pPr>
        <w:numPr>
          <w:ilvl w:val="0"/>
          <w:numId w:val="70"/>
        </w:numPr>
        <w:tabs>
          <w:tab w:val="left" w:pos="1418"/>
        </w:tabs>
        <w:spacing w:after="0" w:line="240" w:lineRule="auto"/>
        <w:ind w:left="1701" w:hanging="708"/>
        <w:rPr>
          <w:rFonts w:ascii="Arial" w:eastAsia="Calibri" w:hAnsi="Arial" w:cs="Arial"/>
          <w:b/>
          <w:i/>
        </w:rPr>
      </w:pPr>
      <w:r w:rsidRPr="00A61D2E">
        <w:rPr>
          <w:rFonts w:ascii="Arial" w:eastAsia="Calibri" w:hAnsi="Arial" w:cs="Arial"/>
        </w:rPr>
        <w:t>prawo do przenoszenia danych osobowych, o którym mowa w art. 20 RODO,</w:t>
      </w:r>
    </w:p>
    <w:p w14:paraId="0A0E4E7D" w14:textId="77777777" w:rsidR="00E3064E" w:rsidRPr="00A61D2E" w:rsidRDefault="00E3064E" w:rsidP="00641242">
      <w:pPr>
        <w:numPr>
          <w:ilvl w:val="0"/>
          <w:numId w:val="70"/>
        </w:numPr>
        <w:tabs>
          <w:tab w:val="left" w:pos="1418"/>
        </w:tabs>
        <w:spacing w:after="0" w:line="240" w:lineRule="auto"/>
        <w:ind w:left="1418" w:hanging="425"/>
        <w:rPr>
          <w:rFonts w:ascii="Arial" w:eastAsia="Calibri" w:hAnsi="Arial" w:cs="Arial"/>
          <w:i/>
        </w:rPr>
      </w:pPr>
      <w:r w:rsidRPr="00A61D2E">
        <w:rPr>
          <w:rFonts w:ascii="Arial" w:eastAsia="Calibri" w:hAnsi="Arial" w:cs="Arial"/>
        </w:rPr>
        <w:t>na podstawie art. 21 RODO prawo sprzeciwu, wobec przetwarzania danych osobowych, gdyż podstawą prawną przetwarzania tych danych osobowych jest art. 6 ust. 1 lit. c RODO.</w:t>
      </w:r>
    </w:p>
    <w:p w14:paraId="61E5C795" w14:textId="77777777" w:rsidR="00E3064E" w:rsidRPr="00A61D2E" w:rsidRDefault="00E3064E" w:rsidP="00E3064E">
      <w:pPr>
        <w:shd w:val="clear" w:color="auto" w:fill="FFFFFF"/>
        <w:spacing w:after="0" w:line="276" w:lineRule="auto"/>
        <w:ind w:left="567" w:hanging="567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  <w:u w:val="single"/>
        </w:rPr>
        <w:t>3.      W myśl przepisów RODO administratorem danych osobowych osób fizycznych jest Wykonawca</w:t>
      </w:r>
      <w:r w:rsidRPr="00A61D2E">
        <w:rPr>
          <w:rFonts w:ascii="Arial" w:eastAsia="Calibri" w:hAnsi="Arial" w:cs="Arial"/>
        </w:rPr>
        <w:t xml:space="preserve"> – względem osób fizycznych, od których dane osobowe bezpośrednio pozyskał, w szczególności:</w:t>
      </w:r>
    </w:p>
    <w:p w14:paraId="4726857B" w14:textId="77777777" w:rsidR="00E3064E" w:rsidRPr="00A61D2E" w:rsidRDefault="00E3064E" w:rsidP="00641242">
      <w:pPr>
        <w:numPr>
          <w:ilvl w:val="0"/>
          <w:numId w:val="7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993" w:hanging="426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>osoby fizycznej skierowanej do realizacji zamówienia,</w:t>
      </w:r>
    </w:p>
    <w:p w14:paraId="2BDB9E2B" w14:textId="77777777" w:rsidR="00E3064E" w:rsidRPr="00A61D2E" w:rsidRDefault="00E3064E" w:rsidP="00641242">
      <w:pPr>
        <w:numPr>
          <w:ilvl w:val="0"/>
          <w:numId w:val="7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993" w:hanging="426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>podwykonawcy/podmiotu trzeciego będącego osobą fizyczną,</w:t>
      </w:r>
    </w:p>
    <w:p w14:paraId="234FB356" w14:textId="77777777" w:rsidR="00E3064E" w:rsidRPr="00A61D2E" w:rsidRDefault="00E3064E" w:rsidP="00641242">
      <w:pPr>
        <w:numPr>
          <w:ilvl w:val="0"/>
          <w:numId w:val="7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>podwykonawcy/podmiotu trzeciego będącego osobą fizyczną, prowadzącą jednoosobową działalność gospodarczą,</w:t>
      </w:r>
    </w:p>
    <w:p w14:paraId="439FAA4E" w14:textId="77777777" w:rsidR="00E3064E" w:rsidRPr="00A61D2E" w:rsidRDefault="00E3064E" w:rsidP="00641242">
      <w:pPr>
        <w:numPr>
          <w:ilvl w:val="0"/>
          <w:numId w:val="7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>pełnomocnika podwykonawcy/podmiotu trzeciego będącego osobą fizyczną (np. dane osobowe zamieszczone w pełnomocnictwie),</w:t>
      </w:r>
    </w:p>
    <w:p w14:paraId="5F5557CA" w14:textId="77777777" w:rsidR="00E3064E" w:rsidRPr="00A61D2E" w:rsidRDefault="00E3064E" w:rsidP="00641242">
      <w:pPr>
        <w:numPr>
          <w:ilvl w:val="0"/>
          <w:numId w:val="7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jc w:val="left"/>
        <w:rPr>
          <w:rFonts w:ascii="Arial" w:eastAsia="Calibri" w:hAnsi="Arial" w:cs="Arial"/>
        </w:rPr>
      </w:pPr>
      <w:r w:rsidRPr="00A61D2E">
        <w:rPr>
          <w:rFonts w:ascii="Arial" w:eastAsia="Calibri" w:hAnsi="Arial" w:cs="Arial"/>
        </w:rPr>
        <w:t>członka organu zarządzającego podwykonawcy/podmiotu trzeciego, będącego osobą fizyczną (np. dane osobowe zamieszczone w informacji z KRK).</w:t>
      </w:r>
    </w:p>
    <w:p w14:paraId="6815B7F9" w14:textId="77777777" w:rsidR="00E3064E" w:rsidRPr="00A61D2E" w:rsidRDefault="00E3064E" w:rsidP="00E3064E">
      <w:pPr>
        <w:shd w:val="clear" w:color="auto" w:fill="FFFFFF"/>
        <w:spacing w:after="0" w:line="240" w:lineRule="auto"/>
        <w:ind w:left="567" w:hanging="567"/>
        <w:rPr>
          <w:rFonts w:ascii="Arial" w:hAnsi="Arial" w:cs="Arial"/>
          <w:b/>
          <w:lang w:eastAsia="pl-PL"/>
        </w:rPr>
      </w:pPr>
      <w:r w:rsidRPr="00A61D2E">
        <w:rPr>
          <w:rFonts w:ascii="Arial" w:hAnsi="Arial" w:cs="Arial"/>
          <w:u w:val="single"/>
          <w:lang w:eastAsia="pl-PL"/>
        </w:rPr>
        <w:t>4.  W myśl przepisów RODO administratorem danych osobowych osób fizycznych jest Podwykonawca/podmiot trzeci</w:t>
      </w:r>
      <w:r w:rsidRPr="00A61D2E">
        <w:rPr>
          <w:rFonts w:ascii="Arial" w:hAnsi="Arial" w:cs="Arial"/>
          <w:lang w:eastAsia="pl-PL"/>
        </w:rPr>
        <w:t xml:space="preserve"> – względem osób fizycznych, od których dane osobowe bezpośrednio pozyskał, w szczególności osoby fizycznej skierowanej do realizacji zamówienia.</w:t>
      </w:r>
    </w:p>
    <w:p w14:paraId="243FB243" w14:textId="77777777" w:rsidR="00E3064E" w:rsidRPr="00A61D2E" w:rsidRDefault="00E3064E" w:rsidP="00641242">
      <w:pPr>
        <w:numPr>
          <w:ilvl w:val="0"/>
          <w:numId w:val="76"/>
        </w:numPr>
        <w:shd w:val="clear" w:color="auto" w:fill="FFFFFF"/>
        <w:tabs>
          <w:tab w:val="clear" w:pos="720"/>
          <w:tab w:val="left" w:pos="0"/>
          <w:tab w:val="num" w:pos="851"/>
        </w:tabs>
        <w:spacing w:after="0" w:line="240" w:lineRule="auto"/>
        <w:ind w:left="851" w:hanging="284"/>
        <w:rPr>
          <w:rFonts w:ascii="Arial" w:hAnsi="Arial" w:cs="Arial"/>
          <w:i/>
          <w:color w:val="000000"/>
          <w:lang w:eastAsia="pl-PL"/>
        </w:rPr>
      </w:pPr>
      <w:r w:rsidRPr="00A61D2E">
        <w:rPr>
          <w:rFonts w:ascii="Arial" w:hAnsi="Arial" w:cs="Arial"/>
          <w:color w:val="000000"/>
          <w:lang w:eastAsia="pl-PL"/>
        </w:rPr>
        <w:lastRenderedPageBreak/>
        <w:t>Wykonawca obowiązany jest wypełnić obowiązki informacyjne oraz ochrony prawnie uzasadnionych interesów osoby trzeciej, której dane zostały przekazane w związku</w:t>
      </w:r>
      <w:r w:rsidRPr="00A61D2E">
        <w:rPr>
          <w:rFonts w:ascii="Arial" w:hAnsi="Arial" w:cs="Arial"/>
          <w:color w:val="000000"/>
          <w:lang w:eastAsia="pl-PL"/>
        </w:rPr>
        <w:br/>
        <w:t>z udziałem Wykonawcy w postępowaniu, zgodnie z art. 13 lub art. 14 RODO</w:t>
      </w:r>
      <w:r w:rsidRPr="00A61D2E">
        <w:rPr>
          <w:rFonts w:ascii="Arial" w:hAnsi="Arial" w:cs="Arial"/>
          <w:i/>
          <w:color w:val="000000"/>
          <w:lang w:eastAsia="pl-PL"/>
        </w:rPr>
        <w:t>.</w:t>
      </w:r>
    </w:p>
    <w:p w14:paraId="3AA66FE9" w14:textId="77777777" w:rsidR="00E3064E" w:rsidRPr="00A61D2E" w:rsidRDefault="00E3064E" w:rsidP="00E3064E">
      <w:pPr>
        <w:tabs>
          <w:tab w:val="left" w:pos="-1843"/>
        </w:tabs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lang w:eastAsia="x-none"/>
        </w:rPr>
      </w:pPr>
    </w:p>
    <w:p w14:paraId="05727BAF" w14:textId="77777777" w:rsidR="00152651" w:rsidRPr="00591C6B" w:rsidRDefault="00152651" w:rsidP="00152651">
      <w:pPr>
        <w:spacing w:after="0" w:line="240" w:lineRule="auto"/>
        <w:rPr>
          <w:rFonts w:ascii="Arial" w:hAnsi="Arial" w:cs="Arial"/>
          <w:b/>
          <w:bCs/>
        </w:rPr>
      </w:pPr>
    </w:p>
    <w:p w14:paraId="13FFAE8F" w14:textId="45E6D1FF" w:rsidR="00152651" w:rsidRPr="00CD0247" w:rsidRDefault="00152651" w:rsidP="00152651">
      <w:pPr>
        <w:pStyle w:val="BodyText21"/>
        <w:tabs>
          <w:tab w:val="clear" w:pos="0"/>
        </w:tabs>
        <w:rPr>
          <w:rFonts w:ascii="Arial" w:hAnsi="Arial" w:cs="Arial"/>
          <w:b/>
          <w:bCs/>
          <w:sz w:val="22"/>
          <w:szCs w:val="22"/>
        </w:rPr>
      </w:pPr>
      <w:r w:rsidRPr="00637148">
        <w:rPr>
          <w:rFonts w:ascii="Arial" w:hAnsi="Arial" w:cs="Arial"/>
          <w:b/>
          <w:bCs/>
          <w:sz w:val="22"/>
          <w:szCs w:val="22"/>
          <w:u w:val="single"/>
        </w:rPr>
        <w:t>XXIII: POUCZENIE O ŚRODKACH OCHRONY PRAWNEJ PRZYSŁUGUJĄCYCH WYKONAWCY W TOKU POSTĘPOWANIA O UDZIELENIE ZAMÓWIENIA</w:t>
      </w:r>
    </w:p>
    <w:bookmarkEnd w:id="0"/>
    <w:p w14:paraId="52D87073" w14:textId="77777777" w:rsidR="00152651" w:rsidRPr="00CD0247" w:rsidRDefault="00152651" w:rsidP="00641242">
      <w:pPr>
        <w:numPr>
          <w:ilvl w:val="0"/>
          <w:numId w:val="60"/>
        </w:numPr>
        <w:suppressAutoHyphens/>
        <w:spacing w:after="120" w:line="240" w:lineRule="auto"/>
        <w:ind w:left="426" w:hanging="426"/>
        <w:rPr>
          <w:rFonts w:ascii="Arial" w:hAnsi="Arial" w:cs="Arial"/>
        </w:rPr>
      </w:pPr>
      <w:r w:rsidRPr="00CD0247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CD0247">
        <w:rPr>
          <w:rFonts w:ascii="Arial" w:hAnsi="Arial" w:cs="Arial"/>
          <w:bCs/>
        </w:rPr>
        <w:t>Pzp</w:t>
      </w:r>
      <w:proofErr w:type="spellEnd"/>
      <w:r w:rsidRPr="00CD0247">
        <w:rPr>
          <w:rFonts w:ascii="Arial" w:hAnsi="Arial" w:cs="Arial"/>
          <w:bCs/>
        </w:rPr>
        <w:t xml:space="preserve"> </w:t>
      </w:r>
      <w:r w:rsidRPr="00CD0247">
        <w:rPr>
          <w:rFonts w:ascii="Arial" w:hAnsi="Arial" w:cs="Arial"/>
        </w:rPr>
        <w:t xml:space="preserve">przysługują środki ochrony prawnej przewidziane </w:t>
      </w:r>
      <w:r w:rsidRPr="00CD0247">
        <w:rPr>
          <w:rFonts w:ascii="Arial" w:hAnsi="Arial" w:cs="Arial"/>
        </w:rPr>
        <w:br/>
        <w:t xml:space="preserve">w dziale IX ustawy </w:t>
      </w:r>
      <w:proofErr w:type="spellStart"/>
      <w:r w:rsidRPr="00CD0247">
        <w:rPr>
          <w:rFonts w:ascii="Arial" w:hAnsi="Arial" w:cs="Arial"/>
        </w:rPr>
        <w:t>Pzp</w:t>
      </w:r>
      <w:proofErr w:type="spellEnd"/>
      <w:r w:rsidRPr="00CD0247">
        <w:rPr>
          <w:rFonts w:ascii="Arial" w:hAnsi="Arial" w:cs="Arial"/>
        </w:rPr>
        <w:t>.</w:t>
      </w:r>
    </w:p>
    <w:p w14:paraId="556DD1F0" w14:textId="23ECB2E0" w:rsidR="00152651" w:rsidRPr="003A042E" w:rsidRDefault="00152651" w:rsidP="003A042E">
      <w:pPr>
        <w:numPr>
          <w:ilvl w:val="0"/>
          <w:numId w:val="60"/>
        </w:numPr>
        <w:suppressAutoHyphens/>
        <w:spacing w:after="120" w:line="240" w:lineRule="auto"/>
        <w:ind w:left="426" w:hanging="426"/>
        <w:rPr>
          <w:rFonts w:ascii="Arial" w:hAnsi="Arial" w:cs="Arial"/>
        </w:rPr>
      </w:pPr>
      <w:r w:rsidRPr="00CD0247">
        <w:rPr>
          <w:rFonts w:ascii="Arial" w:hAnsi="Arial" w:cs="Arial"/>
        </w:rPr>
        <w:t xml:space="preserve">Środki ochrony prawnej wobec ogłoszenia o zamówieniu oraz dokumentów zamówienia przysługują również organizacjom wpisanym na listę, o której mowa w art. 469 pkt 15 ustawy </w:t>
      </w:r>
      <w:proofErr w:type="spellStart"/>
      <w:r w:rsidRPr="00CD0247">
        <w:rPr>
          <w:rFonts w:ascii="Arial" w:hAnsi="Arial" w:cs="Arial"/>
        </w:rPr>
        <w:t>Pzp</w:t>
      </w:r>
      <w:proofErr w:type="spellEnd"/>
      <w:r w:rsidRPr="00CD0247">
        <w:rPr>
          <w:rFonts w:ascii="Arial" w:hAnsi="Arial" w:cs="Arial"/>
        </w:rPr>
        <w:t xml:space="preserve"> oraz Rzecznikowi Małych i Średnich Przedsiębiorców. </w:t>
      </w:r>
    </w:p>
    <w:bookmarkEnd w:id="1"/>
    <w:p w14:paraId="205D15EA" w14:textId="5346D64D" w:rsidR="003A042E" w:rsidRDefault="003A042E" w:rsidP="003A042E">
      <w:pPr>
        <w:jc w:val="right"/>
        <w:rPr>
          <w:rFonts w:ascii="Arial" w:hAnsi="Arial" w:cs="Arial"/>
        </w:rPr>
      </w:pPr>
    </w:p>
    <w:p w14:paraId="63D4476F" w14:textId="77777777" w:rsidR="003A042E" w:rsidRPr="003A042E" w:rsidRDefault="003A042E" w:rsidP="003A042E">
      <w:pPr>
        <w:rPr>
          <w:rFonts w:ascii="Arial" w:hAnsi="Arial" w:cs="Arial"/>
        </w:rPr>
      </w:pPr>
    </w:p>
    <w:p w14:paraId="6D300F69" w14:textId="77777777" w:rsidR="003A042E" w:rsidRPr="003A042E" w:rsidRDefault="003A042E" w:rsidP="003A042E">
      <w:pPr>
        <w:rPr>
          <w:rFonts w:ascii="Arial" w:hAnsi="Arial" w:cs="Arial"/>
        </w:rPr>
      </w:pPr>
    </w:p>
    <w:p w14:paraId="1F83582E" w14:textId="77777777" w:rsidR="003A042E" w:rsidRPr="003A042E" w:rsidRDefault="003A042E" w:rsidP="003A042E">
      <w:pPr>
        <w:rPr>
          <w:rFonts w:ascii="Arial" w:hAnsi="Arial" w:cs="Arial"/>
        </w:rPr>
      </w:pPr>
    </w:p>
    <w:p w14:paraId="3CEAB8C9" w14:textId="77777777" w:rsidR="003A042E" w:rsidRPr="003A042E" w:rsidRDefault="003A042E" w:rsidP="003A042E">
      <w:pPr>
        <w:rPr>
          <w:rFonts w:ascii="Arial" w:hAnsi="Arial" w:cs="Arial"/>
        </w:rPr>
      </w:pPr>
    </w:p>
    <w:p w14:paraId="3E18D7FC" w14:textId="77777777" w:rsidR="003A042E" w:rsidRPr="003A042E" w:rsidRDefault="003A042E" w:rsidP="003A042E">
      <w:pPr>
        <w:rPr>
          <w:rFonts w:ascii="Arial" w:hAnsi="Arial" w:cs="Arial"/>
        </w:rPr>
      </w:pPr>
    </w:p>
    <w:p w14:paraId="025E9040" w14:textId="77777777" w:rsidR="003A042E" w:rsidRPr="003A042E" w:rsidRDefault="003A042E" w:rsidP="003A042E">
      <w:pPr>
        <w:rPr>
          <w:rFonts w:ascii="Arial" w:hAnsi="Arial" w:cs="Arial"/>
        </w:rPr>
      </w:pPr>
    </w:p>
    <w:p w14:paraId="5EFA75AA" w14:textId="77777777" w:rsidR="003A042E" w:rsidRPr="003A042E" w:rsidRDefault="003A042E" w:rsidP="003A042E">
      <w:pPr>
        <w:rPr>
          <w:rFonts w:ascii="Arial" w:hAnsi="Arial" w:cs="Arial"/>
        </w:rPr>
      </w:pPr>
    </w:p>
    <w:p w14:paraId="702EB559" w14:textId="77777777" w:rsidR="003A042E" w:rsidRPr="003A042E" w:rsidRDefault="003A042E" w:rsidP="003A042E">
      <w:pPr>
        <w:rPr>
          <w:rFonts w:ascii="Arial" w:hAnsi="Arial" w:cs="Arial"/>
        </w:rPr>
      </w:pPr>
    </w:p>
    <w:p w14:paraId="7606287C" w14:textId="77777777" w:rsidR="003A042E" w:rsidRPr="003A042E" w:rsidRDefault="003A042E" w:rsidP="003A042E">
      <w:pPr>
        <w:rPr>
          <w:rFonts w:ascii="Arial" w:hAnsi="Arial" w:cs="Arial"/>
        </w:rPr>
      </w:pPr>
    </w:p>
    <w:p w14:paraId="31F72A00" w14:textId="77777777" w:rsidR="003A042E" w:rsidRPr="003A042E" w:rsidRDefault="003A042E" w:rsidP="003A042E">
      <w:pPr>
        <w:rPr>
          <w:rFonts w:ascii="Arial" w:hAnsi="Arial" w:cs="Arial"/>
        </w:rPr>
      </w:pPr>
    </w:p>
    <w:p w14:paraId="5F982302" w14:textId="2759F6A0" w:rsidR="003A042E" w:rsidRDefault="003A042E" w:rsidP="003A042E">
      <w:pPr>
        <w:rPr>
          <w:rFonts w:ascii="Arial" w:hAnsi="Arial" w:cs="Arial"/>
        </w:rPr>
      </w:pPr>
    </w:p>
    <w:p w14:paraId="41572D65" w14:textId="504AA961" w:rsidR="003A042E" w:rsidRDefault="003A042E" w:rsidP="003A042E">
      <w:pPr>
        <w:rPr>
          <w:rFonts w:ascii="Arial" w:hAnsi="Arial" w:cs="Arial"/>
        </w:rPr>
      </w:pPr>
    </w:p>
    <w:p w14:paraId="5B50CFF2" w14:textId="7D9D50B1" w:rsidR="00AD6C52" w:rsidRPr="003A042E" w:rsidRDefault="003A042E" w:rsidP="003A042E">
      <w:pPr>
        <w:tabs>
          <w:tab w:val="left" w:pos="6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D6C52" w:rsidRPr="003A042E" w:rsidSect="008775E6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E2297" w16cex:dateUtc="2023-01-27T0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297066" w16cid:durableId="277E2297"/>
  <w16cid:commentId w16cid:paraId="32A78DE1" w16cid:durableId="277E169E"/>
  <w16cid:commentId w16cid:paraId="5843C471" w16cid:durableId="277E169F"/>
  <w16cid:commentId w16cid:paraId="0A74A653" w16cid:durableId="277E16A0"/>
  <w16cid:commentId w16cid:paraId="08FAC0BD" w16cid:durableId="277E16A1"/>
  <w16cid:commentId w16cid:paraId="665496E6" w16cid:durableId="277E16A2"/>
  <w16cid:commentId w16cid:paraId="2665B398" w16cid:durableId="277E16A3"/>
  <w16cid:commentId w16cid:paraId="799E2A42" w16cid:durableId="277E16A4"/>
  <w16cid:commentId w16cid:paraId="58555C36" w16cid:durableId="277E16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5D980" w14:textId="77777777" w:rsidR="00022094" w:rsidRDefault="00022094" w:rsidP="00152651">
      <w:pPr>
        <w:spacing w:after="0" w:line="240" w:lineRule="auto"/>
      </w:pPr>
      <w:r>
        <w:separator/>
      </w:r>
    </w:p>
  </w:endnote>
  <w:endnote w:type="continuationSeparator" w:id="0">
    <w:p w14:paraId="436E6363" w14:textId="77777777" w:rsidR="00022094" w:rsidRDefault="00022094" w:rsidP="0015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510D" w14:textId="23010464" w:rsidR="00022094" w:rsidRPr="00287A40" w:rsidRDefault="00022094" w:rsidP="008775E6">
    <w:pPr>
      <w:spacing w:after="0"/>
      <w:rPr>
        <w:rFonts w:ascii="Arial" w:hAnsi="Arial" w:cs="Arial"/>
        <w:bCs/>
        <w:color w:val="000000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F21218" wp14:editId="32ACC423">
              <wp:simplePos x="0" y="0"/>
              <wp:positionH relativeFrom="column">
                <wp:posOffset>-863600</wp:posOffset>
              </wp:positionH>
              <wp:positionV relativeFrom="paragraph">
                <wp:posOffset>-10795</wp:posOffset>
              </wp:positionV>
              <wp:extent cx="7498715" cy="7620"/>
              <wp:effectExtent l="19050" t="19050" r="6985" b="1143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98715" cy="762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8183B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68pt;margin-top:-.85pt;width:590.45pt;height: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" strokeweight=".26mm">
              <v:stroke joinstyle="miter" endcap="square"/>
            </v:shape>
          </w:pict>
        </mc:Fallback>
      </mc:AlternateContent>
    </w:r>
    <w:r>
      <w:rPr>
        <w:rFonts w:ascii="Arial" w:hAnsi="Arial" w:cs="Arial"/>
        <w:sz w:val="14"/>
        <w:szCs w:val="14"/>
      </w:rPr>
      <w:t>Znak sprawy:BZP.271.1.4.2023 przetarg nieograniczony</w:t>
    </w:r>
    <w:r w:rsidRPr="009E6E33">
      <w:rPr>
        <w:rFonts w:ascii="Arial" w:hAnsi="Arial" w:cs="Arial"/>
        <w:sz w:val="14"/>
        <w:szCs w:val="14"/>
      </w:rPr>
      <w:t>-</w:t>
    </w:r>
    <w:r w:rsidRPr="00152651">
      <w:rPr>
        <w:rFonts w:ascii="Arial" w:hAnsi="Arial" w:cs="Arial"/>
        <w:bCs/>
        <w:sz w:val="14"/>
        <w:szCs w:val="14"/>
      </w:rPr>
      <w:t>„</w:t>
    </w:r>
    <w:r w:rsidRPr="00152651">
      <w:rPr>
        <w:rFonts w:ascii="Arial" w:hAnsi="Arial" w:cs="Arial"/>
        <w:bCs/>
        <w:color w:val="000000"/>
        <w:sz w:val="14"/>
        <w:szCs w:val="14"/>
      </w:rPr>
      <w:t>Budowa stacji uzdatniania wody powierzchniowej słonawej</w:t>
    </w:r>
    <w:r>
      <w:rPr>
        <w:rFonts w:ascii="Arial" w:hAnsi="Arial" w:cs="Arial"/>
        <w:bCs/>
        <w:color w:val="000000"/>
        <w:sz w:val="14"/>
        <w:szCs w:val="14"/>
      </w:rPr>
      <w:t xml:space="preserve"> w Świnoujściu </w:t>
    </w:r>
    <w:r w:rsidRPr="00152651">
      <w:rPr>
        <w:rFonts w:ascii="Arial" w:hAnsi="Arial" w:cs="Arial"/>
        <w:bCs/>
        <w:color w:val="000000"/>
        <w:sz w:val="14"/>
        <w:szCs w:val="14"/>
      </w:rPr>
      <w:t>wraz z infrastrukturą</w:t>
    </w:r>
    <w:r>
      <w:rPr>
        <w:rFonts w:ascii="Arial" w:hAnsi="Arial" w:cs="Arial"/>
        <w:bCs/>
        <w:color w:val="000000"/>
        <w:sz w:val="14"/>
        <w:szCs w:val="14"/>
      </w:rPr>
      <w:t xml:space="preserve">”   </w:t>
    </w:r>
    <w:r>
      <w:rPr>
        <w:rFonts w:ascii="Arial" w:hAnsi="Arial" w:cs="Arial"/>
        <w:bCs/>
        <w:color w:val="000000"/>
        <w:sz w:val="14"/>
        <w:szCs w:val="14"/>
      </w:rPr>
      <w:tab/>
      <w:t xml:space="preserve">  </w:t>
    </w:r>
    <w:r>
      <w:rPr>
        <w:rFonts w:ascii="Arial" w:hAnsi="Arial" w:cs="Arial"/>
        <w:bCs/>
        <w:color w:val="000000"/>
        <w:sz w:val="14"/>
        <w:szCs w:val="14"/>
      </w:rPr>
      <w:tab/>
    </w:r>
    <w:r>
      <w:rPr>
        <w:rFonts w:ascii="Arial" w:hAnsi="Arial" w:cs="Arial"/>
        <w:bCs/>
        <w:color w:val="000000"/>
        <w:sz w:val="14"/>
        <w:szCs w:val="14"/>
      </w:rPr>
      <w:tab/>
    </w:r>
    <w:r>
      <w:rPr>
        <w:rFonts w:ascii="Arial" w:hAnsi="Arial" w:cs="Arial"/>
        <w:bCs/>
        <w:color w:val="000000"/>
        <w:sz w:val="14"/>
        <w:szCs w:val="14"/>
      </w:rPr>
      <w:tab/>
    </w:r>
    <w:r>
      <w:rPr>
        <w:rFonts w:ascii="Arial" w:hAnsi="Arial" w:cs="Arial"/>
        <w:bCs/>
        <w:color w:val="000000"/>
        <w:sz w:val="14"/>
        <w:szCs w:val="14"/>
      </w:rPr>
      <w:tab/>
    </w:r>
    <w:r>
      <w:rPr>
        <w:rFonts w:ascii="Arial" w:hAnsi="Arial" w:cs="Arial"/>
        <w:bCs/>
        <w:color w:val="000000"/>
        <w:sz w:val="14"/>
        <w:szCs w:val="14"/>
      </w:rPr>
      <w:tab/>
    </w:r>
    <w:r>
      <w:rPr>
        <w:rFonts w:ascii="Arial" w:hAnsi="Arial" w:cs="Arial"/>
        <w:bCs/>
        <w:color w:val="000000"/>
        <w:sz w:val="14"/>
        <w:szCs w:val="14"/>
      </w:rPr>
      <w:tab/>
    </w:r>
    <w:r>
      <w:rPr>
        <w:rFonts w:ascii="Arial" w:hAnsi="Arial" w:cs="Arial"/>
        <w:bCs/>
        <w:color w:val="000000"/>
        <w:sz w:val="14"/>
        <w:szCs w:val="14"/>
      </w:rPr>
      <w:tab/>
    </w:r>
    <w:r>
      <w:rPr>
        <w:rFonts w:ascii="Arial" w:hAnsi="Arial" w:cs="Arial"/>
        <w:bCs/>
        <w:color w:val="000000"/>
        <w:sz w:val="14"/>
        <w:szCs w:val="14"/>
      </w:rPr>
      <w:tab/>
    </w:r>
    <w:r>
      <w:rPr>
        <w:rFonts w:ascii="Arial" w:hAnsi="Arial" w:cs="Arial"/>
        <w:bCs/>
        <w:color w:val="000000"/>
        <w:sz w:val="14"/>
        <w:szCs w:val="14"/>
      </w:rPr>
      <w:tab/>
      <w:t xml:space="preserve"> </w:t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PAGE </w:instrText>
    </w:r>
    <w:r>
      <w:rPr>
        <w:rFonts w:cs="Arial"/>
        <w:sz w:val="14"/>
        <w:szCs w:val="14"/>
      </w:rPr>
      <w:fldChar w:fldCharType="separate"/>
    </w:r>
    <w:r w:rsidR="0078101E">
      <w:rPr>
        <w:rFonts w:cs="Arial"/>
        <w:noProof/>
        <w:sz w:val="14"/>
        <w:szCs w:val="14"/>
      </w:rPr>
      <w:t>27</w:t>
    </w:r>
    <w:r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3F7B0" w14:textId="77777777" w:rsidR="00022094" w:rsidRDefault="00022094" w:rsidP="00152651">
      <w:pPr>
        <w:spacing w:after="0" w:line="240" w:lineRule="auto"/>
      </w:pPr>
      <w:r>
        <w:separator/>
      </w:r>
    </w:p>
  </w:footnote>
  <w:footnote w:type="continuationSeparator" w:id="0">
    <w:p w14:paraId="50E1B4D3" w14:textId="77777777" w:rsidR="00022094" w:rsidRDefault="00022094" w:rsidP="0015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74D11" w14:textId="77777777" w:rsidR="00022094" w:rsidRPr="00CC22FA" w:rsidRDefault="00022094" w:rsidP="00D61A94">
    <w:pPr>
      <w:pStyle w:val="Nagwek"/>
      <w:tabs>
        <w:tab w:val="clear" w:pos="4536"/>
      </w:tabs>
      <w:jc w:val="center"/>
      <w:rPr>
        <w:rFonts w:ascii="Arial" w:hAnsi="Arial" w:cs="Arial"/>
        <w:b/>
        <w:bCs/>
        <w:sz w:val="20"/>
        <w:szCs w:val="20"/>
      </w:rPr>
    </w:pPr>
    <w:r w:rsidRPr="00CC22FA">
      <w:rPr>
        <w:rFonts w:ascii="Arial" w:hAnsi="Arial" w:cs="Arial"/>
        <w:b/>
        <w:bCs/>
        <w:sz w:val="20"/>
        <w:szCs w:val="20"/>
      </w:rPr>
      <w:t>Dofinansowano z Rządowego Funduszu Polski Ład: Program Inwestycji Strategicznych</w:t>
    </w:r>
  </w:p>
  <w:p w14:paraId="15B447CA" w14:textId="0A7EF967" w:rsidR="00022094" w:rsidRDefault="00022094" w:rsidP="00CC22FA">
    <w:pPr>
      <w:pStyle w:val="Nagwek"/>
      <w:tabs>
        <w:tab w:val="left" w:pos="615"/>
        <w:tab w:val="left" w:pos="1767"/>
        <w:tab w:val="left" w:pos="2295"/>
      </w:tabs>
      <w:jc w:val="left"/>
      <w:rPr>
        <w:sz w:val="24"/>
        <w:szCs w:val="24"/>
      </w:rPr>
    </w:pPr>
    <w:r>
      <w:rPr>
        <w:noProof/>
        <w:lang w:eastAsia="pl-PL"/>
      </w:rPr>
      <w:drawing>
        <wp:inline distT="0" distB="0" distL="0" distR="0" wp14:anchorId="20CC93FC" wp14:editId="6DE66E6D">
          <wp:extent cx="476461" cy="6672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428" cy="685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      </w:t>
    </w:r>
    <w:r>
      <w:rPr>
        <w:noProof/>
        <w:lang w:eastAsia="pl-PL"/>
      </w:rPr>
      <w:drawing>
        <wp:inline distT="0" distB="0" distL="0" distR="0" wp14:anchorId="7950E0E8" wp14:editId="2ED117D2">
          <wp:extent cx="1017905" cy="3657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rPr>
        <w:noProof/>
        <w:lang w:eastAsia="pl-PL"/>
      </w:rPr>
      <w:drawing>
        <wp:inline distT="0" distB="0" distL="0" distR="0" wp14:anchorId="268BB0BA" wp14:editId="58079674">
          <wp:extent cx="1025525" cy="540385"/>
          <wp:effectExtent l="0" t="0" r="317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6F66F" w14:textId="208C626A" w:rsidR="00022094" w:rsidRDefault="00022094" w:rsidP="00D61A94">
    <w:pPr>
      <w:pStyle w:val="Nagwek"/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03D4AB" wp14:editId="63E30062">
              <wp:simplePos x="0" y="0"/>
              <wp:positionH relativeFrom="column">
                <wp:posOffset>-804545</wp:posOffset>
              </wp:positionH>
              <wp:positionV relativeFrom="paragraph">
                <wp:posOffset>137160</wp:posOffset>
              </wp:positionV>
              <wp:extent cx="748665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6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B87E184" id="Łącznik prost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5pt,10.8pt" to="526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" strokecolor="#4472c4 [3204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12"/>
    <w:multiLevelType w:val="singleLevel"/>
    <w:tmpl w:val="881AF322"/>
    <w:name w:val="WW8Num1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b w:val="0"/>
      </w:rPr>
    </w:lvl>
  </w:abstractNum>
  <w:abstractNum w:abstractNumId="2" w15:restartNumberingAfterBreak="0">
    <w:nsid w:val="0081752A"/>
    <w:multiLevelType w:val="multilevel"/>
    <w:tmpl w:val="B51C7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3" w15:restartNumberingAfterBreak="0">
    <w:nsid w:val="05E26EB8"/>
    <w:multiLevelType w:val="multilevel"/>
    <w:tmpl w:val="741E316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165F02"/>
    <w:multiLevelType w:val="multilevel"/>
    <w:tmpl w:val="263A0C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90082"/>
    <w:multiLevelType w:val="hybridMultilevel"/>
    <w:tmpl w:val="BDCA9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A3102"/>
    <w:multiLevelType w:val="multilevel"/>
    <w:tmpl w:val="C3BA6D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8" w15:restartNumberingAfterBreak="0">
    <w:nsid w:val="0EF1738E"/>
    <w:multiLevelType w:val="multilevel"/>
    <w:tmpl w:val="A85C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1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2B312E2"/>
    <w:multiLevelType w:val="hybridMultilevel"/>
    <w:tmpl w:val="3DF077A2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DAC7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C78C6"/>
    <w:multiLevelType w:val="hybridMultilevel"/>
    <w:tmpl w:val="0F4E7B28"/>
    <w:lvl w:ilvl="0" w:tplc="193A06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4847DF"/>
    <w:multiLevelType w:val="hybridMultilevel"/>
    <w:tmpl w:val="DFAA0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5128F"/>
    <w:multiLevelType w:val="hybridMultilevel"/>
    <w:tmpl w:val="813A2C14"/>
    <w:lvl w:ilvl="0" w:tplc="9426D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C496E0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6848576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9E30394E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D7BCE708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AAACF6A6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1E69E2E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A7E56EC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343C6AEC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FA7992"/>
    <w:multiLevelType w:val="hybridMultilevel"/>
    <w:tmpl w:val="390E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9E7F59"/>
    <w:multiLevelType w:val="hybridMultilevel"/>
    <w:tmpl w:val="E30279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3A261C"/>
    <w:multiLevelType w:val="hybridMultilevel"/>
    <w:tmpl w:val="CEC273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71F7773"/>
    <w:multiLevelType w:val="hybridMultilevel"/>
    <w:tmpl w:val="623AC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51443C"/>
    <w:multiLevelType w:val="multilevel"/>
    <w:tmpl w:val="0706B63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31B40BB1"/>
    <w:multiLevelType w:val="hybridMultilevel"/>
    <w:tmpl w:val="ABA67984"/>
    <w:lvl w:ilvl="0" w:tplc="0F86ECCE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1E67BBC"/>
    <w:multiLevelType w:val="multilevel"/>
    <w:tmpl w:val="6D7EF0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337D7B6B"/>
    <w:multiLevelType w:val="hybridMultilevel"/>
    <w:tmpl w:val="EBD4B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4A3637"/>
    <w:multiLevelType w:val="hybridMultilevel"/>
    <w:tmpl w:val="B3CAB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9F0617"/>
    <w:multiLevelType w:val="multilevel"/>
    <w:tmpl w:val="B88C68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" w15:restartNumberingAfterBreak="0">
    <w:nsid w:val="36226B22"/>
    <w:multiLevelType w:val="hybridMultilevel"/>
    <w:tmpl w:val="675EDC66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4" w15:restartNumberingAfterBreak="0">
    <w:nsid w:val="362733BC"/>
    <w:multiLevelType w:val="hybridMultilevel"/>
    <w:tmpl w:val="82429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F92025"/>
    <w:multiLevelType w:val="hybridMultilevel"/>
    <w:tmpl w:val="76F074FC"/>
    <w:lvl w:ilvl="0" w:tplc="808865F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78D4C05"/>
    <w:multiLevelType w:val="multilevel"/>
    <w:tmpl w:val="1EACEC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3A7F54C1"/>
    <w:multiLevelType w:val="hybridMultilevel"/>
    <w:tmpl w:val="1ABCEF02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DDB2876"/>
    <w:multiLevelType w:val="hybridMultilevel"/>
    <w:tmpl w:val="622C9440"/>
    <w:lvl w:ilvl="0" w:tplc="F1ACF66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2" w15:restartNumberingAfterBreak="0">
    <w:nsid w:val="3EBB39DD"/>
    <w:multiLevelType w:val="multilevel"/>
    <w:tmpl w:val="242869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Arial" w:eastAsia="Times New Roman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408D2E58"/>
    <w:multiLevelType w:val="multilevel"/>
    <w:tmpl w:val="59F0DB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2A04276"/>
    <w:multiLevelType w:val="multilevel"/>
    <w:tmpl w:val="7A76A3E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6" w15:restartNumberingAfterBreak="0">
    <w:nsid w:val="436831BD"/>
    <w:multiLevelType w:val="multilevel"/>
    <w:tmpl w:val="5ED6B46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47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2710A5"/>
    <w:multiLevelType w:val="hybridMultilevel"/>
    <w:tmpl w:val="644A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0323FD"/>
    <w:multiLevelType w:val="multilevel"/>
    <w:tmpl w:val="6D7EF0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30B09BE"/>
    <w:multiLevelType w:val="multilevel"/>
    <w:tmpl w:val="604A4D64"/>
    <w:numStyleLink w:val="Styl72"/>
  </w:abstractNum>
  <w:abstractNum w:abstractNumId="54" w15:restartNumberingAfterBreak="0">
    <w:nsid w:val="536877C2"/>
    <w:multiLevelType w:val="hybridMultilevel"/>
    <w:tmpl w:val="C046F692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5F857D8"/>
    <w:multiLevelType w:val="hybridMultilevel"/>
    <w:tmpl w:val="DB7CB3EC"/>
    <w:lvl w:ilvl="0" w:tplc="D21885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CB5EDA"/>
    <w:multiLevelType w:val="hybridMultilevel"/>
    <w:tmpl w:val="18583786"/>
    <w:lvl w:ilvl="0" w:tplc="9BC8D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495234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92617B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E128506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ascii="Arial" w:eastAsia="Times New Roman" w:hAnsi="Arial" w:cs="Arial"/>
      </w:rPr>
    </w:lvl>
    <w:lvl w:ilvl="4" w:tplc="9498350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02312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B84B1F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C48CF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1529A6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 w15:restartNumberingAfterBreak="0">
    <w:nsid w:val="58A5796C"/>
    <w:multiLevelType w:val="hybridMultilevel"/>
    <w:tmpl w:val="210AD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38752D"/>
    <w:multiLevelType w:val="multilevel"/>
    <w:tmpl w:val="09DA3B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9CA6193"/>
    <w:multiLevelType w:val="multilevel"/>
    <w:tmpl w:val="3C92320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0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0201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8C3942"/>
    <w:multiLevelType w:val="hybridMultilevel"/>
    <w:tmpl w:val="4CEEA80C"/>
    <w:lvl w:ilvl="0" w:tplc="B17A2E0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 w15:restartNumberingAfterBreak="0">
    <w:nsid w:val="639F0ED4"/>
    <w:multiLevelType w:val="hybridMultilevel"/>
    <w:tmpl w:val="E3A25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7A864A5"/>
    <w:multiLevelType w:val="hybridMultilevel"/>
    <w:tmpl w:val="99B07B18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A24A758">
      <w:start w:val="1"/>
      <w:numFmt w:val="decimal"/>
      <w:lvlText w:val="%2)"/>
      <w:lvlJc w:val="left"/>
      <w:pPr>
        <w:tabs>
          <w:tab w:val="num" w:pos="454"/>
        </w:tabs>
        <w:ind w:left="360" w:firstLine="0"/>
      </w:pPr>
      <w:rPr>
        <w:rFonts w:ascii="Arial" w:eastAsia="Times New Roman" w:hAnsi="Arial" w:cs="Arial"/>
        <w:strike w:val="0"/>
        <w:sz w:val="22"/>
        <w:szCs w:val="22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67FD0F6D"/>
    <w:multiLevelType w:val="hybridMultilevel"/>
    <w:tmpl w:val="1910E930"/>
    <w:lvl w:ilvl="0" w:tplc="5DF29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6E2E47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97E5522"/>
    <w:multiLevelType w:val="hybridMultilevel"/>
    <w:tmpl w:val="DE1A27A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1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6CD32FD8"/>
    <w:multiLevelType w:val="hybridMultilevel"/>
    <w:tmpl w:val="B3844296"/>
    <w:lvl w:ilvl="0" w:tplc="DB1EC6F4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706B0BB5"/>
    <w:multiLevelType w:val="hybridMultilevel"/>
    <w:tmpl w:val="1E7E302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320A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5E51EC5"/>
    <w:multiLevelType w:val="multilevel"/>
    <w:tmpl w:val="C9D2031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98D565B"/>
    <w:multiLevelType w:val="hybridMultilevel"/>
    <w:tmpl w:val="BE485B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4E6382"/>
    <w:multiLevelType w:val="hybridMultilevel"/>
    <w:tmpl w:val="89725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520152"/>
    <w:multiLevelType w:val="multilevel"/>
    <w:tmpl w:val="7A76A3E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0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0"/>
  </w:num>
  <w:num w:numId="2">
    <w:abstractNumId w:val="25"/>
  </w:num>
  <w:num w:numId="3">
    <w:abstractNumId w:val="2"/>
  </w:num>
  <w:num w:numId="4">
    <w:abstractNumId w:val="11"/>
  </w:num>
  <w:num w:numId="5">
    <w:abstractNumId w:val="76"/>
  </w:num>
  <w:num w:numId="6">
    <w:abstractNumId w:val="64"/>
  </w:num>
  <w:num w:numId="7">
    <w:abstractNumId w:val="42"/>
  </w:num>
  <w:num w:numId="8">
    <w:abstractNumId w:val="72"/>
  </w:num>
  <w:num w:numId="9">
    <w:abstractNumId w:val="0"/>
  </w:num>
  <w:num w:numId="10">
    <w:abstractNumId w:val="21"/>
  </w:num>
  <w:num w:numId="11">
    <w:abstractNumId w:val="79"/>
  </w:num>
  <w:num w:numId="12">
    <w:abstractNumId w:val="69"/>
  </w:num>
  <w:num w:numId="13">
    <w:abstractNumId w:val="18"/>
  </w:num>
  <w:num w:numId="14">
    <w:abstractNumId w:val="66"/>
  </w:num>
  <w:num w:numId="15">
    <w:abstractNumId w:val="5"/>
  </w:num>
  <w:num w:numId="16">
    <w:abstractNumId w:val="67"/>
  </w:num>
  <w:num w:numId="17">
    <w:abstractNumId w:val="73"/>
  </w:num>
  <w:num w:numId="18">
    <w:abstractNumId w:val="12"/>
  </w:num>
  <w:num w:numId="19">
    <w:abstractNumId w:val="41"/>
  </w:num>
  <w:num w:numId="20">
    <w:abstractNumId w:val="51"/>
  </w:num>
  <w:num w:numId="21">
    <w:abstractNumId w:val="44"/>
  </w:num>
  <w:num w:numId="22">
    <w:abstractNumId w:val="40"/>
  </w:num>
  <w:num w:numId="23">
    <w:abstractNumId w:val="9"/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4"/>
  </w:num>
  <w:num w:numId="28">
    <w:abstractNumId w:val="35"/>
  </w:num>
  <w:num w:numId="29">
    <w:abstractNumId w:val="17"/>
  </w:num>
  <w:num w:numId="30">
    <w:abstractNumId w:val="56"/>
  </w:num>
  <w:num w:numId="31">
    <w:abstractNumId w:val="31"/>
  </w:num>
  <w:num w:numId="32">
    <w:abstractNumId w:val="34"/>
  </w:num>
  <w:num w:numId="33">
    <w:abstractNumId w:val="6"/>
  </w:num>
  <w:num w:numId="34">
    <w:abstractNumId w:val="55"/>
  </w:num>
  <w:num w:numId="35">
    <w:abstractNumId w:val="45"/>
  </w:num>
  <w:num w:numId="36">
    <w:abstractNumId w:val="57"/>
  </w:num>
  <w:num w:numId="37">
    <w:abstractNumId w:val="80"/>
  </w:num>
  <w:num w:numId="38">
    <w:abstractNumId w:val="60"/>
  </w:num>
  <w:num w:numId="39">
    <w:abstractNumId w:val="13"/>
  </w:num>
  <w:num w:numId="40">
    <w:abstractNumId w:val="10"/>
  </w:num>
  <w:num w:numId="41">
    <w:abstractNumId w:val="52"/>
  </w:num>
  <w:num w:numId="42">
    <w:abstractNumId w:val="68"/>
  </w:num>
  <w:num w:numId="43">
    <w:abstractNumId w:val="24"/>
  </w:num>
  <w:num w:numId="44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color w:val="auto"/>
          <w:sz w:val="22"/>
          <w:szCs w:val="22"/>
        </w:rPr>
      </w:lvl>
    </w:lvlOverride>
  </w:num>
  <w:num w:numId="45">
    <w:abstractNumId w:val="71"/>
  </w:num>
  <w:num w:numId="46">
    <w:abstractNumId w:val="32"/>
  </w:num>
  <w:num w:numId="47">
    <w:abstractNumId w:val="46"/>
  </w:num>
  <w:num w:numId="48">
    <w:abstractNumId w:val="28"/>
  </w:num>
  <w:num w:numId="49">
    <w:abstractNumId w:val="26"/>
  </w:num>
  <w:num w:numId="50">
    <w:abstractNumId w:val="15"/>
  </w:num>
  <w:num w:numId="51">
    <w:abstractNumId w:val="50"/>
  </w:num>
  <w:num w:numId="52">
    <w:abstractNumId w:val="61"/>
  </w:num>
  <w:num w:numId="53">
    <w:abstractNumId w:val="38"/>
  </w:num>
  <w:num w:numId="54">
    <w:abstractNumId w:val="58"/>
  </w:num>
  <w:num w:numId="55">
    <w:abstractNumId w:val="27"/>
  </w:num>
  <w:num w:numId="56">
    <w:abstractNumId w:val="47"/>
  </w:num>
  <w:num w:numId="57">
    <w:abstractNumId w:val="3"/>
  </w:num>
  <w:num w:numId="58">
    <w:abstractNumId w:val="75"/>
  </w:num>
  <w:num w:numId="59">
    <w:abstractNumId w:val="20"/>
  </w:num>
  <w:num w:numId="60">
    <w:abstractNumId w:val="62"/>
  </w:num>
  <w:num w:numId="61">
    <w:abstractNumId w:val="49"/>
  </w:num>
  <w:num w:numId="62">
    <w:abstractNumId w:val="63"/>
  </w:num>
  <w:num w:numId="63">
    <w:abstractNumId w:val="4"/>
  </w:num>
  <w:num w:numId="64">
    <w:abstractNumId w:val="16"/>
  </w:num>
  <w:num w:numId="65">
    <w:abstractNumId w:val="36"/>
  </w:num>
  <w:num w:numId="66">
    <w:abstractNumId w:val="59"/>
  </w:num>
  <w:num w:numId="67">
    <w:abstractNumId w:val="43"/>
  </w:num>
  <w:num w:numId="68">
    <w:abstractNumId w:val="78"/>
  </w:num>
  <w:num w:numId="69">
    <w:abstractNumId w:val="19"/>
  </w:num>
  <w:num w:numId="70">
    <w:abstractNumId w:val="29"/>
  </w:num>
  <w:num w:numId="71">
    <w:abstractNumId w:val="39"/>
  </w:num>
  <w:num w:numId="72">
    <w:abstractNumId w:val="54"/>
  </w:num>
  <w:num w:numId="73">
    <w:abstractNumId w:val="23"/>
  </w:num>
  <w:num w:numId="74">
    <w:abstractNumId w:val="30"/>
  </w:num>
  <w:num w:numId="75">
    <w:abstractNumId w:val="77"/>
  </w:num>
  <w:num w:numId="76">
    <w:abstractNumId w:val="22"/>
  </w:num>
  <w:num w:numId="77">
    <w:abstractNumId w:val="8"/>
  </w:num>
  <w:num w:numId="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"/>
  </w:num>
  <w:num w:numId="87">
    <w:abstractNumId w:val="33"/>
  </w:num>
  <w:num w:numId="88">
    <w:abstractNumId w:val="3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51"/>
    <w:rsid w:val="00001AAA"/>
    <w:rsid w:val="0000606C"/>
    <w:rsid w:val="000130A0"/>
    <w:rsid w:val="00022094"/>
    <w:rsid w:val="00022EDE"/>
    <w:rsid w:val="00031646"/>
    <w:rsid w:val="00034C74"/>
    <w:rsid w:val="0004277B"/>
    <w:rsid w:val="0004489D"/>
    <w:rsid w:val="00047A0F"/>
    <w:rsid w:val="00047EF5"/>
    <w:rsid w:val="000526A1"/>
    <w:rsid w:val="00055CE9"/>
    <w:rsid w:val="00062AFB"/>
    <w:rsid w:val="00062DE3"/>
    <w:rsid w:val="00065261"/>
    <w:rsid w:val="00072A24"/>
    <w:rsid w:val="000745AC"/>
    <w:rsid w:val="00074CE6"/>
    <w:rsid w:val="00085CE1"/>
    <w:rsid w:val="000900CC"/>
    <w:rsid w:val="000940B6"/>
    <w:rsid w:val="00094568"/>
    <w:rsid w:val="000A27BD"/>
    <w:rsid w:val="000B579F"/>
    <w:rsid w:val="000B682F"/>
    <w:rsid w:val="000B6B18"/>
    <w:rsid w:val="000B6CEA"/>
    <w:rsid w:val="000C2964"/>
    <w:rsid w:val="000D0CB3"/>
    <w:rsid w:val="000D3557"/>
    <w:rsid w:val="000D485E"/>
    <w:rsid w:val="000D54AF"/>
    <w:rsid w:val="000D6B73"/>
    <w:rsid w:val="000D7082"/>
    <w:rsid w:val="000D763D"/>
    <w:rsid w:val="000D7B04"/>
    <w:rsid w:val="000E06F8"/>
    <w:rsid w:val="000E275A"/>
    <w:rsid w:val="000E3936"/>
    <w:rsid w:val="000E6B01"/>
    <w:rsid w:val="000E7FB2"/>
    <w:rsid w:val="000F3009"/>
    <w:rsid w:val="000F69BA"/>
    <w:rsid w:val="001056A1"/>
    <w:rsid w:val="0010723D"/>
    <w:rsid w:val="00110895"/>
    <w:rsid w:val="0011221F"/>
    <w:rsid w:val="00117D47"/>
    <w:rsid w:val="00121396"/>
    <w:rsid w:val="00122DD6"/>
    <w:rsid w:val="00134FCC"/>
    <w:rsid w:val="00135553"/>
    <w:rsid w:val="001368C8"/>
    <w:rsid w:val="0014258E"/>
    <w:rsid w:val="00150AD3"/>
    <w:rsid w:val="001519E5"/>
    <w:rsid w:val="00152651"/>
    <w:rsid w:val="00152C59"/>
    <w:rsid w:val="001606B4"/>
    <w:rsid w:val="001622AD"/>
    <w:rsid w:val="0016242F"/>
    <w:rsid w:val="00164C8B"/>
    <w:rsid w:val="00170861"/>
    <w:rsid w:val="001715EB"/>
    <w:rsid w:val="00171BA0"/>
    <w:rsid w:val="00173CAC"/>
    <w:rsid w:val="00174A6C"/>
    <w:rsid w:val="001765E8"/>
    <w:rsid w:val="00182036"/>
    <w:rsid w:val="0018217A"/>
    <w:rsid w:val="00186308"/>
    <w:rsid w:val="001900AF"/>
    <w:rsid w:val="00192429"/>
    <w:rsid w:val="001A0736"/>
    <w:rsid w:val="001A437A"/>
    <w:rsid w:val="001B02DB"/>
    <w:rsid w:val="001B0345"/>
    <w:rsid w:val="001B44F6"/>
    <w:rsid w:val="001C0032"/>
    <w:rsid w:val="001C22A8"/>
    <w:rsid w:val="001C5768"/>
    <w:rsid w:val="001C5E08"/>
    <w:rsid w:val="001E2AD8"/>
    <w:rsid w:val="001E3A18"/>
    <w:rsid w:val="001E548C"/>
    <w:rsid w:val="001E6645"/>
    <w:rsid w:val="001E6CF0"/>
    <w:rsid w:val="001F2A9D"/>
    <w:rsid w:val="001F554F"/>
    <w:rsid w:val="00203698"/>
    <w:rsid w:val="00215A07"/>
    <w:rsid w:val="002241BA"/>
    <w:rsid w:val="00224857"/>
    <w:rsid w:val="00227182"/>
    <w:rsid w:val="00230497"/>
    <w:rsid w:val="00241C88"/>
    <w:rsid w:val="00242C0F"/>
    <w:rsid w:val="00243698"/>
    <w:rsid w:val="00245842"/>
    <w:rsid w:val="00245C83"/>
    <w:rsid w:val="00246BDE"/>
    <w:rsid w:val="00250E72"/>
    <w:rsid w:val="00251299"/>
    <w:rsid w:val="00256775"/>
    <w:rsid w:val="00261296"/>
    <w:rsid w:val="00285A13"/>
    <w:rsid w:val="002914DC"/>
    <w:rsid w:val="00292A95"/>
    <w:rsid w:val="00293556"/>
    <w:rsid w:val="0029611C"/>
    <w:rsid w:val="002A2C7B"/>
    <w:rsid w:val="002A4FC1"/>
    <w:rsid w:val="002B101F"/>
    <w:rsid w:val="002B1383"/>
    <w:rsid w:val="002B5D1C"/>
    <w:rsid w:val="002C6E40"/>
    <w:rsid w:val="002D1A05"/>
    <w:rsid w:val="002D71FB"/>
    <w:rsid w:val="002E57D3"/>
    <w:rsid w:val="002F29D5"/>
    <w:rsid w:val="002F79BB"/>
    <w:rsid w:val="0030706C"/>
    <w:rsid w:val="0031309F"/>
    <w:rsid w:val="00313A52"/>
    <w:rsid w:val="00320CB1"/>
    <w:rsid w:val="003317D3"/>
    <w:rsid w:val="00333A67"/>
    <w:rsid w:val="00334B4F"/>
    <w:rsid w:val="00335340"/>
    <w:rsid w:val="00337720"/>
    <w:rsid w:val="00342293"/>
    <w:rsid w:val="00350268"/>
    <w:rsid w:val="00350962"/>
    <w:rsid w:val="003527A2"/>
    <w:rsid w:val="003554FA"/>
    <w:rsid w:val="003556A8"/>
    <w:rsid w:val="00360CA1"/>
    <w:rsid w:val="0036326E"/>
    <w:rsid w:val="003640B9"/>
    <w:rsid w:val="003663C9"/>
    <w:rsid w:val="00375136"/>
    <w:rsid w:val="003845AD"/>
    <w:rsid w:val="003978BE"/>
    <w:rsid w:val="00397EB0"/>
    <w:rsid w:val="003A042E"/>
    <w:rsid w:val="003A1786"/>
    <w:rsid w:val="003A31A2"/>
    <w:rsid w:val="003B279D"/>
    <w:rsid w:val="003B6EA5"/>
    <w:rsid w:val="003C65C8"/>
    <w:rsid w:val="003C7940"/>
    <w:rsid w:val="003D54D1"/>
    <w:rsid w:val="003D670E"/>
    <w:rsid w:val="003E7C9C"/>
    <w:rsid w:val="003F040F"/>
    <w:rsid w:val="003F51D9"/>
    <w:rsid w:val="00400411"/>
    <w:rsid w:val="00401119"/>
    <w:rsid w:val="00401C74"/>
    <w:rsid w:val="0041035B"/>
    <w:rsid w:val="0041081E"/>
    <w:rsid w:val="004267E7"/>
    <w:rsid w:val="00437125"/>
    <w:rsid w:val="00444E5D"/>
    <w:rsid w:val="0044506D"/>
    <w:rsid w:val="004550AA"/>
    <w:rsid w:val="00464075"/>
    <w:rsid w:val="0047179C"/>
    <w:rsid w:val="004776F1"/>
    <w:rsid w:val="00480338"/>
    <w:rsid w:val="00485E2C"/>
    <w:rsid w:val="00485EF7"/>
    <w:rsid w:val="00487A97"/>
    <w:rsid w:val="00491936"/>
    <w:rsid w:val="004934D6"/>
    <w:rsid w:val="00495BBA"/>
    <w:rsid w:val="004A40B6"/>
    <w:rsid w:val="004A75E1"/>
    <w:rsid w:val="004B4333"/>
    <w:rsid w:val="004B588E"/>
    <w:rsid w:val="004C0F3B"/>
    <w:rsid w:val="004C4074"/>
    <w:rsid w:val="004C6ABB"/>
    <w:rsid w:val="004D2EEE"/>
    <w:rsid w:val="004D69C1"/>
    <w:rsid w:val="004E10E2"/>
    <w:rsid w:val="004E2F61"/>
    <w:rsid w:val="004E5ABC"/>
    <w:rsid w:val="004E7ECB"/>
    <w:rsid w:val="004F614E"/>
    <w:rsid w:val="0050214B"/>
    <w:rsid w:val="00503AAB"/>
    <w:rsid w:val="0050449C"/>
    <w:rsid w:val="00514BD8"/>
    <w:rsid w:val="00514D0D"/>
    <w:rsid w:val="00521634"/>
    <w:rsid w:val="0052232B"/>
    <w:rsid w:val="00525B72"/>
    <w:rsid w:val="0053286E"/>
    <w:rsid w:val="00533E84"/>
    <w:rsid w:val="00536407"/>
    <w:rsid w:val="005600AD"/>
    <w:rsid w:val="005617F5"/>
    <w:rsid w:val="00562318"/>
    <w:rsid w:val="0056281D"/>
    <w:rsid w:val="00564D37"/>
    <w:rsid w:val="0057399C"/>
    <w:rsid w:val="00580029"/>
    <w:rsid w:val="00585DA1"/>
    <w:rsid w:val="005861B7"/>
    <w:rsid w:val="005866EA"/>
    <w:rsid w:val="00587851"/>
    <w:rsid w:val="00590106"/>
    <w:rsid w:val="0059040F"/>
    <w:rsid w:val="00591B03"/>
    <w:rsid w:val="00594407"/>
    <w:rsid w:val="00595DAF"/>
    <w:rsid w:val="005965D4"/>
    <w:rsid w:val="005A1591"/>
    <w:rsid w:val="005A32C1"/>
    <w:rsid w:val="005B0577"/>
    <w:rsid w:val="005C35C0"/>
    <w:rsid w:val="005C4E2E"/>
    <w:rsid w:val="005C5C4E"/>
    <w:rsid w:val="005C6C90"/>
    <w:rsid w:val="005D4CCA"/>
    <w:rsid w:val="005D5347"/>
    <w:rsid w:val="005E71B1"/>
    <w:rsid w:val="005F28CB"/>
    <w:rsid w:val="005F29BA"/>
    <w:rsid w:val="0060223F"/>
    <w:rsid w:val="006027A8"/>
    <w:rsid w:val="00603C6C"/>
    <w:rsid w:val="00615607"/>
    <w:rsid w:val="00616F59"/>
    <w:rsid w:val="006268AB"/>
    <w:rsid w:val="006324DC"/>
    <w:rsid w:val="00636530"/>
    <w:rsid w:val="00641242"/>
    <w:rsid w:val="00641E63"/>
    <w:rsid w:val="00642E8C"/>
    <w:rsid w:val="00643052"/>
    <w:rsid w:val="00646874"/>
    <w:rsid w:val="0064741C"/>
    <w:rsid w:val="00652C53"/>
    <w:rsid w:val="006564D9"/>
    <w:rsid w:val="00661883"/>
    <w:rsid w:val="006618AA"/>
    <w:rsid w:val="00662CA2"/>
    <w:rsid w:val="006647D1"/>
    <w:rsid w:val="00666074"/>
    <w:rsid w:val="00670887"/>
    <w:rsid w:val="0067194A"/>
    <w:rsid w:val="00672731"/>
    <w:rsid w:val="0067594C"/>
    <w:rsid w:val="00676BB0"/>
    <w:rsid w:val="0068503E"/>
    <w:rsid w:val="00691DD0"/>
    <w:rsid w:val="006932A1"/>
    <w:rsid w:val="006A327D"/>
    <w:rsid w:val="006A4199"/>
    <w:rsid w:val="006B690E"/>
    <w:rsid w:val="006B6AA7"/>
    <w:rsid w:val="006C3A5A"/>
    <w:rsid w:val="006C4B31"/>
    <w:rsid w:val="006D552B"/>
    <w:rsid w:val="006E4693"/>
    <w:rsid w:val="006F0012"/>
    <w:rsid w:val="006F04FE"/>
    <w:rsid w:val="006F4269"/>
    <w:rsid w:val="006F501B"/>
    <w:rsid w:val="007024C7"/>
    <w:rsid w:val="007057A8"/>
    <w:rsid w:val="00707420"/>
    <w:rsid w:val="00707A4E"/>
    <w:rsid w:val="00710619"/>
    <w:rsid w:val="007149BC"/>
    <w:rsid w:val="00717ED2"/>
    <w:rsid w:val="007209F6"/>
    <w:rsid w:val="00723E0E"/>
    <w:rsid w:val="00724616"/>
    <w:rsid w:val="007261CB"/>
    <w:rsid w:val="00731B1B"/>
    <w:rsid w:val="00735AC1"/>
    <w:rsid w:val="00744DC3"/>
    <w:rsid w:val="00745FD6"/>
    <w:rsid w:val="00751A66"/>
    <w:rsid w:val="00752228"/>
    <w:rsid w:val="00752BCB"/>
    <w:rsid w:val="00753CFD"/>
    <w:rsid w:val="00757807"/>
    <w:rsid w:val="00761BBF"/>
    <w:rsid w:val="0076311A"/>
    <w:rsid w:val="00763822"/>
    <w:rsid w:val="007655B8"/>
    <w:rsid w:val="0076694B"/>
    <w:rsid w:val="00775426"/>
    <w:rsid w:val="0077577B"/>
    <w:rsid w:val="0078101E"/>
    <w:rsid w:val="007858DE"/>
    <w:rsid w:val="00786D03"/>
    <w:rsid w:val="00793DF3"/>
    <w:rsid w:val="00794872"/>
    <w:rsid w:val="007948F8"/>
    <w:rsid w:val="00795501"/>
    <w:rsid w:val="007A61C1"/>
    <w:rsid w:val="007B3651"/>
    <w:rsid w:val="007B4F55"/>
    <w:rsid w:val="007C1FAF"/>
    <w:rsid w:val="007D37CC"/>
    <w:rsid w:val="007D5F3A"/>
    <w:rsid w:val="007E1CD9"/>
    <w:rsid w:val="007E2012"/>
    <w:rsid w:val="007E633B"/>
    <w:rsid w:val="007E6E90"/>
    <w:rsid w:val="007F0829"/>
    <w:rsid w:val="007F18A0"/>
    <w:rsid w:val="007F4BD7"/>
    <w:rsid w:val="00801D2E"/>
    <w:rsid w:val="00805911"/>
    <w:rsid w:val="0081116B"/>
    <w:rsid w:val="00811253"/>
    <w:rsid w:val="008120A2"/>
    <w:rsid w:val="0081292D"/>
    <w:rsid w:val="00812B64"/>
    <w:rsid w:val="00812ED0"/>
    <w:rsid w:val="008130ED"/>
    <w:rsid w:val="00813AAE"/>
    <w:rsid w:val="00816C8E"/>
    <w:rsid w:val="00820E47"/>
    <w:rsid w:val="008220D4"/>
    <w:rsid w:val="00825039"/>
    <w:rsid w:val="00825265"/>
    <w:rsid w:val="008268D6"/>
    <w:rsid w:val="0082747D"/>
    <w:rsid w:val="00830440"/>
    <w:rsid w:val="008328D1"/>
    <w:rsid w:val="00833F3D"/>
    <w:rsid w:val="00836A35"/>
    <w:rsid w:val="00842D8C"/>
    <w:rsid w:val="00853485"/>
    <w:rsid w:val="00856145"/>
    <w:rsid w:val="00856884"/>
    <w:rsid w:val="0086218E"/>
    <w:rsid w:val="00863DF7"/>
    <w:rsid w:val="00867230"/>
    <w:rsid w:val="00872E26"/>
    <w:rsid w:val="00873B17"/>
    <w:rsid w:val="008775E6"/>
    <w:rsid w:val="0088179A"/>
    <w:rsid w:val="00882E90"/>
    <w:rsid w:val="00886C03"/>
    <w:rsid w:val="00895AD0"/>
    <w:rsid w:val="008974D4"/>
    <w:rsid w:val="00897B50"/>
    <w:rsid w:val="008A45E1"/>
    <w:rsid w:val="008B6BE7"/>
    <w:rsid w:val="008C0667"/>
    <w:rsid w:val="008C1D90"/>
    <w:rsid w:val="008C2D55"/>
    <w:rsid w:val="008C3CB0"/>
    <w:rsid w:val="008C6540"/>
    <w:rsid w:val="008D1CED"/>
    <w:rsid w:val="008D59D0"/>
    <w:rsid w:val="008D6C4E"/>
    <w:rsid w:val="008D7E8C"/>
    <w:rsid w:val="008E30E6"/>
    <w:rsid w:val="008E36DB"/>
    <w:rsid w:val="008E70EE"/>
    <w:rsid w:val="008E7ED9"/>
    <w:rsid w:val="008F3FAB"/>
    <w:rsid w:val="008F61E1"/>
    <w:rsid w:val="008F6FA8"/>
    <w:rsid w:val="00925338"/>
    <w:rsid w:val="009307B9"/>
    <w:rsid w:val="00933386"/>
    <w:rsid w:val="00936E0D"/>
    <w:rsid w:val="00956AA3"/>
    <w:rsid w:val="0096054A"/>
    <w:rsid w:val="0096105B"/>
    <w:rsid w:val="0096259B"/>
    <w:rsid w:val="0096632B"/>
    <w:rsid w:val="00966E59"/>
    <w:rsid w:val="009677CA"/>
    <w:rsid w:val="00976024"/>
    <w:rsid w:val="009810A6"/>
    <w:rsid w:val="00981279"/>
    <w:rsid w:val="00991AF6"/>
    <w:rsid w:val="00991C52"/>
    <w:rsid w:val="00994063"/>
    <w:rsid w:val="00995530"/>
    <w:rsid w:val="009977C6"/>
    <w:rsid w:val="009A1D43"/>
    <w:rsid w:val="009A24C4"/>
    <w:rsid w:val="009A3EEA"/>
    <w:rsid w:val="009A4A67"/>
    <w:rsid w:val="009A599C"/>
    <w:rsid w:val="009A7EA2"/>
    <w:rsid w:val="009C1494"/>
    <w:rsid w:val="009C7E1D"/>
    <w:rsid w:val="009D405B"/>
    <w:rsid w:val="009E2B80"/>
    <w:rsid w:val="009E3726"/>
    <w:rsid w:val="009E462F"/>
    <w:rsid w:val="009F067F"/>
    <w:rsid w:val="009F2721"/>
    <w:rsid w:val="009F2758"/>
    <w:rsid w:val="009F4864"/>
    <w:rsid w:val="009F53BB"/>
    <w:rsid w:val="009F5A40"/>
    <w:rsid w:val="00A03270"/>
    <w:rsid w:val="00A03FB9"/>
    <w:rsid w:val="00A0486D"/>
    <w:rsid w:val="00A06294"/>
    <w:rsid w:val="00A13B0D"/>
    <w:rsid w:val="00A23F44"/>
    <w:rsid w:val="00A24A29"/>
    <w:rsid w:val="00A270B7"/>
    <w:rsid w:val="00A30BE8"/>
    <w:rsid w:val="00A30DF2"/>
    <w:rsid w:val="00A32EB7"/>
    <w:rsid w:val="00A36F52"/>
    <w:rsid w:val="00A37D39"/>
    <w:rsid w:val="00A40A8B"/>
    <w:rsid w:val="00A43954"/>
    <w:rsid w:val="00A4536F"/>
    <w:rsid w:val="00A47DAC"/>
    <w:rsid w:val="00A511A8"/>
    <w:rsid w:val="00A52198"/>
    <w:rsid w:val="00A52D40"/>
    <w:rsid w:val="00A531B2"/>
    <w:rsid w:val="00A53A34"/>
    <w:rsid w:val="00A61D28"/>
    <w:rsid w:val="00A61D2E"/>
    <w:rsid w:val="00A64A08"/>
    <w:rsid w:val="00A739B8"/>
    <w:rsid w:val="00A766E4"/>
    <w:rsid w:val="00A90550"/>
    <w:rsid w:val="00A91F9D"/>
    <w:rsid w:val="00A96B58"/>
    <w:rsid w:val="00AA0517"/>
    <w:rsid w:val="00AA551A"/>
    <w:rsid w:val="00AB58D1"/>
    <w:rsid w:val="00AB749C"/>
    <w:rsid w:val="00AC0249"/>
    <w:rsid w:val="00AC0A77"/>
    <w:rsid w:val="00AC4DAE"/>
    <w:rsid w:val="00AC5D8D"/>
    <w:rsid w:val="00AD0753"/>
    <w:rsid w:val="00AD6C52"/>
    <w:rsid w:val="00AE408F"/>
    <w:rsid w:val="00AE4FF3"/>
    <w:rsid w:val="00AF7882"/>
    <w:rsid w:val="00B00789"/>
    <w:rsid w:val="00B0118F"/>
    <w:rsid w:val="00B019B7"/>
    <w:rsid w:val="00B054E9"/>
    <w:rsid w:val="00B06671"/>
    <w:rsid w:val="00B10611"/>
    <w:rsid w:val="00B233DE"/>
    <w:rsid w:val="00B23E39"/>
    <w:rsid w:val="00B2791C"/>
    <w:rsid w:val="00B31B08"/>
    <w:rsid w:val="00B354C0"/>
    <w:rsid w:val="00B36BC5"/>
    <w:rsid w:val="00B413DF"/>
    <w:rsid w:val="00B41D91"/>
    <w:rsid w:val="00B51FC5"/>
    <w:rsid w:val="00B52786"/>
    <w:rsid w:val="00B53D9D"/>
    <w:rsid w:val="00B54C06"/>
    <w:rsid w:val="00B55D47"/>
    <w:rsid w:val="00B603BC"/>
    <w:rsid w:val="00B62079"/>
    <w:rsid w:val="00B6272F"/>
    <w:rsid w:val="00B65E66"/>
    <w:rsid w:val="00B77DB4"/>
    <w:rsid w:val="00B9034D"/>
    <w:rsid w:val="00B91E88"/>
    <w:rsid w:val="00B96623"/>
    <w:rsid w:val="00BA2947"/>
    <w:rsid w:val="00BA4E7D"/>
    <w:rsid w:val="00BA6A64"/>
    <w:rsid w:val="00BB38D5"/>
    <w:rsid w:val="00BC2B41"/>
    <w:rsid w:val="00BC50AE"/>
    <w:rsid w:val="00BD155D"/>
    <w:rsid w:val="00BE0F20"/>
    <w:rsid w:val="00BE1B47"/>
    <w:rsid w:val="00BE4B6D"/>
    <w:rsid w:val="00BE5466"/>
    <w:rsid w:val="00BE6A24"/>
    <w:rsid w:val="00BF446D"/>
    <w:rsid w:val="00BF6563"/>
    <w:rsid w:val="00C100AC"/>
    <w:rsid w:val="00C125C3"/>
    <w:rsid w:val="00C154C5"/>
    <w:rsid w:val="00C40F35"/>
    <w:rsid w:val="00C44914"/>
    <w:rsid w:val="00C5278E"/>
    <w:rsid w:val="00C645E7"/>
    <w:rsid w:val="00C76FC7"/>
    <w:rsid w:val="00C92F6D"/>
    <w:rsid w:val="00C9534F"/>
    <w:rsid w:val="00CA2A31"/>
    <w:rsid w:val="00CA2BAE"/>
    <w:rsid w:val="00CB00E5"/>
    <w:rsid w:val="00CB12FD"/>
    <w:rsid w:val="00CC1DB1"/>
    <w:rsid w:val="00CC2244"/>
    <w:rsid w:val="00CC22FA"/>
    <w:rsid w:val="00CD3B88"/>
    <w:rsid w:val="00CD4EED"/>
    <w:rsid w:val="00CD642D"/>
    <w:rsid w:val="00CD6631"/>
    <w:rsid w:val="00CD675D"/>
    <w:rsid w:val="00CD6C85"/>
    <w:rsid w:val="00CE44D7"/>
    <w:rsid w:val="00CE717E"/>
    <w:rsid w:val="00CE73BE"/>
    <w:rsid w:val="00D02202"/>
    <w:rsid w:val="00D05592"/>
    <w:rsid w:val="00D06C0B"/>
    <w:rsid w:val="00D26494"/>
    <w:rsid w:val="00D300E4"/>
    <w:rsid w:val="00D30A64"/>
    <w:rsid w:val="00D355CA"/>
    <w:rsid w:val="00D43FBB"/>
    <w:rsid w:val="00D46924"/>
    <w:rsid w:val="00D505A4"/>
    <w:rsid w:val="00D61A94"/>
    <w:rsid w:val="00D61EE5"/>
    <w:rsid w:val="00D636FB"/>
    <w:rsid w:val="00D6531F"/>
    <w:rsid w:val="00D679F1"/>
    <w:rsid w:val="00D715D3"/>
    <w:rsid w:val="00D73451"/>
    <w:rsid w:val="00D8245F"/>
    <w:rsid w:val="00D82E07"/>
    <w:rsid w:val="00D8675C"/>
    <w:rsid w:val="00D86B4C"/>
    <w:rsid w:val="00D919B4"/>
    <w:rsid w:val="00D929CB"/>
    <w:rsid w:val="00D95765"/>
    <w:rsid w:val="00DA0145"/>
    <w:rsid w:val="00DA1374"/>
    <w:rsid w:val="00DA591A"/>
    <w:rsid w:val="00DA70B7"/>
    <w:rsid w:val="00DC6D31"/>
    <w:rsid w:val="00DD2564"/>
    <w:rsid w:val="00DD3C08"/>
    <w:rsid w:val="00DD5F5D"/>
    <w:rsid w:val="00DD67CC"/>
    <w:rsid w:val="00DE1ABD"/>
    <w:rsid w:val="00DE1CD2"/>
    <w:rsid w:val="00DE42A6"/>
    <w:rsid w:val="00E01329"/>
    <w:rsid w:val="00E038A6"/>
    <w:rsid w:val="00E05AC2"/>
    <w:rsid w:val="00E06044"/>
    <w:rsid w:val="00E07993"/>
    <w:rsid w:val="00E12F1D"/>
    <w:rsid w:val="00E13B41"/>
    <w:rsid w:val="00E15C9B"/>
    <w:rsid w:val="00E15D20"/>
    <w:rsid w:val="00E238A8"/>
    <w:rsid w:val="00E27161"/>
    <w:rsid w:val="00E3064E"/>
    <w:rsid w:val="00E3170A"/>
    <w:rsid w:val="00E3506C"/>
    <w:rsid w:val="00E354A1"/>
    <w:rsid w:val="00E35E3D"/>
    <w:rsid w:val="00E4171A"/>
    <w:rsid w:val="00E4448A"/>
    <w:rsid w:val="00E45756"/>
    <w:rsid w:val="00E46951"/>
    <w:rsid w:val="00E50959"/>
    <w:rsid w:val="00E51EFD"/>
    <w:rsid w:val="00E622AC"/>
    <w:rsid w:val="00E740FB"/>
    <w:rsid w:val="00E747A1"/>
    <w:rsid w:val="00E75315"/>
    <w:rsid w:val="00E805A4"/>
    <w:rsid w:val="00E86A36"/>
    <w:rsid w:val="00E87620"/>
    <w:rsid w:val="00E9431C"/>
    <w:rsid w:val="00E95ECE"/>
    <w:rsid w:val="00E960F7"/>
    <w:rsid w:val="00E96E4D"/>
    <w:rsid w:val="00EA08E6"/>
    <w:rsid w:val="00EA2381"/>
    <w:rsid w:val="00EA278E"/>
    <w:rsid w:val="00EB2DB0"/>
    <w:rsid w:val="00EB3AAC"/>
    <w:rsid w:val="00EE05A1"/>
    <w:rsid w:val="00EE0AAF"/>
    <w:rsid w:val="00EE2DE6"/>
    <w:rsid w:val="00EE47A4"/>
    <w:rsid w:val="00EF2B93"/>
    <w:rsid w:val="00EF4568"/>
    <w:rsid w:val="00EF5C1D"/>
    <w:rsid w:val="00F0415D"/>
    <w:rsid w:val="00F050E9"/>
    <w:rsid w:val="00F07B84"/>
    <w:rsid w:val="00F10339"/>
    <w:rsid w:val="00F11DD9"/>
    <w:rsid w:val="00F12244"/>
    <w:rsid w:val="00F15B54"/>
    <w:rsid w:val="00F216A8"/>
    <w:rsid w:val="00F22D57"/>
    <w:rsid w:val="00F36C51"/>
    <w:rsid w:val="00F41501"/>
    <w:rsid w:val="00F4230F"/>
    <w:rsid w:val="00F43847"/>
    <w:rsid w:val="00F522FD"/>
    <w:rsid w:val="00F5276A"/>
    <w:rsid w:val="00F547F9"/>
    <w:rsid w:val="00F54ADC"/>
    <w:rsid w:val="00F55C10"/>
    <w:rsid w:val="00F6340D"/>
    <w:rsid w:val="00F656C1"/>
    <w:rsid w:val="00F725B2"/>
    <w:rsid w:val="00F73BFA"/>
    <w:rsid w:val="00F76191"/>
    <w:rsid w:val="00F761CC"/>
    <w:rsid w:val="00F77CBD"/>
    <w:rsid w:val="00F810D1"/>
    <w:rsid w:val="00F83DE0"/>
    <w:rsid w:val="00F846D2"/>
    <w:rsid w:val="00F85DF9"/>
    <w:rsid w:val="00F87046"/>
    <w:rsid w:val="00F90E87"/>
    <w:rsid w:val="00F97155"/>
    <w:rsid w:val="00FA2444"/>
    <w:rsid w:val="00FB7B5B"/>
    <w:rsid w:val="00FC66C4"/>
    <w:rsid w:val="00FD797B"/>
    <w:rsid w:val="00FF1736"/>
    <w:rsid w:val="00FF3F4C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5B7E5E"/>
  <w15:chartTrackingRefBased/>
  <w15:docId w15:val="{68A70386-7307-4AD7-95B5-A67EA945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651"/>
    <w:pPr>
      <w:spacing w:after="160" w:line="252" w:lineRule="auto"/>
      <w:jc w:val="both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651"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651"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651"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52651"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651"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651"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651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651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651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651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651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651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52651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651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651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651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65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651"/>
    <w:rPr>
      <w:rFonts w:ascii="Calibri" w:eastAsia="Times New Roman" w:hAnsi="Calibri" w:cs="Times New Roman"/>
      <w:i/>
      <w:iCs/>
    </w:rPr>
  </w:style>
  <w:style w:type="paragraph" w:styleId="Nagwek">
    <w:name w:val="header"/>
    <w:basedOn w:val="Normalny"/>
    <w:link w:val="NagwekZnak"/>
    <w:unhideWhenUsed/>
    <w:rsid w:val="001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526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1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52651"/>
    <w:rPr>
      <w:rFonts w:ascii="Calibri" w:eastAsia="Times New Roman" w:hAnsi="Calibri" w:cs="Times New Roman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152651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152651"/>
    <w:rPr>
      <w:rFonts w:ascii="Calibri" w:eastAsia="Times New Roman" w:hAnsi="Calibri" w:cs="Times New Roman"/>
    </w:rPr>
  </w:style>
  <w:style w:type="character" w:styleId="Hipercze">
    <w:name w:val="Hyperlink"/>
    <w:uiPriority w:val="99"/>
    <w:rsid w:val="00152651"/>
    <w:rPr>
      <w:color w:val="0000FF"/>
      <w:u w:val="single"/>
    </w:rPr>
  </w:style>
  <w:style w:type="paragraph" w:customStyle="1" w:styleId="Akapitzlist1">
    <w:name w:val="Akapit z listą1"/>
    <w:basedOn w:val="Normalny"/>
    <w:rsid w:val="00152651"/>
    <w:pPr>
      <w:widowControl w:val="0"/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qFormat/>
    <w:rsid w:val="0015265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152651"/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2651"/>
    <w:pPr>
      <w:spacing w:after="0" w:line="240" w:lineRule="auto"/>
    </w:pPr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152651"/>
    <w:rPr>
      <w:rFonts w:ascii="Calibri" w:eastAsia="Times New Roman" w:hAnsi="Calibri" w:cs="Times New Roman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rsid w:val="00152651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65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152651"/>
    <w:rPr>
      <w:rFonts w:ascii="Segoe UI" w:eastAsia="Times New Roman" w:hAnsi="Segoe UI" w:cs="Segoe UI"/>
      <w:sz w:val="18"/>
      <w:szCs w:val="18"/>
    </w:rPr>
  </w:style>
  <w:style w:type="character" w:customStyle="1" w:styleId="TematkomentarzaZnak">
    <w:name w:val="Temat komentarza Znak"/>
    <w:link w:val="Tematkomentarza"/>
    <w:uiPriority w:val="99"/>
    <w:semiHidden/>
    <w:rsid w:val="00152651"/>
    <w:rPr>
      <w:rFonts w:ascii="Liberation Serif" w:eastAsia="Noto Serif CJK SC" w:hAnsi="Liberation Serif" w:cs="Mangal"/>
      <w:b/>
      <w:bCs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651"/>
    <w:pPr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52651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ZLITPKTzmpktliter">
    <w:name w:val="Z_LIT/PKT – zm. pkt literą"/>
    <w:basedOn w:val="Normalny"/>
    <w:uiPriority w:val="47"/>
    <w:rsid w:val="00152651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  <w:lang w:eastAsia="pl-PL"/>
    </w:rPr>
  </w:style>
  <w:style w:type="paragraph" w:customStyle="1" w:styleId="BodyText21">
    <w:name w:val="Body Text 21"/>
    <w:basedOn w:val="Normalny"/>
    <w:rsid w:val="00152651"/>
    <w:pPr>
      <w:tabs>
        <w:tab w:val="left" w:pos="0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2651"/>
    <w:rPr>
      <w:rFonts w:ascii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2651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5265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152651"/>
    <w:pPr>
      <w:tabs>
        <w:tab w:val="left" w:pos="567"/>
      </w:tabs>
      <w:spacing w:after="0" w:line="240" w:lineRule="auto"/>
    </w:pPr>
    <w:rPr>
      <w:rFonts w:ascii="Times New Roman" w:hAnsi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15265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pkt">
    <w:name w:val="pkt"/>
    <w:basedOn w:val="Normalny"/>
    <w:rsid w:val="00152651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526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52651"/>
    <w:rPr>
      <w:rFonts w:ascii="Calibri" w:eastAsia="Times New Roman" w:hAnsi="Calibri" w:cs="Times New Roman"/>
    </w:rPr>
  </w:style>
  <w:style w:type="paragraph" w:customStyle="1" w:styleId="Default">
    <w:name w:val="Default"/>
    <w:rsid w:val="00152651"/>
    <w:pPr>
      <w:autoSpaceDE w:val="0"/>
      <w:autoSpaceDN w:val="0"/>
      <w:adjustRightInd w:val="0"/>
      <w:spacing w:after="1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1526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4">
    <w:name w:val="Font Style14"/>
    <w:rsid w:val="0015265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15265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rsid w:val="00152651"/>
    <w:pPr>
      <w:widowControl w:val="0"/>
      <w:suppressAutoHyphens/>
      <w:autoSpaceDE w:val="0"/>
      <w:spacing w:after="0" w:line="275" w:lineRule="exact"/>
      <w:ind w:hanging="691"/>
    </w:pPr>
    <w:rPr>
      <w:rFonts w:ascii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152651"/>
    <w:pPr>
      <w:spacing w:line="240" w:lineRule="auto"/>
      <w:jc w:val="both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265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26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5265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1526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52651"/>
    <w:rPr>
      <w:rFonts w:ascii="Calibri" w:eastAsia="Times New Roman" w:hAnsi="Calibri" w:cs="Times New Roman"/>
      <w:sz w:val="16"/>
      <w:szCs w:val="16"/>
    </w:rPr>
  </w:style>
  <w:style w:type="paragraph" w:customStyle="1" w:styleId="Style11">
    <w:name w:val="Style11"/>
    <w:basedOn w:val="Normalny"/>
    <w:uiPriority w:val="99"/>
    <w:rsid w:val="00152651"/>
    <w:pPr>
      <w:widowControl w:val="0"/>
      <w:autoSpaceDE w:val="0"/>
      <w:autoSpaceDN w:val="0"/>
      <w:adjustRightInd w:val="0"/>
      <w:spacing w:after="0" w:line="253" w:lineRule="exact"/>
      <w:ind w:hanging="355"/>
    </w:pPr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52651"/>
    <w:pPr>
      <w:spacing w:after="120" w:line="48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26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4">
    <w:name w:val="Font Style54"/>
    <w:rsid w:val="00152651"/>
    <w:rPr>
      <w:rFonts w:ascii="Arial" w:hAnsi="Arial" w:cs="Arial"/>
      <w:color w:val="000000"/>
      <w:sz w:val="18"/>
      <w:szCs w:val="18"/>
    </w:rPr>
  </w:style>
  <w:style w:type="character" w:styleId="Pogrubienie">
    <w:name w:val="Strong"/>
    <w:aliases w:val="Tekst treści (2) + 11 pt"/>
    <w:uiPriority w:val="22"/>
    <w:qFormat/>
    <w:rsid w:val="00152651"/>
    <w:rPr>
      <w:b/>
      <w:bCs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152651"/>
    <w:pPr>
      <w:spacing w:after="0" w:line="240" w:lineRule="auto"/>
      <w:contextualSpacing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152651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651"/>
    <w:pPr>
      <w:numPr>
        <w:ilvl w:val="1"/>
      </w:num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52651"/>
    <w:rPr>
      <w:rFonts w:ascii="Calibri Light" w:eastAsia="Times New Roman" w:hAnsi="Calibri Light" w:cs="Times New Roman"/>
      <w:sz w:val="24"/>
      <w:szCs w:val="24"/>
    </w:rPr>
  </w:style>
  <w:style w:type="character" w:styleId="Uwydatnienie">
    <w:name w:val="Emphasis"/>
    <w:uiPriority w:val="20"/>
    <w:qFormat/>
    <w:rsid w:val="00152651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52651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52651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651"/>
    <w:pPr>
      <w:spacing w:before="100" w:beforeAutospacing="1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651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uiPriority w:val="19"/>
    <w:qFormat/>
    <w:rsid w:val="00152651"/>
    <w:rPr>
      <w:i/>
      <w:iCs/>
      <w:color w:val="auto"/>
    </w:rPr>
  </w:style>
  <w:style w:type="character" w:styleId="Wyrnienieintensywne">
    <w:name w:val="Intense Emphasis"/>
    <w:uiPriority w:val="21"/>
    <w:qFormat/>
    <w:rsid w:val="00152651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152651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152651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152651"/>
    <w:rPr>
      <w:b/>
      <w:bCs/>
      <w:smallCaps/>
      <w:color w:val="auto"/>
    </w:rPr>
  </w:style>
  <w:style w:type="paragraph" w:customStyle="1" w:styleId="ZLITUSTzmustliter">
    <w:name w:val="Z_LIT/UST(§) – zm. ust. (§) literą"/>
    <w:basedOn w:val="Normalny"/>
    <w:qFormat/>
    <w:rsid w:val="00152651"/>
    <w:pPr>
      <w:suppressAutoHyphens/>
      <w:autoSpaceDE w:val="0"/>
      <w:autoSpaceDN w:val="0"/>
      <w:adjustRightInd w:val="0"/>
      <w:spacing w:after="0" w:line="360" w:lineRule="auto"/>
      <w:ind w:left="987" w:firstLine="510"/>
    </w:pPr>
    <w:rPr>
      <w:rFonts w:ascii="Times" w:hAnsi="Times" w:cs="Arial"/>
      <w:bCs/>
      <w:sz w:val="24"/>
      <w:szCs w:val="20"/>
      <w:lang w:eastAsia="pl-PL"/>
    </w:rPr>
  </w:style>
  <w:style w:type="character" w:customStyle="1" w:styleId="alb">
    <w:name w:val="a_lb"/>
    <w:basedOn w:val="Domylnaczcionkaakapitu"/>
    <w:rsid w:val="00152651"/>
  </w:style>
  <w:style w:type="paragraph" w:styleId="NormalnyWeb">
    <w:name w:val="Normal (Web)"/>
    <w:basedOn w:val="Normalny"/>
    <w:uiPriority w:val="99"/>
    <w:unhideWhenUsed/>
    <w:rsid w:val="001526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526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52651"/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52651"/>
    <w:rPr>
      <w:rFonts w:ascii="Calibri" w:eastAsia="Times New Roman" w:hAnsi="Calibri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52651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52651"/>
    <w:rPr>
      <w:rFonts w:ascii="Calibri" w:eastAsia="Times New Roman" w:hAnsi="Calibri" w:cs="Times New Roman"/>
      <w:sz w:val="16"/>
      <w:szCs w:val="16"/>
    </w:rPr>
  </w:style>
  <w:style w:type="character" w:customStyle="1" w:styleId="DeltaViewInsertion">
    <w:name w:val="DeltaView Insertion"/>
    <w:rsid w:val="00152651"/>
    <w:rPr>
      <w:b/>
      <w:bCs w:val="0"/>
      <w:i/>
      <w:iCs w:val="0"/>
      <w:spacing w:val="0"/>
    </w:rPr>
  </w:style>
  <w:style w:type="paragraph" w:customStyle="1" w:styleId="v1msolistparagraph">
    <w:name w:val="v1msolistparagraph"/>
    <w:basedOn w:val="Normalny"/>
    <w:rsid w:val="001526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text-justify1">
    <w:name w:val="text-justify1"/>
    <w:basedOn w:val="Normalny"/>
    <w:rsid w:val="001526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2651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rsid w:val="00152651"/>
    <w:rPr>
      <w:rFonts w:ascii="Calibri" w:eastAsia="Times New Roman" w:hAnsi="Calibri" w:cs="Times New Roman"/>
    </w:rPr>
  </w:style>
  <w:style w:type="paragraph" w:customStyle="1" w:styleId="text-justify">
    <w:name w:val="text-justify"/>
    <w:basedOn w:val="Normalny"/>
    <w:rsid w:val="001526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numbering" w:customStyle="1" w:styleId="Styl72">
    <w:name w:val="Styl72"/>
    <w:uiPriority w:val="99"/>
    <w:rsid w:val="00152651"/>
    <w:pPr>
      <w:numPr>
        <w:numId w:val="43"/>
      </w:numPr>
    </w:pPr>
  </w:style>
  <w:style w:type="character" w:customStyle="1" w:styleId="fn-ref">
    <w:name w:val="fn-ref"/>
    <w:basedOn w:val="Domylnaczcionkaakapitu"/>
    <w:rsid w:val="0015265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265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52651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1F9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120A2"/>
  </w:style>
  <w:style w:type="character" w:styleId="UyteHipercze">
    <w:name w:val="FollowedHyperlink"/>
    <w:basedOn w:val="Domylnaczcionkaakapitu"/>
    <w:uiPriority w:val="99"/>
    <w:semiHidden/>
    <w:unhideWhenUsed/>
    <w:rsid w:val="00641E63"/>
    <w:rPr>
      <w:color w:val="954F72" w:themeColor="followed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556A8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52BCB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E42A6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m.swinoujscie.pl" TargetMode="External"/><Relationship Id="rId13" Type="http://schemas.openxmlformats.org/officeDocument/2006/relationships/hyperlink" Target="mailto:mkaczmarek@um.swinoujscie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footer" Target="footer1.xml"/><Relationship Id="rId47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jwielgocki@um.swinoujscie.pl" TargetMode="External"/><Relationship Id="rId17" Type="http://schemas.openxmlformats.org/officeDocument/2006/relationships/hyperlink" Target="mailto:bzp@um.swinoujscie.pl" TargetMode="External"/><Relationship Id="rId25" Type="http://schemas.openxmlformats.org/officeDocument/2006/relationships/image" Target="media/image1.jpeg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um_swinoujscie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um.swinoujscie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10" Type="http://schemas.openxmlformats.org/officeDocument/2006/relationships/hyperlink" Target="https://platformazakupowa.pl/um_swinoujscie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mailto:bzp@um.swinoujscie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B6A8D-5156-4B51-B6B7-29B2C665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36</Pages>
  <Words>15038</Words>
  <Characters>90232</Characters>
  <Application>Microsoft Office Word</Application>
  <DocSecurity>0</DocSecurity>
  <Lines>751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Kaczmarek Monika</cp:lastModifiedBy>
  <cp:revision>18</cp:revision>
  <cp:lastPrinted>2023-01-26T10:34:00Z</cp:lastPrinted>
  <dcterms:created xsi:type="dcterms:W3CDTF">2023-01-30T11:54:00Z</dcterms:created>
  <dcterms:modified xsi:type="dcterms:W3CDTF">2023-02-27T08:57:00Z</dcterms:modified>
</cp:coreProperties>
</file>