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71BB1" w14:textId="77777777" w:rsidR="00FE1E97" w:rsidRPr="00B96F3F" w:rsidRDefault="00303B30" w:rsidP="0010414F">
      <w:pPr>
        <w:spacing w:after="0" w:line="276" w:lineRule="auto"/>
      </w:pPr>
      <w:r w:rsidRPr="00B96F3F">
        <w:t xml:space="preserve">                                                                                                                            </w:t>
      </w:r>
      <w:r w:rsidR="0074772F" w:rsidRPr="00B96F3F">
        <w:t xml:space="preserve">                 </w:t>
      </w:r>
      <w:r w:rsidR="00CB410C" w:rsidRPr="00B96F3F">
        <w:t xml:space="preserve">                 </w:t>
      </w:r>
      <w:r w:rsidR="0074772F" w:rsidRPr="00B96F3F">
        <w:t xml:space="preserve"> Załącznik nr 2</w:t>
      </w:r>
      <w:r w:rsidR="006043A9" w:rsidRPr="00B96F3F">
        <w:t>A</w:t>
      </w:r>
    </w:p>
    <w:p w14:paraId="08EE1631" w14:textId="77777777" w:rsidR="0054366C" w:rsidRDefault="0054366C" w:rsidP="0010414F">
      <w:pPr>
        <w:spacing w:after="0" w:line="276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30D614D1" w14:textId="77777777" w:rsidR="004F5EE4" w:rsidRPr="00B96F3F" w:rsidRDefault="004F5EE4" w:rsidP="0010414F">
      <w:pPr>
        <w:spacing w:after="0"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B96F3F">
        <w:rPr>
          <w:rFonts w:ascii="Arial" w:hAnsi="Arial" w:cs="Arial"/>
          <w:b/>
          <w:i/>
          <w:sz w:val="20"/>
          <w:szCs w:val="20"/>
        </w:rPr>
        <w:t>CZĘŚĆ I</w:t>
      </w:r>
    </w:p>
    <w:p w14:paraId="1FE9668D" w14:textId="77777777" w:rsidR="00303B30" w:rsidRPr="00B96F3F" w:rsidRDefault="00474DE6" w:rsidP="0010414F">
      <w:pPr>
        <w:spacing w:after="0"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B96F3F">
        <w:rPr>
          <w:rFonts w:ascii="Arial" w:hAnsi="Arial" w:cs="Arial"/>
          <w:b/>
          <w:i/>
          <w:sz w:val="20"/>
          <w:szCs w:val="20"/>
        </w:rPr>
        <w:t>OPIS PRZEDMIOTU ZAMÓWIENIA</w:t>
      </w:r>
    </w:p>
    <w:p w14:paraId="580FF3C8" w14:textId="77777777" w:rsidR="00786CF3" w:rsidRPr="00B96F3F" w:rsidRDefault="00786CF3" w:rsidP="00786CF3">
      <w:pPr>
        <w:pStyle w:val="Akapitzlist"/>
        <w:spacing w:after="0" w:line="276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B96F3F">
        <w:rPr>
          <w:rFonts w:ascii="Arial" w:hAnsi="Arial" w:cs="Arial"/>
          <w:b/>
          <w:i/>
          <w:sz w:val="20"/>
          <w:szCs w:val="20"/>
        </w:rPr>
        <w:t>Naprawa zabudowy części specjalnej pojazdu pożarniczego</w:t>
      </w:r>
      <w:r w:rsidR="00B7067C" w:rsidRPr="00B7067C">
        <w:t xml:space="preserve"> </w:t>
      </w:r>
      <w:r w:rsidR="00B7067C" w:rsidRPr="00B7067C">
        <w:rPr>
          <w:rFonts w:ascii="Arial" w:hAnsi="Arial" w:cs="Arial"/>
          <w:b/>
          <w:i/>
          <w:sz w:val="20"/>
          <w:szCs w:val="20"/>
        </w:rPr>
        <w:t>STAR DK 650/12.227</w:t>
      </w:r>
    </w:p>
    <w:p w14:paraId="77082136" w14:textId="77777777" w:rsidR="004F5EE4" w:rsidRPr="00B96F3F" w:rsidRDefault="004F5EE4" w:rsidP="0010414F">
      <w:pPr>
        <w:spacing w:after="0" w:line="276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14:paraId="0DEF017E" w14:textId="77777777" w:rsidR="0010414F" w:rsidRPr="00B96F3F" w:rsidRDefault="00CC4CAA" w:rsidP="0010414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96F3F">
        <w:rPr>
          <w:rFonts w:ascii="Arial" w:hAnsi="Arial" w:cs="Arial"/>
          <w:i/>
          <w:sz w:val="20"/>
          <w:szCs w:val="20"/>
        </w:rPr>
        <w:t>Przedmiotem zamówienia jest usłu</w:t>
      </w:r>
      <w:r w:rsidR="000D313B" w:rsidRPr="00B96F3F">
        <w:rPr>
          <w:rFonts w:ascii="Arial" w:hAnsi="Arial" w:cs="Arial"/>
          <w:i/>
          <w:sz w:val="20"/>
          <w:szCs w:val="20"/>
        </w:rPr>
        <w:t>ga polegająca na dokonaniu</w:t>
      </w:r>
      <w:r w:rsidR="0010414F" w:rsidRPr="00B96F3F">
        <w:rPr>
          <w:rFonts w:ascii="Arial" w:hAnsi="Arial" w:cs="Arial"/>
          <w:i/>
          <w:sz w:val="20"/>
          <w:szCs w:val="20"/>
        </w:rPr>
        <w:t>:</w:t>
      </w:r>
      <w:r w:rsidR="000D313B" w:rsidRPr="00B96F3F">
        <w:rPr>
          <w:rFonts w:ascii="Arial" w:hAnsi="Arial" w:cs="Arial"/>
          <w:i/>
          <w:sz w:val="20"/>
          <w:szCs w:val="20"/>
        </w:rPr>
        <w:t xml:space="preserve"> </w:t>
      </w:r>
    </w:p>
    <w:p w14:paraId="2518EF67" w14:textId="77777777" w:rsidR="0010414F" w:rsidRPr="00B96F3F" w:rsidRDefault="009F4002" w:rsidP="0010414F">
      <w:pPr>
        <w:pStyle w:val="Akapitzlist"/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96F3F">
        <w:rPr>
          <w:rFonts w:ascii="Arial" w:hAnsi="Arial" w:cs="Arial"/>
          <w:b/>
          <w:i/>
          <w:sz w:val="20"/>
          <w:szCs w:val="20"/>
        </w:rPr>
        <w:t>Naprawy</w:t>
      </w:r>
      <w:r w:rsidR="0010414F" w:rsidRPr="00B96F3F">
        <w:rPr>
          <w:rFonts w:ascii="Arial" w:hAnsi="Arial" w:cs="Arial"/>
          <w:b/>
          <w:i/>
          <w:sz w:val="20"/>
          <w:szCs w:val="20"/>
        </w:rPr>
        <w:t xml:space="preserve"> zabudowy części specjalnej pojazdu pożarniczego</w:t>
      </w:r>
    </w:p>
    <w:p w14:paraId="48A517D6" w14:textId="77777777" w:rsidR="00A936DE" w:rsidRPr="00B96F3F" w:rsidRDefault="00B254AD" w:rsidP="0010414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96F3F">
        <w:rPr>
          <w:rFonts w:ascii="Arial" w:hAnsi="Arial" w:cs="Arial"/>
          <w:i/>
          <w:sz w:val="20"/>
          <w:szCs w:val="20"/>
        </w:rPr>
        <w:t>Wykonawca zobowiązan</w:t>
      </w:r>
      <w:r w:rsidR="000D313B" w:rsidRPr="00B96F3F">
        <w:rPr>
          <w:rFonts w:ascii="Arial" w:hAnsi="Arial" w:cs="Arial"/>
          <w:i/>
          <w:sz w:val="20"/>
          <w:szCs w:val="20"/>
        </w:rPr>
        <w:t>y</w:t>
      </w:r>
      <w:r w:rsidR="00407C32" w:rsidRPr="00B96F3F">
        <w:rPr>
          <w:rFonts w:ascii="Arial" w:hAnsi="Arial" w:cs="Arial"/>
          <w:i/>
          <w:sz w:val="20"/>
          <w:szCs w:val="20"/>
        </w:rPr>
        <w:t xml:space="preserve"> będzie do wykonania naprawy</w:t>
      </w:r>
      <w:r w:rsidRPr="00B96F3F">
        <w:rPr>
          <w:rFonts w:ascii="Arial" w:hAnsi="Arial" w:cs="Arial"/>
          <w:i/>
          <w:sz w:val="20"/>
          <w:szCs w:val="20"/>
        </w:rPr>
        <w:t xml:space="preserve"> n</w:t>
      </w:r>
      <w:r w:rsidR="00B85EE8" w:rsidRPr="00B96F3F">
        <w:rPr>
          <w:rFonts w:ascii="Arial" w:hAnsi="Arial" w:cs="Arial"/>
          <w:i/>
          <w:sz w:val="20"/>
          <w:szCs w:val="20"/>
        </w:rPr>
        <w:t>a</w:t>
      </w:r>
      <w:r w:rsidRPr="00B96F3F">
        <w:rPr>
          <w:rFonts w:ascii="Arial" w:hAnsi="Arial" w:cs="Arial"/>
          <w:i/>
          <w:sz w:val="20"/>
          <w:szCs w:val="20"/>
        </w:rPr>
        <w:t xml:space="preserve"> n/w sprzęcie:</w:t>
      </w:r>
    </w:p>
    <w:p w14:paraId="00904948" w14:textId="77777777" w:rsidR="0010414F" w:rsidRPr="00B96F3F" w:rsidRDefault="0010414F" w:rsidP="0010414F">
      <w:pPr>
        <w:spacing w:after="0" w:line="276" w:lineRule="auto"/>
        <w:ind w:left="7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3A580F25" w14:textId="77777777" w:rsidR="000A3172" w:rsidRPr="00B96F3F" w:rsidRDefault="00371A20" w:rsidP="0010414F">
      <w:pPr>
        <w:spacing w:after="0" w:line="276" w:lineRule="auto"/>
        <w:ind w:left="7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B96F3F">
        <w:rPr>
          <w:rFonts w:ascii="Arial" w:hAnsi="Arial" w:cs="Arial"/>
          <w:b/>
          <w:i/>
          <w:sz w:val="20"/>
          <w:szCs w:val="20"/>
          <w:u w:val="single"/>
        </w:rPr>
        <w:t>WOJSKOWA STRAŻ POŻARNA SKŁAD MOSTY</w:t>
      </w:r>
    </w:p>
    <w:p w14:paraId="5F49DCED" w14:textId="77777777" w:rsidR="002959A2" w:rsidRPr="00B96F3F" w:rsidRDefault="002959A2" w:rsidP="0010414F">
      <w:pPr>
        <w:spacing w:after="0" w:line="276" w:lineRule="auto"/>
        <w:ind w:left="720"/>
        <w:jc w:val="both"/>
        <w:rPr>
          <w:rFonts w:ascii="Arial" w:hAnsi="Arial" w:cs="Arial"/>
          <w:b/>
          <w:i/>
          <w:sz w:val="20"/>
          <w:szCs w:val="20"/>
          <w:u w:val="single"/>
        </w:rPr>
      </w:pPr>
    </w:p>
    <w:p w14:paraId="2FAD5746" w14:textId="77777777" w:rsidR="009F4002" w:rsidRPr="00B96F3F" w:rsidRDefault="000A3172" w:rsidP="0010414F">
      <w:pPr>
        <w:pStyle w:val="Akapitzlist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96F3F">
        <w:rPr>
          <w:rFonts w:ascii="Arial" w:hAnsi="Arial" w:cs="Arial"/>
          <w:i/>
          <w:sz w:val="20"/>
          <w:szCs w:val="20"/>
        </w:rPr>
        <w:t xml:space="preserve">Zabudowa części specjalnej pojazdu pożarniczego </w:t>
      </w:r>
      <w:r w:rsidR="00B71FA0" w:rsidRPr="00B96F3F">
        <w:rPr>
          <w:rFonts w:ascii="Arial" w:hAnsi="Arial" w:cs="Arial"/>
          <w:i/>
          <w:sz w:val="20"/>
          <w:szCs w:val="20"/>
        </w:rPr>
        <w:t xml:space="preserve"> STAR DK 650/12.227</w:t>
      </w:r>
      <w:r w:rsidR="00786CF3" w:rsidRPr="00B96F3F">
        <w:rPr>
          <w:rFonts w:ascii="Arial" w:hAnsi="Arial" w:cs="Arial"/>
          <w:i/>
          <w:sz w:val="20"/>
          <w:szCs w:val="20"/>
        </w:rPr>
        <w:t xml:space="preserve">, </w:t>
      </w:r>
      <w:r w:rsidR="00B71FA0" w:rsidRPr="00B96F3F">
        <w:rPr>
          <w:rFonts w:ascii="Arial" w:hAnsi="Arial" w:cs="Arial"/>
          <w:i/>
          <w:sz w:val="20"/>
          <w:szCs w:val="20"/>
        </w:rPr>
        <w:t>nr</w:t>
      </w:r>
      <w:r w:rsidR="005D35CC" w:rsidRPr="00B96F3F">
        <w:rPr>
          <w:rFonts w:ascii="Arial" w:hAnsi="Arial" w:cs="Arial"/>
          <w:i/>
          <w:sz w:val="20"/>
          <w:szCs w:val="20"/>
        </w:rPr>
        <w:t xml:space="preserve"> rej.</w:t>
      </w:r>
      <w:r w:rsidR="00B71FA0" w:rsidRPr="00B96F3F">
        <w:rPr>
          <w:rFonts w:ascii="Arial" w:hAnsi="Arial" w:cs="Arial"/>
          <w:i/>
          <w:sz w:val="20"/>
          <w:szCs w:val="20"/>
        </w:rPr>
        <w:t xml:space="preserve"> UG 00094 </w:t>
      </w:r>
    </w:p>
    <w:p w14:paraId="27F9F6D7" w14:textId="77777777" w:rsidR="000A3172" w:rsidRPr="00B96F3F" w:rsidRDefault="00B71FA0" w:rsidP="0010414F">
      <w:pPr>
        <w:pStyle w:val="Akapitzlist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96F3F">
        <w:rPr>
          <w:rFonts w:ascii="Arial" w:hAnsi="Arial" w:cs="Arial"/>
          <w:i/>
          <w:sz w:val="20"/>
          <w:szCs w:val="20"/>
        </w:rPr>
        <w:t xml:space="preserve"> </w:t>
      </w:r>
      <w:r w:rsidR="000A3172" w:rsidRPr="00B96F3F">
        <w:rPr>
          <w:rFonts w:ascii="Arial" w:hAnsi="Arial" w:cs="Arial"/>
          <w:i/>
          <w:sz w:val="20"/>
          <w:szCs w:val="20"/>
        </w:rPr>
        <w:t xml:space="preserve">                                     </w:t>
      </w:r>
      <w:r w:rsidRPr="00B96F3F">
        <w:rPr>
          <w:rFonts w:ascii="Arial" w:hAnsi="Arial" w:cs="Arial"/>
          <w:i/>
          <w:sz w:val="20"/>
          <w:szCs w:val="20"/>
        </w:rPr>
        <w:t xml:space="preserve">      </w:t>
      </w:r>
    </w:p>
    <w:p w14:paraId="3B7F6ADA" w14:textId="77777777" w:rsidR="00CD683E" w:rsidRPr="00B96F3F" w:rsidRDefault="00407C32" w:rsidP="0010414F">
      <w:pPr>
        <w:pStyle w:val="Akapitzlist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96F3F">
        <w:rPr>
          <w:rFonts w:ascii="Arial" w:hAnsi="Arial" w:cs="Arial"/>
          <w:i/>
          <w:sz w:val="20"/>
          <w:szCs w:val="20"/>
        </w:rPr>
        <w:t>2.1</w:t>
      </w:r>
      <w:r w:rsidR="00CD683E" w:rsidRPr="00B96F3F">
        <w:rPr>
          <w:rFonts w:ascii="Arial" w:hAnsi="Arial" w:cs="Arial"/>
          <w:i/>
          <w:sz w:val="20"/>
          <w:szCs w:val="20"/>
        </w:rPr>
        <w:t xml:space="preserve">  </w:t>
      </w:r>
      <w:r w:rsidRPr="00B96F3F">
        <w:rPr>
          <w:rFonts w:ascii="Arial" w:hAnsi="Arial" w:cs="Arial"/>
          <w:i/>
          <w:sz w:val="20"/>
          <w:szCs w:val="20"/>
        </w:rPr>
        <w:t xml:space="preserve">Manometr </w:t>
      </w:r>
      <w:r w:rsidR="007247E2" w:rsidRPr="00B96F3F">
        <w:rPr>
          <w:rFonts w:ascii="Arial" w:hAnsi="Arial" w:cs="Arial"/>
          <w:i/>
          <w:sz w:val="20"/>
          <w:szCs w:val="20"/>
        </w:rPr>
        <w:t>niskiego ciśnienia</w:t>
      </w:r>
      <w:r w:rsidR="00750DA1" w:rsidRPr="00B96F3F">
        <w:rPr>
          <w:rFonts w:ascii="Arial" w:hAnsi="Arial" w:cs="Arial"/>
          <w:i/>
          <w:sz w:val="20"/>
          <w:szCs w:val="20"/>
        </w:rPr>
        <w:t xml:space="preserve"> </w:t>
      </w:r>
      <w:r w:rsidRPr="00B96F3F">
        <w:rPr>
          <w:rFonts w:ascii="Arial" w:hAnsi="Arial" w:cs="Arial"/>
          <w:i/>
          <w:sz w:val="20"/>
          <w:szCs w:val="20"/>
        </w:rPr>
        <w:t>- naprawa/wymiana;</w:t>
      </w:r>
    </w:p>
    <w:p w14:paraId="2232F162" w14:textId="77777777" w:rsidR="00EF2AAF" w:rsidRPr="00B96F3F" w:rsidRDefault="00CD683E" w:rsidP="0010414F">
      <w:pPr>
        <w:spacing w:after="0" w:line="276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B96F3F">
        <w:rPr>
          <w:rFonts w:ascii="Arial" w:hAnsi="Arial" w:cs="Arial"/>
          <w:i/>
          <w:sz w:val="20"/>
          <w:szCs w:val="20"/>
        </w:rPr>
        <w:t>2</w:t>
      </w:r>
      <w:r w:rsidR="00EF2AAF" w:rsidRPr="00B96F3F">
        <w:rPr>
          <w:rFonts w:ascii="Arial" w:hAnsi="Arial" w:cs="Arial"/>
          <w:i/>
          <w:sz w:val="20"/>
          <w:szCs w:val="20"/>
        </w:rPr>
        <w:t>.</w:t>
      </w:r>
      <w:r w:rsidR="009B6E4C" w:rsidRPr="00B96F3F">
        <w:rPr>
          <w:rFonts w:ascii="Arial" w:hAnsi="Arial" w:cs="Arial"/>
          <w:i/>
          <w:sz w:val="20"/>
          <w:szCs w:val="20"/>
        </w:rPr>
        <w:t>2</w:t>
      </w:r>
      <w:r w:rsidRPr="00B96F3F">
        <w:rPr>
          <w:rFonts w:ascii="Arial" w:hAnsi="Arial" w:cs="Arial"/>
          <w:i/>
          <w:sz w:val="20"/>
          <w:szCs w:val="20"/>
        </w:rPr>
        <w:t xml:space="preserve">  </w:t>
      </w:r>
      <w:r w:rsidR="00084D41" w:rsidRPr="00B96F3F">
        <w:rPr>
          <w:rFonts w:ascii="Arial" w:hAnsi="Arial" w:cs="Arial"/>
          <w:i/>
          <w:sz w:val="20"/>
          <w:szCs w:val="20"/>
        </w:rPr>
        <w:t xml:space="preserve">Żaluzje skrytek wodo i pyłoszczelne wspomagane systemem sprężynowym, wykonane z materiałów odpornych na korozję, wyposażone w </w:t>
      </w:r>
      <w:r w:rsidR="0060172D" w:rsidRPr="00B96F3F">
        <w:rPr>
          <w:rFonts w:ascii="Arial" w:hAnsi="Arial" w:cs="Arial"/>
          <w:i/>
          <w:sz w:val="20"/>
          <w:szCs w:val="20"/>
        </w:rPr>
        <w:t xml:space="preserve">zamki </w:t>
      </w:r>
      <w:r w:rsidR="00084D41" w:rsidRPr="00B96F3F">
        <w:rPr>
          <w:rFonts w:ascii="Arial" w:hAnsi="Arial" w:cs="Arial"/>
          <w:i/>
          <w:sz w:val="20"/>
          <w:szCs w:val="20"/>
        </w:rPr>
        <w:t>zamykane na klucz (jeden klucz powinien pasować do wszystkich zamków</w:t>
      </w:r>
      <w:r w:rsidR="0060172D" w:rsidRPr="00B96F3F">
        <w:rPr>
          <w:rFonts w:ascii="Arial" w:hAnsi="Arial" w:cs="Arial"/>
          <w:i/>
          <w:sz w:val="20"/>
          <w:szCs w:val="20"/>
        </w:rPr>
        <w:t xml:space="preserve">), wymagane dodatkowe zabezpieczenie przed samoczynnym otwieraniem skrytek, </w:t>
      </w:r>
      <w:r w:rsidR="00084D41" w:rsidRPr="00B96F3F">
        <w:rPr>
          <w:rFonts w:ascii="Arial" w:hAnsi="Arial" w:cs="Arial"/>
          <w:i/>
          <w:sz w:val="20"/>
          <w:szCs w:val="20"/>
        </w:rPr>
        <w:t>kolor naturalny aluminiowy</w:t>
      </w:r>
      <w:r w:rsidR="009B6E4C" w:rsidRPr="00B96F3F">
        <w:rPr>
          <w:rFonts w:ascii="Arial" w:hAnsi="Arial" w:cs="Arial"/>
          <w:i/>
          <w:sz w:val="20"/>
          <w:szCs w:val="20"/>
        </w:rPr>
        <w:t>,</w:t>
      </w:r>
      <w:r w:rsidR="007247E2" w:rsidRPr="00B96F3F">
        <w:rPr>
          <w:rFonts w:ascii="Arial" w:hAnsi="Arial" w:cs="Arial"/>
          <w:i/>
          <w:sz w:val="20"/>
          <w:szCs w:val="20"/>
        </w:rPr>
        <w:t xml:space="preserve"> </w:t>
      </w:r>
      <w:r w:rsidR="008B53B3" w:rsidRPr="00B96F3F">
        <w:rPr>
          <w:rFonts w:ascii="Arial" w:hAnsi="Arial" w:cs="Arial"/>
          <w:i/>
          <w:sz w:val="20"/>
          <w:szCs w:val="20"/>
        </w:rPr>
        <w:t>wykonanie oświetlenia</w:t>
      </w:r>
      <w:r w:rsidR="009B6E4C" w:rsidRPr="00B96F3F">
        <w:rPr>
          <w:rFonts w:ascii="Arial" w:hAnsi="Arial" w:cs="Arial"/>
          <w:i/>
          <w:sz w:val="20"/>
          <w:szCs w:val="20"/>
        </w:rPr>
        <w:t xml:space="preserve"> </w:t>
      </w:r>
      <w:r w:rsidR="007247E2" w:rsidRPr="00B96F3F">
        <w:rPr>
          <w:rFonts w:ascii="Arial" w:hAnsi="Arial" w:cs="Arial"/>
          <w:i/>
          <w:sz w:val="20"/>
          <w:szCs w:val="20"/>
        </w:rPr>
        <w:t>skrytek bocznych</w:t>
      </w:r>
      <w:r w:rsidR="009E73D0" w:rsidRPr="00B96F3F">
        <w:rPr>
          <w:rFonts w:ascii="Arial" w:hAnsi="Arial" w:cs="Arial"/>
          <w:i/>
          <w:sz w:val="20"/>
          <w:szCs w:val="20"/>
        </w:rPr>
        <w:t xml:space="preserve"> (oświetlenie led)</w:t>
      </w:r>
      <w:r w:rsidR="0060172D" w:rsidRPr="00B96F3F">
        <w:rPr>
          <w:rFonts w:ascii="Arial" w:hAnsi="Arial" w:cs="Arial"/>
          <w:i/>
          <w:sz w:val="20"/>
          <w:szCs w:val="20"/>
        </w:rPr>
        <w:t xml:space="preserve">, główny wyłącznik oświetlenia skrytek powinien być zainstalowany w kabinie kierowcy </w:t>
      </w:r>
      <w:r w:rsidR="00407C32" w:rsidRPr="00B96F3F">
        <w:rPr>
          <w:rFonts w:ascii="Arial" w:hAnsi="Arial" w:cs="Arial"/>
          <w:i/>
          <w:sz w:val="20"/>
          <w:szCs w:val="20"/>
        </w:rPr>
        <w:t>- naprawa/wymiana</w:t>
      </w:r>
      <w:r w:rsidR="009E73D0" w:rsidRPr="00B96F3F">
        <w:rPr>
          <w:rFonts w:ascii="Arial" w:hAnsi="Arial" w:cs="Arial"/>
          <w:i/>
          <w:sz w:val="20"/>
          <w:szCs w:val="20"/>
        </w:rPr>
        <w:t>;</w:t>
      </w:r>
      <w:r w:rsidR="009B6E4C" w:rsidRPr="00B96F3F">
        <w:rPr>
          <w:rFonts w:ascii="Arial" w:hAnsi="Arial" w:cs="Arial"/>
          <w:i/>
          <w:sz w:val="20"/>
          <w:szCs w:val="20"/>
        </w:rPr>
        <w:t xml:space="preserve"> </w:t>
      </w:r>
    </w:p>
    <w:p w14:paraId="1762FB52" w14:textId="77777777" w:rsidR="003149A8" w:rsidRPr="00B96F3F" w:rsidRDefault="009B6E4C" w:rsidP="0010414F">
      <w:pPr>
        <w:spacing w:after="0" w:line="276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B96F3F">
        <w:rPr>
          <w:rFonts w:ascii="Arial" w:hAnsi="Arial" w:cs="Arial"/>
          <w:i/>
          <w:sz w:val="20"/>
          <w:szCs w:val="20"/>
        </w:rPr>
        <w:t>2.3</w:t>
      </w:r>
      <w:r w:rsidR="00CD683E" w:rsidRPr="00B96F3F">
        <w:rPr>
          <w:rFonts w:ascii="Arial" w:hAnsi="Arial" w:cs="Arial"/>
          <w:i/>
          <w:sz w:val="20"/>
          <w:szCs w:val="20"/>
        </w:rPr>
        <w:t xml:space="preserve">  </w:t>
      </w:r>
      <w:r w:rsidR="007247E2" w:rsidRPr="00B96F3F">
        <w:rPr>
          <w:rFonts w:ascii="Arial" w:hAnsi="Arial" w:cs="Arial"/>
          <w:i/>
          <w:sz w:val="20"/>
          <w:szCs w:val="20"/>
        </w:rPr>
        <w:t>Zawory układu wodno-pianowego 4 szt.</w:t>
      </w:r>
      <w:r w:rsidR="00A6757E" w:rsidRPr="00B96F3F">
        <w:t xml:space="preserve"> </w:t>
      </w:r>
      <w:r w:rsidR="007247E2" w:rsidRPr="00B96F3F">
        <w:rPr>
          <w:rFonts w:ascii="Arial" w:hAnsi="Arial" w:cs="Arial"/>
          <w:i/>
          <w:sz w:val="20"/>
          <w:szCs w:val="20"/>
        </w:rPr>
        <w:t>- naprawa/wymiana;</w:t>
      </w:r>
    </w:p>
    <w:p w14:paraId="4B502D8A" w14:textId="77777777" w:rsidR="00EF2AAF" w:rsidRPr="00B96F3F" w:rsidRDefault="009B6E4C" w:rsidP="0010414F">
      <w:pPr>
        <w:spacing w:after="0" w:line="276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B96F3F">
        <w:rPr>
          <w:rFonts w:ascii="Arial" w:hAnsi="Arial" w:cs="Arial"/>
          <w:i/>
          <w:sz w:val="20"/>
          <w:szCs w:val="20"/>
        </w:rPr>
        <w:t>2.4</w:t>
      </w:r>
      <w:r w:rsidR="00971BC7" w:rsidRPr="00B96F3F">
        <w:rPr>
          <w:rFonts w:ascii="Arial" w:hAnsi="Arial" w:cs="Arial"/>
          <w:i/>
          <w:sz w:val="20"/>
          <w:szCs w:val="20"/>
        </w:rPr>
        <w:t xml:space="preserve">  </w:t>
      </w:r>
      <w:r w:rsidR="007247E2" w:rsidRPr="00B96F3F">
        <w:rPr>
          <w:rFonts w:ascii="Arial" w:hAnsi="Arial" w:cs="Arial"/>
          <w:i/>
          <w:sz w:val="20"/>
          <w:szCs w:val="20"/>
        </w:rPr>
        <w:t>Nieszczelność zbiornika wody - naprawa;</w:t>
      </w:r>
    </w:p>
    <w:p w14:paraId="5DEFDC2D" w14:textId="77777777" w:rsidR="007046EF" w:rsidRPr="00B96F3F" w:rsidRDefault="009B6E4C" w:rsidP="0010414F">
      <w:pPr>
        <w:spacing w:after="0" w:line="276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B96F3F">
        <w:rPr>
          <w:rFonts w:ascii="Arial" w:hAnsi="Arial" w:cs="Arial"/>
          <w:i/>
          <w:sz w:val="20"/>
          <w:szCs w:val="20"/>
        </w:rPr>
        <w:t>2.5</w:t>
      </w:r>
      <w:r w:rsidR="00EF2AAF" w:rsidRPr="00B96F3F">
        <w:rPr>
          <w:rFonts w:ascii="Arial" w:hAnsi="Arial" w:cs="Arial"/>
          <w:i/>
          <w:sz w:val="20"/>
          <w:szCs w:val="20"/>
        </w:rPr>
        <w:t xml:space="preserve">  </w:t>
      </w:r>
      <w:r w:rsidR="007247E2" w:rsidRPr="00B96F3F">
        <w:rPr>
          <w:rFonts w:ascii="Arial" w:hAnsi="Arial" w:cs="Arial"/>
          <w:i/>
          <w:sz w:val="20"/>
          <w:szCs w:val="20"/>
        </w:rPr>
        <w:t>Malowanie</w:t>
      </w:r>
      <w:r w:rsidR="007046EF" w:rsidRPr="00B96F3F">
        <w:rPr>
          <w:rFonts w:ascii="Arial" w:hAnsi="Arial" w:cs="Arial"/>
          <w:i/>
          <w:sz w:val="20"/>
          <w:szCs w:val="20"/>
        </w:rPr>
        <w:t xml:space="preserve">, uzupełnienie </w:t>
      </w:r>
      <w:r w:rsidR="007247E2" w:rsidRPr="00B96F3F">
        <w:rPr>
          <w:rFonts w:ascii="Arial" w:hAnsi="Arial" w:cs="Arial"/>
          <w:i/>
          <w:sz w:val="20"/>
          <w:szCs w:val="20"/>
        </w:rPr>
        <w:t>powłoki lakierniczej części zabudowy specjalistycznej</w:t>
      </w:r>
      <w:r w:rsidR="007046EF" w:rsidRPr="00B96F3F">
        <w:rPr>
          <w:rFonts w:ascii="Arial" w:hAnsi="Arial" w:cs="Arial"/>
          <w:i/>
          <w:sz w:val="20"/>
          <w:szCs w:val="20"/>
        </w:rPr>
        <w:t xml:space="preserve"> (bez kabiny  </w:t>
      </w:r>
    </w:p>
    <w:p w14:paraId="55DE8A68" w14:textId="77777777" w:rsidR="00D059CD" w:rsidRPr="00B96F3F" w:rsidRDefault="00A81CDC" w:rsidP="00A81CDC">
      <w:pPr>
        <w:spacing w:after="0" w:line="276" w:lineRule="auto"/>
        <w:ind w:left="113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kierowcy) z zachowaniem naniesionych </w:t>
      </w:r>
      <w:r w:rsidR="007046EF" w:rsidRPr="00B96F3F">
        <w:rPr>
          <w:rFonts w:ascii="Arial" w:hAnsi="Arial" w:cs="Arial"/>
          <w:i/>
          <w:sz w:val="20"/>
          <w:szCs w:val="20"/>
        </w:rPr>
        <w:t>znaków taktycznych oraz innyc</w:t>
      </w:r>
      <w:r>
        <w:rPr>
          <w:rFonts w:ascii="Arial" w:hAnsi="Arial" w:cs="Arial"/>
          <w:i/>
          <w:sz w:val="20"/>
          <w:szCs w:val="20"/>
        </w:rPr>
        <w:t>h oznaczeń zabudowy</w:t>
      </w:r>
      <w:r w:rsidR="00D059CD" w:rsidRPr="00B96F3F">
        <w:rPr>
          <w:rFonts w:ascii="Arial" w:hAnsi="Arial" w:cs="Arial"/>
          <w:i/>
          <w:sz w:val="20"/>
          <w:szCs w:val="20"/>
        </w:rPr>
        <w:t>.</w:t>
      </w:r>
    </w:p>
    <w:p w14:paraId="55708C60" w14:textId="77777777" w:rsidR="00EF2AAF" w:rsidRPr="00B96F3F" w:rsidRDefault="00D059CD" w:rsidP="007046EF">
      <w:pPr>
        <w:spacing w:after="0" w:line="276" w:lineRule="auto"/>
        <w:ind w:left="720" w:firstLine="414"/>
        <w:jc w:val="both"/>
        <w:rPr>
          <w:rFonts w:ascii="Arial" w:hAnsi="Arial" w:cs="Arial"/>
          <w:i/>
          <w:sz w:val="20"/>
          <w:szCs w:val="20"/>
        </w:rPr>
      </w:pPr>
      <w:r w:rsidRPr="00B96F3F">
        <w:rPr>
          <w:rFonts w:ascii="Arial" w:hAnsi="Arial" w:cs="Arial"/>
          <w:i/>
          <w:sz w:val="20"/>
          <w:szCs w:val="20"/>
        </w:rPr>
        <w:t>Wymagany kolor zabudowy</w:t>
      </w:r>
      <w:r w:rsidR="008B53B3" w:rsidRPr="00B96F3F">
        <w:rPr>
          <w:rFonts w:ascii="Arial" w:hAnsi="Arial" w:cs="Arial"/>
          <w:i/>
          <w:sz w:val="20"/>
          <w:szCs w:val="20"/>
        </w:rPr>
        <w:t xml:space="preserve">: </w:t>
      </w:r>
      <w:r w:rsidR="00084D41" w:rsidRPr="00B96F3F">
        <w:rPr>
          <w:rFonts w:ascii="Arial" w:hAnsi="Arial" w:cs="Arial"/>
          <w:i/>
          <w:sz w:val="20"/>
          <w:szCs w:val="20"/>
        </w:rPr>
        <w:t xml:space="preserve">czerwień sygnałowa </w:t>
      </w:r>
      <w:r w:rsidR="005155CA" w:rsidRPr="00B96F3F">
        <w:rPr>
          <w:rFonts w:ascii="Arial" w:hAnsi="Arial" w:cs="Arial"/>
          <w:i/>
          <w:sz w:val="20"/>
          <w:szCs w:val="20"/>
        </w:rPr>
        <w:t>- R</w:t>
      </w:r>
      <w:r w:rsidR="008B53B3" w:rsidRPr="00B96F3F">
        <w:rPr>
          <w:rFonts w:ascii="Arial" w:hAnsi="Arial" w:cs="Arial"/>
          <w:i/>
          <w:sz w:val="20"/>
          <w:szCs w:val="20"/>
        </w:rPr>
        <w:t>AL 3000</w:t>
      </w:r>
      <w:r w:rsidR="007247E2" w:rsidRPr="00B96F3F">
        <w:rPr>
          <w:rFonts w:ascii="Arial" w:hAnsi="Arial" w:cs="Arial"/>
          <w:i/>
          <w:sz w:val="20"/>
          <w:szCs w:val="20"/>
        </w:rPr>
        <w:t>;</w:t>
      </w:r>
    </w:p>
    <w:p w14:paraId="59C61B7C" w14:textId="77777777" w:rsidR="003800DB" w:rsidRPr="00B96F3F" w:rsidRDefault="00986D8E" w:rsidP="0010414F">
      <w:pPr>
        <w:spacing w:after="0" w:line="276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B96F3F">
        <w:rPr>
          <w:rFonts w:ascii="Arial" w:hAnsi="Arial" w:cs="Arial"/>
          <w:i/>
          <w:sz w:val="20"/>
          <w:szCs w:val="20"/>
        </w:rPr>
        <w:t>2.6</w:t>
      </w:r>
      <w:r w:rsidR="009B6E4C" w:rsidRPr="00B96F3F">
        <w:rPr>
          <w:rFonts w:ascii="Arial" w:hAnsi="Arial" w:cs="Arial"/>
          <w:i/>
          <w:sz w:val="20"/>
          <w:szCs w:val="20"/>
        </w:rPr>
        <w:t xml:space="preserve">  System odczytu parametrów stanu napełnienia wodą i środkiem pianotwórczym</w:t>
      </w:r>
      <w:r w:rsidR="00750DA1" w:rsidRPr="00B96F3F">
        <w:rPr>
          <w:rFonts w:ascii="Arial" w:hAnsi="Arial" w:cs="Arial"/>
          <w:i/>
          <w:sz w:val="20"/>
          <w:szCs w:val="20"/>
        </w:rPr>
        <w:t xml:space="preserve"> </w:t>
      </w:r>
      <w:r w:rsidR="007247E2" w:rsidRPr="00B96F3F">
        <w:rPr>
          <w:rFonts w:ascii="Arial" w:hAnsi="Arial" w:cs="Arial"/>
          <w:i/>
          <w:sz w:val="20"/>
          <w:szCs w:val="20"/>
        </w:rPr>
        <w:t>- naprawa/wymiana</w:t>
      </w:r>
    </w:p>
    <w:p w14:paraId="2019515F" w14:textId="77777777" w:rsidR="004F4A3C" w:rsidRPr="00B96F3F" w:rsidRDefault="00986D8E" w:rsidP="0010414F">
      <w:pPr>
        <w:spacing w:after="0" w:line="276" w:lineRule="auto"/>
        <w:ind w:left="720"/>
        <w:jc w:val="both"/>
        <w:rPr>
          <w:rFonts w:ascii="Arial" w:hAnsi="Arial" w:cs="Arial"/>
          <w:i/>
          <w:sz w:val="20"/>
          <w:szCs w:val="20"/>
        </w:rPr>
      </w:pPr>
      <w:r w:rsidRPr="00B96F3F">
        <w:rPr>
          <w:rFonts w:ascii="Arial" w:hAnsi="Arial" w:cs="Arial"/>
          <w:i/>
          <w:sz w:val="20"/>
          <w:szCs w:val="20"/>
        </w:rPr>
        <w:t>2.7</w:t>
      </w:r>
      <w:r w:rsidR="009B6E4C" w:rsidRPr="00B96F3F">
        <w:rPr>
          <w:rFonts w:ascii="Arial" w:hAnsi="Arial" w:cs="Arial"/>
          <w:i/>
          <w:sz w:val="20"/>
          <w:szCs w:val="20"/>
        </w:rPr>
        <w:t xml:space="preserve">  Elektrozawór dopełnienia zbiornika wodą </w:t>
      </w:r>
      <w:r w:rsidR="00750DA1" w:rsidRPr="00B96F3F">
        <w:rPr>
          <w:rFonts w:ascii="Arial" w:hAnsi="Arial" w:cs="Arial"/>
          <w:i/>
          <w:sz w:val="20"/>
          <w:szCs w:val="20"/>
        </w:rPr>
        <w:t>-</w:t>
      </w:r>
      <w:r w:rsidR="009B6E4C" w:rsidRPr="00B96F3F">
        <w:rPr>
          <w:rFonts w:ascii="Arial" w:hAnsi="Arial" w:cs="Arial"/>
          <w:i/>
          <w:sz w:val="20"/>
          <w:szCs w:val="20"/>
        </w:rPr>
        <w:t xml:space="preserve"> naprawa/wymiana</w:t>
      </w:r>
      <w:r w:rsidR="00A6757E" w:rsidRPr="00B96F3F">
        <w:rPr>
          <w:rFonts w:ascii="Arial" w:hAnsi="Arial" w:cs="Arial"/>
          <w:i/>
          <w:sz w:val="20"/>
          <w:szCs w:val="20"/>
        </w:rPr>
        <w:t>.</w:t>
      </w:r>
    </w:p>
    <w:p w14:paraId="06535D84" w14:textId="77777777" w:rsidR="0010414F" w:rsidRPr="00B96F3F" w:rsidRDefault="0010414F" w:rsidP="0010414F">
      <w:pPr>
        <w:spacing w:after="0" w:line="276" w:lineRule="auto"/>
        <w:ind w:left="720"/>
        <w:jc w:val="both"/>
        <w:rPr>
          <w:rFonts w:ascii="Arial" w:hAnsi="Arial" w:cs="Arial"/>
          <w:i/>
          <w:sz w:val="20"/>
          <w:szCs w:val="20"/>
        </w:rPr>
      </w:pPr>
    </w:p>
    <w:p w14:paraId="473746AD" w14:textId="77777777" w:rsidR="00EB6296" w:rsidRPr="00B96F3F" w:rsidRDefault="002B3ED4" w:rsidP="0010414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96F3F">
        <w:rPr>
          <w:rFonts w:ascii="Arial" w:hAnsi="Arial" w:cs="Arial"/>
          <w:i/>
          <w:sz w:val="20"/>
          <w:szCs w:val="20"/>
          <w:u w:val="single"/>
        </w:rPr>
        <w:t>Wykonawca w ramach wykonywa</w:t>
      </w:r>
      <w:r w:rsidR="002F0AAF" w:rsidRPr="00B96F3F">
        <w:rPr>
          <w:rFonts w:ascii="Arial" w:hAnsi="Arial" w:cs="Arial"/>
          <w:i/>
          <w:sz w:val="20"/>
          <w:szCs w:val="20"/>
          <w:u w:val="single"/>
        </w:rPr>
        <w:t xml:space="preserve">nej usługi </w:t>
      </w:r>
      <w:r w:rsidR="00F1399A" w:rsidRPr="00B96F3F">
        <w:rPr>
          <w:rFonts w:ascii="Arial" w:hAnsi="Arial" w:cs="Arial"/>
          <w:i/>
          <w:sz w:val="20"/>
          <w:szCs w:val="20"/>
          <w:u w:val="single"/>
        </w:rPr>
        <w:t xml:space="preserve">zobowiązany będzie </w:t>
      </w:r>
      <w:r w:rsidRPr="00B96F3F">
        <w:rPr>
          <w:rFonts w:ascii="Arial" w:hAnsi="Arial" w:cs="Arial"/>
          <w:i/>
          <w:sz w:val="20"/>
          <w:szCs w:val="20"/>
          <w:u w:val="single"/>
        </w:rPr>
        <w:t>do wykonania</w:t>
      </w:r>
      <w:r w:rsidR="00717927" w:rsidRPr="00B96F3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Pr="00B96F3F">
        <w:rPr>
          <w:rFonts w:ascii="Arial" w:hAnsi="Arial" w:cs="Arial"/>
          <w:i/>
          <w:sz w:val="20"/>
          <w:szCs w:val="20"/>
          <w:u w:val="single"/>
        </w:rPr>
        <w:t>następujących czynności</w:t>
      </w:r>
      <w:r w:rsidR="00EB6296" w:rsidRPr="00B96F3F">
        <w:rPr>
          <w:rFonts w:ascii="Arial" w:hAnsi="Arial" w:cs="Arial"/>
          <w:i/>
          <w:sz w:val="20"/>
          <w:szCs w:val="20"/>
        </w:rPr>
        <w:t>:</w:t>
      </w:r>
    </w:p>
    <w:p w14:paraId="2E9F3DC1" w14:textId="77777777" w:rsidR="002B3ED4" w:rsidRPr="00B96F3F" w:rsidRDefault="002B3ED4" w:rsidP="0010414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96F3F">
        <w:rPr>
          <w:rFonts w:ascii="Arial" w:hAnsi="Arial" w:cs="Arial"/>
          <w:i/>
          <w:sz w:val="20"/>
          <w:szCs w:val="20"/>
        </w:rPr>
        <w:t>w</w:t>
      </w:r>
      <w:r w:rsidR="00B41A11" w:rsidRPr="00B96F3F">
        <w:rPr>
          <w:rFonts w:ascii="Arial" w:hAnsi="Arial" w:cs="Arial"/>
          <w:i/>
          <w:sz w:val="20"/>
          <w:szCs w:val="20"/>
        </w:rPr>
        <w:t>ykonać naprawę</w:t>
      </w:r>
      <w:r w:rsidR="001444A2" w:rsidRPr="00B96F3F">
        <w:rPr>
          <w:rFonts w:ascii="Arial" w:hAnsi="Arial" w:cs="Arial"/>
          <w:i/>
          <w:sz w:val="20"/>
          <w:szCs w:val="20"/>
        </w:rPr>
        <w:t xml:space="preserve"> wykazanego sprzętu</w:t>
      </w:r>
      <w:r w:rsidRPr="00B96F3F">
        <w:rPr>
          <w:rFonts w:ascii="Arial" w:hAnsi="Arial" w:cs="Arial"/>
          <w:i/>
          <w:sz w:val="20"/>
          <w:szCs w:val="20"/>
        </w:rPr>
        <w:t>,</w:t>
      </w:r>
    </w:p>
    <w:p w14:paraId="2E10E5F6" w14:textId="77777777" w:rsidR="002B3ED4" w:rsidRPr="00B96F3F" w:rsidRDefault="002B3ED4" w:rsidP="0010414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96F3F">
        <w:rPr>
          <w:rFonts w:ascii="Arial" w:hAnsi="Arial" w:cs="Arial"/>
          <w:i/>
          <w:sz w:val="20"/>
          <w:szCs w:val="20"/>
        </w:rPr>
        <w:t xml:space="preserve">wykonać wszystkie czynności </w:t>
      </w:r>
      <w:r w:rsidR="00B41A11" w:rsidRPr="00B96F3F">
        <w:rPr>
          <w:rFonts w:ascii="Arial" w:hAnsi="Arial" w:cs="Arial"/>
          <w:i/>
          <w:sz w:val="20"/>
          <w:szCs w:val="20"/>
        </w:rPr>
        <w:t>serwisowe umożliwiające prawidłowe funkcjonowanie sprzętu zgodnie z zaleceniami producenta,</w:t>
      </w:r>
    </w:p>
    <w:p w14:paraId="5952E7D5" w14:textId="77777777" w:rsidR="00420B72" w:rsidRPr="00B96F3F" w:rsidRDefault="00420B72" w:rsidP="0010414F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96F3F">
        <w:rPr>
          <w:rFonts w:ascii="Arial" w:hAnsi="Arial" w:cs="Arial"/>
          <w:i/>
          <w:sz w:val="20"/>
          <w:szCs w:val="20"/>
        </w:rPr>
        <w:t>dokonać niezbędnych regulacji podzespołów i zespołów,</w:t>
      </w:r>
    </w:p>
    <w:p w14:paraId="5C94AB92" w14:textId="77777777" w:rsidR="00F8377C" w:rsidRPr="00B96F3F" w:rsidRDefault="008C7021" w:rsidP="0010414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96F3F">
        <w:rPr>
          <w:rFonts w:ascii="Arial" w:hAnsi="Arial" w:cs="Arial"/>
          <w:i/>
          <w:sz w:val="20"/>
          <w:szCs w:val="20"/>
        </w:rPr>
        <w:t>Materiały</w:t>
      </w:r>
      <w:r w:rsidR="007E55CC" w:rsidRPr="00B96F3F">
        <w:rPr>
          <w:rFonts w:ascii="Arial" w:hAnsi="Arial" w:cs="Arial"/>
          <w:i/>
          <w:sz w:val="20"/>
          <w:szCs w:val="20"/>
        </w:rPr>
        <w:t xml:space="preserve"> niezbędne do wykonania usługi </w:t>
      </w:r>
      <w:r w:rsidR="00B85EE8" w:rsidRPr="00B96F3F">
        <w:rPr>
          <w:rFonts w:ascii="Arial" w:hAnsi="Arial" w:cs="Arial"/>
          <w:i/>
          <w:sz w:val="20"/>
          <w:szCs w:val="20"/>
        </w:rPr>
        <w:t>zabezpiecza W</w:t>
      </w:r>
      <w:r w:rsidRPr="00B96F3F">
        <w:rPr>
          <w:rFonts w:ascii="Arial" w:hAnsi="Arial" w:cs="Arial"/>
          <w:i/>
          <w:sz w:val="20"/>
          <w:szCs w:val="20"/>
        </w:rPr>
        <w:t>ykonawca.</w:t>
      </w:r>
    </w:p>
    <w:p w14:paraId="4E86EE09" w14:textId="77777777" w:rsidR="007E55CC" w:rsidRPr="00B96F3F" w:rsidRDefault="007E55CC" w:rsidP="0010414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96F3F">
        <w:rPr>
          <w:rFonts w:ascii="Arial" w:hAnsi="Arial" w:cs="Arial"/>
          <w:i/>
          <w:sz w:val="20"/>
          <w:szCs w:val="20"/>
        </w:rPr>
        <w:t>Realizacja zamówienia odbywa</w:t>
      </w:r>
      <w:r w:rsidR="008D1306" w:rsidRPr="00B96F3F">
        <w:rPr>
          <w:rFonts w:ascii="Arial" w:hAnsi="Arial" w:cs="Arial"/>
          <w:i/>
          <w:sz w:val="20"/>
          <w:szCs w:val="20"/>
        </w:rPr>
        <w:t>ć</w:t>
      </w:r>
      <w:r w:rsidRPr="00B96F3F">
        <w:rPr>
          <w:rFonts w:ascii="Arial" w:hAnsi="Arial" w:cs="Arial"/>
          <w:i/>
          <w:sz w:val="20"/>
          <w:szCs w:val="20"/>
        </w:rPr>
        <w:t xml:space="preserve"> się</w:t>
      </w:r>
      <w:r w:rsidR="008D1306" w:rsidRPr="00B96F3F">
        <w:rPr>
          <w:rFonts w:ascii="Arial" w:hAnsi="Arial" w:cs="Arial"/>
          <w:i/>
          <w:sz w:val="20"/>
          <w:szCs w:val="20"/>
        </w:rPr>
        <w:t xml:space="preserve"> będzie</w:t>
      </w:r>
      <w:r w:rsidRPr="00B96F3F">
        <w:rPr>
          <w:rFonts w:ascii="Arial" w:hAnsi="Arial" w:cs="Arial"/>
          <w:i/>
          <w:sz w:val="20"/>
          <w:szCs w:val="20"/>
        </w:rPr>
        <w:t xml:space="preserve"> w siedzibie Wykonawcy.</w:t>
      </w:r>
    </w:p>
    <w:p w14:paraId="29669BA0" w14:textId="77777777" w:rsidR="007436B0" w:rsidRPr="00B96F3F" w:rsidRDefault="007436B0" w:rsidP="0010414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96F3F">
        <w:rPr>
          <w:rFonts w:ascii="Arial" w:hAnsi="Arial" w:cs="Arial"/>
          <w:i/>
          <w:sz w:val="20"/>
          <w:szCs w:val="20"/>
        </w:rPr>
        <w:t>Wykonawca udziela gwarancji na przedmiot</w:t>
      </w:r>
      <w:r w:rsidR="00C61F3D" w:rsidRPr="00B96F3F">
        <w:rPr>
          <w:rFonts w:ascii="Arial" w:hAnsi="Arial" w:cs="Arial"/>
          <w:i/>
          <w:sz w:val="20"/>
          <w:szCs w:val="20"/>
        </w:rPr>
        <w:t xml:space="preserve"> </w:t>
      </w:r>
      <w:r w:rsidRPr="00B96F3F">
        <w:rPr>
          <w:rFonts w:ascii="Arial" w:hAnsi="Arial" w:cs="Arial"/>
          <w:i/>
          <w:sz w:val="20"/>
          <w:szCs w:val="20"/>
        </w:rPr>
        <w:t xml:space="preserve">zamówienia na okres </w:t>
      </w:r>
      <w:r w:rsidR="001444A2" w:rsidRPr="00B96F3F">
        <w:rPr>
          <w:rFonts w:ascii="Arial" w:hAnsi="Arial" w:cs="Arial"/>
          <w:i/>
          <w:sz w:val="20"/>
          <w:szCs w:val="20"/>
        </w:rPr>
        <w:t>12</w:t>
      </w:r>
      <w:r w:rsidRPr="00B96F3F">
        <w:rPr>
          <w:rFonts w:ascii="Arial" w:hAnsi="Arial" w:cs="Arial"/>
          <w:i/>
          <w:sz w:val="20"/>
          <w:szCs w:val="20"/>
        </w:rPr>
        <w:t xml:space="preserve"> </w:t>
      </w:r>
      <w:r w:rsidR="00B85EE8" w:rsidRPr="00B96F3F">
        <w:rPr>
          <w:rFonts w:ascii="Arial" w:hAnsi="Arial" w:cs="Arial"/>
          <w:i/>
          <w:sz w:val="20"/>
          <w:szCs w:val="20"/>
        </w:rPr>
        <w:t>miesięcy, licząc od daty protokó</w:t>
      </w:r>
      <w:r w:rsidRPr="00B96F3F">
        <w:rPr>
          <w:rFonts w:ascii="Arial" w:hAnsi="Arial" w:cs="Arial"/>
          <w:i/>
          <w:sz w:val="20"/>
          <w:szCs w:val="20"/>
        </w:rPr>
        <w:t>larnego odbi</w:t>
      </w:r>
      <w:r w:rsidR="00086F6B" w:rsidRPr="00B96F3F">
        <w:rPr>
          <w:rFonts w:ascii="Arial" w:hAnsi="Arial" w:cs="Arial"/>
          <w:i/>
          <w:sz w:val="20"/>
          <w:szCs w:val="20"/>
        </w:rPr>
        <w:t>oru sprawdzonego sprzętu przez</w:t>
      </w:r>
      <w:r w:rsidR="00C61F3D" w:rsidRPr="00B96F3F">
        <w:rPr>
          <w:rFonts w:ascii="Arial" w:hAnsi="Arial" w:cs="Arial"/>
          <w:i/>
          <w:sz w:val="20"/>
          <w:szCs w:val="20"/>
        </w:rPr>
        <w:t xml:space="preserve"> </w:t>
      </w:r>
      <w:r w:rsidR="00B85EE8" w:rsidRPr="00B96F3F">
        <w:rPr>
          <w:rFonts w:ascii="Arial" w:hAnsi="Arial" w:cs="Arial"/>
          <w:i/>
          <w:sz w:val="20"/>
          <w:szCs w:val="20"/>
        </w:rPr>
        <w:t>Z</w:t>
      </w:r>
      <w:r w:rsidRPr="00B96F3F">
        <w:rPr>
          <w:rFonts w:ascii="Arial" w:hAnsi="Arial" w:cs="Arial"/>
          <w:i/>
          <w:sz w:val="20"/>
          <w:szCs w:val="20"/>
        </w:rPr>
        <w:t>amawiającego</w:t>
      </w:r>
      <w:r w:rsidR="001444A2" w:rsidRPr="00B96F3F">
        <w:rPr>
          <w:rFonts w:ascii="Arial" w:hAnsi="Arial" w:cs="Arial"/>
          <w:i/>
          <w:sz w:val="20"/>
          <w:szCs w:val="20"/>
        </w:rPr>
        <w:t>.</w:t>
      </w:r>
    </w:p>
    <w:p w14:paraId="606D001F" w14:textId="77777777" w:rsidR="007436B0" w:rsidRPr="00B96F3F" w:rsidRDefault="007436B0" w:rsidP="0010414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96F3F">
        <w:rPr>
          <w:rFonts w:ascii="Arial" w:hAnsi="Arial" w:cs="Arial"/>
          <w:i/>
          <w:sz w:val="20"/>
          <w:szCs w:val="20"/>
        </w:rPr>
        <w:t>Proponowana cena za wykonanie usługi jest ceną całkowitą i zawiera wsz</w:t>
      </w:r>
      <w:r w:rsidR="00B85EE8" w:rsidRPr="00B96F3F">
        <w:rPr>
          <w:rFonts w:ascii="Arial" w:hAnsi="Arial" w:cs="Arial"/>
          <w:i/>
          <w:sz w:val="20"/>
          <w:szCs w:val="20"/>
        </w:rPr>
        <w:t>ystkie koszty oszacowane przez W</w:t>
      </w:r>
      <w:r w:rsidRPr="00B96F3F">
        <w:rPr>
          <w:rFonts w:ascii="Arial" w:hAnsi="Arial" w:cs="Arial"/>
          <w:i/>
          <w:sz w:val="20"/>
          <w:szCs w:val="20"/>
        </w:rPr>
        <w:t>ykonawcę.</w:t>
      </w:r>
    </w:p>
    <w:p w14:paraId="50AA8B8A" w14:textId="77777777" w:rsidR="004640C9" w:rsidRPr="00B96F3F" w:rsidRDefault="004640C9" w:rsidP="0010414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96F3F">
        <w:rPr>
          <w:rFonts w:ascii="Arial" w:hAnsi="Arial" w:cs="Arial"/>
          <w:i/>
          <w:sz w:val="20"/>
          <w:szCs w:val="20"/>
        </w:rPr>
        <w:t>Wykonawca</w:t>
      </w:r>
      <w:r w:rsidR="00786CF3" w:rsidRPr="00B96F3F">
        <w:rPr>
          <w:rFonts w:ascii="Arial" w:hAnsi="Arial" w:cs="Arial"/>
          <w:i/>
          <w:sz w:val="20"/>
          <w:szCs w:val="20"/>
        </w:rPr>
        <w:t xml:space="preserve"> do faktury dołączy protokół </w:t>
      </w:r>
      <w:r w:rsidR="00C500F0" w:rsidRPr="00B96F3F">
        <w:rPr>
          <w:rFonts w:ascii="Arial" w:hAnsi="Arial" w:cs="Arial"/>
          <w:i/>
          <w:sz w:val="20"/>
          <w:szCs w:val="20"/>
        </w:rPr>
        <w:t>odbioru usługi.</w:t>
      </w:r>
    </w:p>
    <w:p w14:paraId="39B804A6" w14:textId="77777777" w:rsidR="004F3BCC" w:rsidRPr="00B96F3F" w:rsidRDefault="004640C9" w:rsidP="0010414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96F3F">
        <w:rPr>
          <w:rFonts w:ascii="Arial" w:hAnsi="Arial" w:cs="Arial"/>
          <w:i/>
          <w:sz w:val="20"/>
          <w:szCs w:val="20"/>
        </w:rPr>
        <w:t>Odbiór zostanie dokonany poprzez spisanie przez uprawnionego Przedstawiciela Zamawiającego</w:t>
      </w:r>
      <w:r w:rsidR="00C61F3D" w:rsidRPr="00B96F3F">
        <w:rPr>
          <w:rFonts w:ascii="Arial" w:hAnsi="Arial" w:cs="Arial"/>
          <w:i/>
          <w:sz w:val="20"/>
          <w:szCs w:val="20"/>
        </w:rPr>
        <w:t xml:space="preserve"> </w:t>
      </w:r>
      <w:r w:rsidR="001D5695" w:rsidRPr="00B96F3F">
        <w:rPr>
          <w:rFonts w:ascii="Arial" w:hAnsi="Arial" w:cs="Arial"/>
          <w:i/>
          <w:sz w:val="20"/>
          <w:szCs w:val="20"/>
        </w:rPr>
        <w:t xml:space="preserve">                    </w:t>
      </w:r>
      <w:r w:rsidRPr="00B96F3F">
        <w:rPr>
          <w:rFonts w:ascii="Arial" w:hAnsi="Arial" w:cs="Arial"/>
          <w:i/>
          <w:sz w:val="20"/>
          <w:szCs w:val="20"/>
        </w:rPr>
        <w:t>w obecności Przedstaw</w:t>
      </w:r>
      <w:r w:rsidR="00617D67" w:rsidRPr="00B96F3F">
        <w:rPr>
          <w:rFonts w:ascii="Arial" w:hAnsi="Arial" w:cs="Arial"/>
          <w:i/>
          <w:sz w:val="20"/>
          <w:szCs w:val="20"/>
        </w:rPr>
        <w:t>i</w:t>
      </w:r>
      <w:r w:rsidR="00F84617" w:rsidRPr="00B96F3F">
        <w:rPr>
          <w:rFonts w:ascii="Arial" w:hAnsi="Arial" w:cs="Arial"/>
          <w:i/>
          <w:sz w:val="20"/>
          <w:szCs w:val="20"/>
        </w:rPr>
        <w:t xml:space="preserve">ciela Wykonawcy </w:t>
      </w:r>
      <w:r w:rsidR="00E15BF3" w:rsidRPr="00B96F3F">
        <w:rPr>
          <w:rFonts w:ascii="Arial" w:hAnsi="Arial" w:cs="Arial"/>
          <w:i/>
          <w:sz w:val="20"/>
          <w:szCs w:val="20"/>
        </w:rPr>
        <w:t>protokołu</w:t>
      </w:r>
      <w:r w:rsidR="00617D67" w:rsidRPr="00B96F3F">
        <w:rPr>
          <w:rFonts w:ascii="Arial" w:hAnsi="Arial" w:cs="Arial"/>
          <w:i/>
          <w:sz w:val="20"/>
          <w:szCs w:val="20"/>
        </w:rPr>
        <w:t xml:space="preserve"> odbioru </w:t>
      </w:r>
      <w:r w:rsidRPr="00B96F3F">
        <w:rPr>
          <w:rFonts w:ascii="Arial" w:hAnsi="Arial" w:cs="Arial"/>
          <w:i/>
          <w:sz w:val="20"/>
          <w:szCs w:val="20"/>
        </w:rPr>
        <w:t xml:space="preserve">usługi. </w:t>
      </w:r>
    </w:p>
    <w:p w14:paraId="63973423" w14:textId="77777777" w:rsidR="00134EE6" w:rsidRPr="00B96F3F" w:rsidRDefault="00134EE6" w:rsidP="0010414F">
      <w:pPr>
        <w:pStyle w:val="Akapitzlist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3AB808C5" w14:textId="77777777" w:rsidR="005B739B" w:rsidRPr="00B96F3F" w:rsidRDefault="005B739B" w:rsidP="0010414F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96F3F">
        <w:rPr>
          <w:rFonts w:ascii="Arial" w:hAnsi="Arial" w:cs="Arial"/>
          <w:b/>
          <w:i/>
          <w:sz w:val="20"/>
          <w:szCs w:val="20"/>
        </w:rPr>
        <w:t>TERMIN REALIZACJI USŁUGI:</w:t>
      </w:r>
    </w:p>
    <w:p w14:paraId="4135302E" w14:textId="77777777" w:rsidR="0022478D" w:rsidRPr="0022478D" w:rsidRDefault="0022478D" w:rsidP="0022478D">
      <w:pPr>
        <w:pStyle w:val="Akapitzlist"/>
        <w:spacing w:after="0" w:line="276" w:lineRule="auto"/>
        <w:jc w:val="both"/>
        <w:rPr>
          <w:rFonts w:ascii="Arial" w:hAnsi="Arial" w:cs="Arial"/>
          <w:b/>
        </w:rPr>
      </w:pPr>
      <w:r w:rsidRPr="0022478D">
        <w:rPr>
          <w:rFonts w:ascii="Arial" w:hAnsi="Arial" w:cs="Arial"/>
          <w:b/>
        </w:rPr>
        <w:t>40 dni kalendarzowych od daty przekazania sprzętu Wykonawcy.</w:t>
      </w:r>
    </w:p>
    <w:p w14:paraId="30861A8C" w14:textId="77777777" w:rsidR="0022478D" w:rsidRPr="0022478D" w:rsidRDefault="0022478D" w:rsidP="0022478D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22478D">
        <w:rPr>
          <w:rFonts w:ascii="Arial" w:hAnsi="Arial" w:cs="Arial"/>
        </w:rPr>
        <w:t>Strony  zobowiązują się do protokolarnego przekazania pojazdu do naprawy w terminie 7 dni od dnia podpisania umowy.</w:t>
      </w:r>
    </w:p>
    <w:p w14:paraId="23B52B6D" w14:textId="77777777" w:rsidR="008D1306" w:rsidRDefault="008D1306" w:rsidP="0010414F">
      <w:pPr>
        <w:pStyle w:val="Akapitzlist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784FC1C5" w14:textId="77777777" w:rsidR="00583293" w:rsidRDefault="00583293" w:rsidP="0010414F">
      <w:pPr>
        <w:pStyle w:val="Akapitzlist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6C9A638" w14:textId="77777777" w:rsidR="00583293" w:rsidRPr="00B96F3F" w:rsidRDefault="00583293" w:rsidP="0010414F">
      <w:pPr>
        <w:pStyle w:val="Akapitzlist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0FA6B5E" w14:textId="77777777" w:rsidR="008D1306" w:rsidRPr="006C1D1C" w:rsidRDefault="008D1306" w:rsidP="008D130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C1D1C">
        <w:rPr>
          <w:rFonts w:ascii="Arial" w:hAnsi="Arial" w:cs="Arial"/>
          <w:b/>
          <w:i/>
          <w:sz w:val="20"/>
          <w:szCs w:val="20"/>
        </w:rPr>
        <w:lastRenderedPageBreak/>
        <w:t>DODATKOWE USTALENIA:</w:t>
      </w:r>
    </w:p>
    <w:p w14:paraId="41F5B164" w14:textId="77777777" w:rsidR="008D1306" w:rsidRPr="006C1D1C" w:rsidRDefault="008D1306" w:rsidP="008D1306">
      <w:pPr>
        <w:pStyle w:val="Akapitzlist"/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C1D1C">
        <w:rPr>
          <w:rFonts w:ascii="Arial" w:hAnsi="Arial" w:cs="Arial"/>
          <w:b/>
          <w:i/>
          <w:sz w:val="20"/>
          <w:szCs w:val="20"/>
        </w:rPr>
        <w:t>Zamawiający dopuszcza dokonanie wizji lokalnej zabudowy pojazdu stanowiąc</w:t>
      </w:r>
      <w:r w:rsidR="00C07130" w:rsidRPr="006C1D1C">
        <w:rPr>
          <w:rFonts w:ascii="Arial" w:hAnsi="Arial" w:cs="Arial"/>
          <w:b/>
          <w:i/>
          <w:sz w:val="20"/>
          <w:szCs w:val="20"/>
        </w:rPr>
        <w:t>ej</w:t>
      </w:r>
      <w:r w:rsidRPr="006C1D1C">
        <w:rPr>
          <w:rFonts w:ascii="Arial" w:hAnsi="Arial" w:cs="Arial"/>
          <w:b/>
          <w:i/>
          <w:sz w:val="20"/>
          <w:szCs w:val="20"/>
        </w:rPr>
        <w:t xml:space="preserve"> przedmiot zamówienia celem zapoznania się ze stanem faktycznym przedstawionych w zamówieniu prac.</w:t>
      </w:r>
    </w:p>
    <w:p w14:paraId="09A324AB" w14:textId="77777777" w:rsidR="0027764F" w:rsidRPr="006C1D1C" w:rsidRDefault="008D1306" w:rsidP="008D1306">
      <w:pPr>
        <w:pStyle w:val="Akapitzlist"/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C1D1C">
        <w:rPr>
          <w:rFonts w:ascii="Arial" w:hAnsi="Arial" w:cs="Arial"/>
          <w:b/>
          <w:i/>
          <w:sz w:val="20"/>
          <w:szCs w:val="20"/>
        </w:rPr>
        <w:t>Wizji można dokonywać przed złożeniem ofert</w:t>
      </w:r>
      <w:r w:rsidR="0027764F" w:rsidRPr="006C1D1C">
        <w:rPr>
          <w:rFonts w:ascii="Arial" w:hAnsi="Arial" w:cs="Arial"/>
          <w:b/>
          <w:i/>
          <w:sz w:val="20"/>
          <w:szCs w:val="20"/>
        </w:rPr>
        <w:t xml:space="preserve"> w dniach powszednich od poniedziałku do czwartku w godzinach od 9:00 do 13:00 po wcześniejszym uzgodnieniu telefonicznym z przedstawicielem zamawiającego</w:t>
      </w:r>
      <w:r w:rsidR="002959A2" w:rsidRPr="006C1D1C">
        <w:rPr>
          <w:rFonts w:ascii="Arial" w:hAnsi="Arial" w:cs="Arial"/>
          <w:b/>
          <w:i/>
          <w:sz w:val="20"/>
          <w:szCs w:val="20"/>
        </w:rPr>
        <w:t>,</w:t>
      </w:r>
      <w:r w:rsidR="00C07130" w:rsidRPr="006C1D1C">
        <w:rPr>
          <w:rFonts w:ascii="Arial" w:hAnsi="Arial" w:cs="Arial"/>
          <w:b/>
          <w:i/>
          <w:sz w:val="20"/>
          <w:szCs w:val="20"/>
        </w:rPr>
        <w:t xml:space="preserve"> stosownie do </w:t>
      </w:r>
      <w:r w:rsidR="0027764F" w:rsidRPr="006C1D1C">
        <w:rPr>
          <w:rFonts w:ascii="Arial" w:hAnsi="Arial" w:cs="Arial"/>
          <w:b/>
          <w:i/>
          <w:sz w:val="20"/>
          <w:szCs w:val="20"/>
        </w:rPr>
        <w:t>miejsc</w:t>
      </w:r>
      <w:r w:rsidR="00C07130" w:rsidRPr="006C1D1C">
        <w:rPr>
          <w:rFonts w:ascii="Arial" w:hAnsi="Arial" w:cs="Arial"/>
          <w:b/>
          <w:i/>
          <w:sz w:val="20"/>
          <w:szCs w:val="20"/>
        </w:rPr>
        <w:t>a</w:t>
      </w:r>
      <w:r w:rsidR="0027764F" w:rsidRPr="006C1D1C">
        <w:rPr>
          <w:rFonts w:ascii="Arial" w:hAnsi="Arial" w:cs="Arial"/>
          <w:b/>
          <w:i/>
          <w:sz w:val="20"/>
          <w:szCs w:val="20"/>
        </w:rPr>
        <w:t xml:space="preserve"> dyslokacji sprzętu.</w:t>
      </w:r>
    </w:p>
    <w:p w14:paraId="52C277B5" w14:textId="77777777" w:rsidR="0027764F" w:rsidRPr="006C1D1C" w:rsidRDefault="0027764F" w:rsidP="008D1306">
      <w:pPr>
        <w:pStyle w:val="Akapitzlist"/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C1D1C">
        <w:rPr>
          <w:rFonts w:ascii="Arial" w:hAnsi="Arial" w:cs="Arial"/>
          <w:b/>
          <w:i/>
          <w:sz w:val="20"/>
          <w:szCs w:val="20"/>
        </w:rPr>
        <w:t xml:space="preserve">Osoba do kontaktu z ramienia Zamawiającego: </w:t>
      </w:r>
    </w:p>
    <w:p w14:paraId="09772E74" w14:textId="77777777" w:rsidR="0027764F" w:rsidRPr="006C1D1C" w:rsidRDefault="0027764F" w:rsidP="008D1306">
      <w:pPr>
        <w:pStyle w:val="Akapitzlist"/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C1D1C">
        <w:rPr>
          <w:rFonts w:ascii="Arial" w:hAnsi="Arial" w:cs="Arial"/>
          <w:b/>
          <w:i/>
          <w:sz w:val="20"/>
          <w:szCs w:val="20"/>
        </w:rPr>
        <w:t>Komendant Wojskowej Straży Pożarnej Składu Mosty (WSP)</w:t>
      </w:r>
    </w:p>
    <w:p w14:paraId="010ADB67" w14:textId="77777777" w:rsidR="0035655C" w:rsidRDefault="0027764F" w:rsidP="008D1306">
      <w:pPr>
        <w:pStyle w:val="Akapitzlist"/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C1D1C">
        <w:rPr>
          <w:rFonts w:ascii="Arial" w:hAnsi="Arial" w:cs="Arial"/>
          <w:b/>
          <w:i/>
          <w:sz w:val="20"/>
          <w:szCs w:val="20"/>
        </w:rPr>
        <w:t xml:space="preserve">Tel.: 261453651 </w:t>
      </w:r>
    </w:p>
    <w:p w14:paraId="3C3DC77F" w14:textId="57DF4A67" w:rsidR="008D1306" w:rsidRPr="006C1D1C" w:rsidRDefault="0035655C" w:rsidP="008D1306">
      <w:pPr>
        <w:pStyle w:val="Akapitzlist"/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Kom.: 791966200</w:t>
      </w:r>
      <w:r w:rsidR="0027764F" w:rsidRPr="006C1D1C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291B252F" w14:textId="77777777" w:rsidR="00BF46D0" w:rsidRPr="006C1D1C" w:rsidRDefault="0027764F" w:rsidP="00BF46D0">
      <w:pPr>
        <w:pStyle w:val="Akapitzlist"/>
        <w:spacing w:after="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C1D1C">
        <w:rPr>
          <w:rFonts w:ascii="Arial" w:hAnsi="Arial" w:cs="Arial"/>
          <w:b/>
          <w:i/>
          <w:sz w:val="20"/>
          <w:szCs w:val="20"/>
        </w:rPr>
        <w:t xml:space="preserve">Miejsce stacjonowania: </w:t>
      </w:r>
      <w:r w:rsidR="002959A2" w:rsidRPr="006C1D1C">
        <w:rPr>
          <w:rFonts w:ascii="Arial" w:hAnsi="Arial" w:cs="Arial"/>
          <w:b/>
          <w:i/>
          <w:sz w:val="20"/>
          <w:szCs w:val="20"/>
        </w:rPr>
        <w:t>Skład</w:t>
      </w:r>
      <w:r w:rsidR="00BF46D0" w:rsidRPr="006C1D1C">
        <w:rPr>
          <w:rFonts w:ascii="Arial" w:hAnsi="Arial" w:cs="Arial"/>
          <w:b/>
          <w:i/>
          <w:sz w:val="20"/>
          <w:szCs w:val="20"/>
        </w:rPr>
        <w:t xml:space="preserve"> Materiałowy Mosty, Glewice, 72 - 100 Goleniów;</w:t>
      </w:r>
    </w:p>
    <w:p w14:paraId="116E51F2" w14:textId="77777777" w:rsidR="0027764F" w:rsidRPr="00B96F3F" w:rsidRDefault="0027764F" w:rsidP="008D1306">
      <w:pPr>
        <w:pStyle w:val="Akapitzlist"/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sectPr w:rsidR="0027764F" w:rsidRPr="00B96F3F" w:rsidSect="00064CD1">
      <w:pgSz w:w="11906" w:h="16838"/>
      <w:pgMar w:top="1417" w:right="70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0A88D" w14:textId="77777777" w:rsidR="00D64228" w:rsidRDefault="00D64228" w:rsidP="00FE320B">
      <w:pPr>
        <w:spacing w:after="0" w:line="240" w:lineRule="auto"/>
      </w:pPr>
      <w:r>
        <w:separator/>
      </w:r>
    </w:p>
  </w:endnote>
  <w:endnote w:type="continuationSeparator" w:id="0">
    <w:p w14:paraId="58D2431A" w14:textId="77777777" w:rsidR="00D64228" w:rsidRDefault="00D64228" w:rsidP="00FE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2EFDC" w14:textId="77777777" w:rsidR="00D64228" w:rsidRDefault="00D64228" w:rsidP="00FE320B">
      <w:pPr>
        <w:spacing w:after="0" w:line="240" w:lineRule="auto"/>
      </w:pPr>
      <w:r>
        <w:separator/>
      </w:r>
    </w:p>
  </w:footnote>
  <w:footnote w:type="continuationSeparator" w:id="0">
    <w:p w14:paraId="60AA4A8A" w14:textId="77777777" w:rsidR="00D64228" w:rsidRDefault="00D64228" w:rsidP="00FE3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1260E"/>
    <w:multiLevelType w:val="multilevel"/>
    <w:tmpl w:val="7B68A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71DB1C62"/>
    <w:multiLevelType w:val="hybridMultilevel"/>
    <w:tmpl w:val="ED3C9CB2"/>
    <w:lvl w:ilvl="0" w:tplc="A834834E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675302659">
    <w:abstractNumId w:val="0"/>
  </w:num>
  <w:num w:numId="2" w16cid:durableId="893540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45"/>
    <w:rsid w:val="0000065C"/>
    <w:rsid w:val="0000068C"/>
    <w:rsid w:val="00005DBA"/>
    <w:rsid w:val="000121D6"/>
    <w:rsid w:val="00020E0B"/>
    <w:rsid w:val="000447B2"/>
    <w:rsid w:val="000455A9"/>
    <w:rsid w:val="000568E5"/>
    <w:rsid w:val="00064CD1"/>
    <w:rsid w:val="00073387"/>
    <w:rsid w:val="000759C6"/>
    <w:rsid w:val="00081898"/>
    <w:rsid w:val="0008342D"/>
    <w:rsid w:val="00084D41"/>
    <w:rsid w:val="00086F6B"/>
    <w:rsid w:val="00092C48"/>
    <w:rsid w:val="00096C5A"/>
    <w:rsid w:val="000A3172"/>
    <w:rsid w:val="000B0678"/>
    <w:rsid w:val="000B0C36"/>
    <w:rsid w:val="000B1E79"/>
    <w:rsid w:val="000C7382"/>
    <w:rsid w:val="000D0285"/>
    <w:rsid w:val="000D313B"/>
    <w:rsid w:val="000F52A3"/>
    <w:rsid w:val="0010414F"/>
    <w:rsid w:val="00132F14"/>
    <w:rsid w:val="00134EE6"/>
    <w:rsid w:val="001444A2"/>
    <w:rsid w:val="001520C0"/>
    <w:rsid w:val="00156ACD"/>
    <w:rsid w:val="0016601D"/>
    <w:rsid w:val="00194BF0"/>
    <w:rsid w:val="001A5E62"/>
    <w:rsid w:val="001A7CF2"/>
    <w:rsid w:val="001D5695"/>
    <w:rsid w:val="002010F5"/>
    <w:rsid w:val="00203FA5"/>
    <w:rsid w:val="00214513"/>
    <w:rsid w:val="0022478D"/>
    <w:rsid w:val="00227B07"/>
    <w:rsid w:val="0025273F"/>
    <w:rsid w:val="00270E45"/>
    <w:rsid w:val="00270EBF"/>
    <w:rsid w:val="0027764F"/>
    <w:rsid w:val="00280C9E"/>
    <w:rsid w:val="00281649"/>
    <w:rsid w:val="002843E9"/>
    <w:rsid w:val="002920E8"/>
    <w:rsid w:val="002959A2"/>
    <w:rsid w:val="002B3ED4"/>
    <w:rsid w:val="002C0A92"/>
    <w:rsid w:val="002C0DA9"/>
    <w:rsid w:val="002D6207"/>
    <w:rsid w:val="002F0AAF"/>
    <w:rsid w:val="00303B30"/>
    <w:rsid w:val="00303DEB"/>
    <w:rsid w:val="003149A8"/>
    <w:rsid w:val="003235A2"/>
    <w:rsid w:val="0032376D"/>
    <w:rsid w:val="0032620D"/>
    <w:rsid w:val="00354F72"/>
    <w:rsid w:val="0035655C"/>
    <w:rsid w:val="00367846"/>
    <w:rsid w:val="00371A20"/>
    <w:rsid w:val="00375315"/>
    <w:rsid w:val="00375D6E"/>
    <w:rsid w:val="003800DB"/>
    <w:rsid w:val="003870DB"/>
    <w:rsid w:val="0039065C"/>
    <w:rsid w:val="003A1515"/>
    <w:rsid w:val="003A6B5A"/>
    <w:rsid w:val="003A70E7"/>
    <w:rsid w:val="003D2338"/>
    <w:rsid w:val="003E0CD4"/>
    <w:rsid w:val="0040031F"/>
    <w:rsid w:val="00407C32"/>
    <w:rsid w:val="00411333"/>
    <w:rsid w:val="00411682"/>
    <w:rsid w:val="00412456"/>
    <w:rsid w:val="00420B72"/>
    <w:rsid w:val="00433E23"/>
    <w:rsid w:val="004631D9"/>
    <w:rsid w:val="004640C9"/>
    <w:rsid w:val="00472D3B"/>
    <w:rsid w:val="00474DE6"/>
    <w:rsid w:val="004771F8"/>
    <w:rsid w:val="004A672B"/>
    <w:rsid w:val="004A7662"/>
    <w:rsid w:val="004B12D5"/>
    <w:rsid w:val="004B687E"/>
    <w:rsid w:val="004C607B"/>
    <w:rsid w:val="004D3CD1"/>
    <w:rsid w:val="004E335A"/>
    <w:rsid w:val="004E3545"/>
    <w:rsid w:val="004E4B2E"/>
    <w:rsid w:val="004F0F3B"/>
    <w:rsid w:val="004F3BCC"/>
    <w:rsid w:val="004F41BE"/>
    <w:rsid w:val="004F4652"/>
    <w:rsid w:val="004F4A3C"/>
    <w:rsid w:val="004F5EE4"/>
    <w:rsid w:val="004F722C"/>
    <w:rsid w:val="0050474C"/>
    <w:rsid w:val="005155CA"/>
    <w:rsid w:val="005226C5"/>
    <w:rsid w:val="005231F1"/>
    <w:rsid w:val="005330DF"/>
    <w:rsid w:val="0054366C"/>
    <w:rsid w:val="00544FFC"/>
    <w:rsid w:val="00583293"/>
    <w:rsid w:val="005A4F61"/>
    <w:rsid w:val="005B60DA"/>
    <w:rsid w:val="005B739B"/>
    <w:rsid w:val="005D35CC"/>
    <w:rsid w:val="005D6DBC"/>
    <w:rsid w:val="0060172D"/>
    <w:rsid w:val="006043A9"/>
    <w:rsid w:val="00617D67"/>
    <w:rsid w:val="006464F7"/>
    <w:rsid w:val="006544D2"/>
    <w:rsid w:val="006817B0"/>
    <w:rsid w:val="006877D7"/>
    <w:rsid w:val="006A1B7C"/>
    <w:rsid w:val="006C1D1C"/>
    <w:rsid w:val="006D74B8"/>
    <w:rsid w:val="006D7E98"/>
    <w:rsid w:val="006E07A4"/>
    <w:rsid w:val="006E4E0E"/>
    <w:rsid w:val="00700A8B"/>
    <w:rsid w:val="0070302A"/>
    <w:rsid w:val="00703335"/>
    <w:rsid w:val="007046EF"/>
    <w:rsid w:val="00717927"/>
    <w:rsid w:val="007247E2"/>
    <w:rsid w:val="007258C4"/>
    <w:rsid w:val="00730384"/>
    <w:rsid w:val="0073117A"/>
    <w:rsid w:val="007436B0"/>
    <w:rsid w:val="0074467F"/>
    <w:rsid w:val="0074772F"/>
    <w:rsid w:val="007502DB"/>
    <w:rsid w:val="00750DA1"/>
    <w:rsid w:val="00755905"/>
    <w:rsid w:val="00760BB8"/>
    <w:rsid w:val="00761ECF"/>
    <w:rsid w:val="0076715A"/>
    <w:rsid w:val="00771106"/>
    <w:rsid w:val="00786CF3"/>
    <w:rsid w:val="007B75C9"/>
    <w:rsid w:val="007E55CC"/>
    <w:rsid w:val="008408AE"/>
    <w:rsid w:val="00841D50"/>
    <w:rsid w:val="00842F52"/>
    <w:rsid w:val="00847BDD"/>
    <w:rsid w:val="0087095B"/>
    <w:rsid w:val="0087488B"/>
    <w:rsid w:val="008A3C9A"/>
    <w:rsid w:val="008B2ED3"/>
    <w:rsid w:val="008B53B3"/>
    <w:rsid w:val="008C7021"/>
    <w:rsid w:val="008D1306"/>
    <w:rsid w:val="009010EA"/>
    <w:rsid w:val="00903F69"/>
    <w:rsid w:val="00912FBF"/>
    <w:rsid w:val="00916CD0"/>
    <w:rsid w:val="009428EB"/>
    <w:rsid w:val="0095638A"/>
    <w:rsid w:val="009578C8"/>
    <w:rsid w:val="00965A8D"/>
    <w:rsid w:val="00971BC7"/>
    <w:rsid w:val="0097355B"/>
    <w:rsid w:val="00986D8E"/>
    <w:rsid w:val="009B6E4C"/>
    <w:rsid w:val="009D0A43"/>
    <w:rsid w:val="009E73D0"/>
    <w:rsid w:val="009F01AE"/>
    <w:rsid w:val="009F4002"/>
    <w:rsid w:val="00A05113"/>
    <w:rsid w:val="00A178FA"/>
    <w:rsid w:val="00A202CD"/>
    <w:rsid w:val="00A21456"/>
    <w:rsid w:val="00A25683"/>
    <w:rsid w:val="00A31966"/>
    <w:rsid w:val="00A34711"/>
    <w:rsid w:val="00A54935"/>
    <w:rsid w:val="00A66A7D"/>
    <w:rsid w:val="00A6757E"/>
    <w:rsid w:val="00A726F5"/>
    <w:rsid w:val="00A75DD4"/>
    <w:rsid w:val="00A81CDC"/>
    <w:rsid w:val="00A84DF9"/>
    <w:rsid w:val="00A91E4C"/>
    <w:rsid w:val="00A936DE"/>
    <w:rsid w:val="00A968B6"/>
    <w:rsid w:val="00AB56C9"/>
    <w:rsid w:val="00AC6B2C"/>
    <w:rsid w:val="00AD060D"/>
    <w:rsid w:val="00B170A9"/>
    <w:rsid w:val="00B254AD"/>
    <w:rsid w:val="00B264F1"/>
    <w:rsid w:val="00B35F0D"/>
    <w:rsid w:val="00B41A11"/>
    <w:rsid w:val="00B47F78"/>
    <w:rsid w:val="00B554B8"/>
    <w:rsid w:val="00B7067C"/>
    <w:rsid w:val="00B71FA0"/>
    <w:rsid w:val="00B82540"/>
    <w:rsid w:val="00B85EE8"/>
    <w:rsid w:val="00B85F84"/>
    <w:rsid w:val="00B95E52"/>
    <w:rsid w:val="00B96F3F"/>
    <w:rsid w:val="00BC0D47"/>
    <w:rsid w:val="00BC29E5"/>
    <w:rsid w:val="00BD74C7"/>
    <w:rsid w:val="00BE58BA"/>
    <w:rsid w:val="00BF46D0"/>
    <w:rsid w:val="00C07130"/>
    <w:rsid w:val="00C26152"/>
    <w:rsid w:val="00C347E2"/>
    <w:rsid w:val="00C40A3C"/>
    <w:rsid w:val="00C41DBB"/>
    <w:rsid w:val="00C428D8"/>
    <w:rsid w:val="00C459AE"/>
    <w:rsid w:val="00C500F0"/>
    <w:rsid w:val="00C51B2F"/>
    <w:rsid w:val="00C52B9A"/>
    <w:rsid w:val="00C530ED"/>
    <w:rsid w:val="00C61F3D"/>
    <w:rsid w:val="00C62FA6"/>
    <w:rsid w:val="00C921C7"/>
    <w:rsid w:val="00CA0227"/>
    <w:rsid w:val="00CB410C"/>
    <w:rsid w:val="00CC117C"/>
    <w:rsid w:val="00CC4CAA"/>
    <w:rsid w:val="00CD2770"/>
    <w:rsid w:val="00CD2A10"/>
    <w:rsid w:val="00CD5D1E"/>
    <w:rsid w:val="00CD683E"/>
    <w:rsid w:val="00D0196C"/>
    <w:rsid w:val="00D031E7"/>
    <w:rsid w:val="00D059CD"/>
    <w:rsid w:val="00D14CC8"/>
    <w:rsid w:val="00D16E1C"/>
    <w:rsid w:val="00D230E6"/>
    <w:rsid w:val="00D64228"/>
    <w:rsid w:val="00D72717"/>
    <w:rsid w:val="00D96D3C"/>
    <w:rsid w:val="00D97B36"/>
    <w:rsid w:val="00DB3F8B"/>
    <w:rsid w:val="00DC40DB"/>
    <w:rsid w:val="00DC76CB"/>
    <w:rsid w:val="00DD11F8"/>
    <w:rsid w:val="00DE077D"/>
    <w:rsid w:val="00DF062B"/>
    <w:rsid w:val="00DF135E"/>
    <w:rsid w:val="00E1391C"/>
    <w:rsid w:val="00E15BF3"/>
    <w:rsid w:val="00E1794B"/>
    <w:rsid w:val="00E37229"/>
    <w:rsid w:val="00E45BDC"/>
    <w:rsid w:val="00E510D2"/>
    <w:rsid w:val="00E60BE1"/>
    <w:rsid w:val="00E63DB0"/>
    <w:rsid w:val="00E72B7B"/>
    <w:rsid w:val="00EB6296"/>
    <w:rsid w:val="00ED5268"/>
    <w:rsid w:val="00EE0E66"/>
    <w:rsid w:val="00EF2AAF"/>
    <w:rsid w:val="00F06216"/>
    <w:rsid w:val="00F10A19"/>
    <w:rsid w:val="00F12187"/>
    <w:rsid w:val="00F1399A"/>
    <w:rsid w:val="00F16FBB"/>
    <w:rsid w:val="00F23C76"/>
    <w:rsid w:val="00F27362"/>
    <w:rsid w:val="00F30C42"/>
    <w:rsid w:val="00F42F82"/>
    <w:rsid w:val="00F432BA"/>
    <w:rsid w:val="00F51711"/>
    <w:rsid w:val="00F5446B"/>
    <w:rsid w:val="00F620A2"/>
    <w:rsid w:val="00F836AD"/>
    <w:rsid w:val="00F8377C"/>
    <w:rsid w:val="00F84617"/>
    <w:rsid w:val="00F96867"/>
    <w:rsid w:val="00FA089A"/>
    <w:rsid w:val="00FB715F"/>
    <w:rsid w:val="00FC32B1"/>
    <w:rsid w:val="00FC350E"/>
    <w:rsid w:val="00FD028D"/>
    <w:rsid w:val="00FD088F"/>
    <w:rsid w:val="00FD0E4D"/>
    <w:rsid w:val="00FE1E97"/>
    <w:rsid w:val="00FE320B"/>
    <w:rsid w:val="00FE354D"/>
    <w:rsid w:val="00FE3A6B"/>
    <w:rsid w:val="00FE7468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AA3F1"/>
  <w15:chartTrackingRefBased/>
  <w15:docId w15:val="{C75CCDB3-5D27-4D52-AAD1-B79E2FB4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C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E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20B"/>
  </w:style>
  <w:style w:type="paragraph" w:styleId="Stopka">
    <w:name w:val="footer"/>
    <w:basedOn w:val="Normalny"/>
    <w:link w:val="StopkaZnak"/>
    <w:uiPriority w:val="99"/>
    <w:unhideWhenUsed/>
    <w:rsid w:val="00FE3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20B"/>
  </w:style>
  <w:style w:type="character" w:styleId="Odwoaniedokomentarza">
    <w:name w:val="annotation reference"/>
    <w:basedOn w:val="Domylnaczcionkaakapitu"/>
    <w:uiPriority w:val="99"/>
    <w:semiHidden/>
    <w:unhideWhenUsed/>
    <w:rsid w:val="00704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46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6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95A8C6E-1DA4-44C7-A34A-D44C23FB7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04E5E4-AF7B-4096-96AA-9603A912181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Malinowski Andrzej</dc:creator>
  <cp:keywords/>
  <dc:description/>
  <cp:lastModifiedBy>Dane Ukryte</cp:lastModifiedBy>
  <cp:revision>2</cp:revision>
  <cp:lastPrinted>2024-07-30T08:07:00Z</cp:lastPrinted>
  <dcterms:created xsi:type="dcterms:W3CDTF">2024-08-23T06:48:00Z</dcterms:created>
  <dcterms:modified xsi:type="dcterms:W3CDTF">2024-08-23T06:48:00Z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12e9c084-9bfd-45e1-bca7-c99ffc525b03</vt:lpwstr>
  </property>
  <property fmtid="{D5CDD505-2E9C-101B-9397-08002B2CF9AE}" pid="3" name="bjSaver">
    <vt:lpwstr>xmJFvNlMh64+1tt3EBQ4CjesclxysVXh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Malinowski Andrzej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10.90.76.76</vt:lpwstr>
  </property>
  <property fmtid="{D5CDD505-2E9C-101B-9397-08002B2CF9AE}" pid="11" name="bjPortionMark">
    <vt:lpwstr>[]</vt:lpwstr>
  </property>
</Properties>
</file>