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71" w:type="dxa"/>
        <w:jc w:val="center"/>
        <w:tblLook w:val="04A0" w:firstRow="1" w:lastRow="0" w:firstColumn="1" w:lastColumn="0" w:noHBand="0" w:noVBand="1"/>
      </w:tblPr>
      <w:tblGrid>
        <w:gridCol w:w="1863"/>
        <w:gridCol w:w="1928"/>
        <w:gridCol w:w="2210"/>
        <w:gridCol w:w="2170"/>
      </w:tblGrid>
      <w:tr w:rsidR="00C538C6" w14:paraId="6FE939D6" w14:textId="77777777" w:rsidTr="00C40113">
        <w:trPr>
          <w:trHeight w:val="850"/>
          <w:jc w:val="center"/>
        </w:trPr>
        <w:tc>
          <w:tcPr>
            <w:tcW w:w="1867" w:type="dxa"/>
            <w:vAlign w:val="center"/>
            <w:hideMark/>
          </w:tcPr>
          <w:p w14:paraId="5562CF45" w14:textId="30F7FA70" w:rsidR="00C538C6" w:rsidRDefault="00C538C6" w:rsidP="00C40113">
            <w:pPr>
              <w:spacing w:line="312" w:lineRule="auto"/>
              <w:ind w:left="-36" w:right="-993" w:firstLine="36"/>
              <w:rPr>
                <w:rFonts w:ascii="Arial Narrow" w:hAnsi="Arial Narrow"/>
                <w:b/>
                <w:noProof/>
                <w:color w:val="333333"/>
              </w:rPr>
            </w:pPr>
            <w:r>
              <w:rPr>
                <w:rFonts w:ascii="Arial Narrow" w:hAnsi="Arial Narrow"/>
                <w:b/>
                <w:noProof/>
                <w:color w:val="333333"/>
              </w:rPr>
              <w:t xml:space="preserve">    </w:t>
            </w:r>
            <w:r>
              <w:rPr>
                <w:rFonts w:ascii="Arial Narrow" w:hAnsi="Arial Narrow"/>
                <w:b/>
                <w:noProof/>
                <w:color w:val="333333"/>
              </w:rPr>
              <w:drawing>
                <wp:inline distT="0" distB="0" distL="0" distR="0" wp14:anchorId="3A5352A2" wp14:editId="1BE1654D">
                  <wp:extent cx="767715" cy="397510"/>
                  <wp:effectExtent l="0" t="0" r="0" b="2540"/>
                  <wp:docPr id="4" name="Obraz 4"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397510"/>
                          </a:xfrm>
                          <a:prstGeom prst="rect">
                            <a:avLst/>
                          </a:prstGeom>
                          <a:noFill/>
                          <a:ln>
                            <a:noFill/>
                          </a:ln>
                        </pic:spPr>
                      </pic:pic>
                    </a:graphicData>
                  </a:graphic>
                </wp:inline>
              </w:drawing>
            </w:r>
          </w:p>
          <w:p w14:paraId="4AB65C1D" w14:textId="77777777" w:rsidR="00C538C6" w:rsidRDefault="00C538C6" w:rsidP="00C40113">
            <w:pPr>
              <w:spacing w:line="312" w:lineRule="auto"/>
              <w:ind w:right="-993"/>
              <w:rPr>
                <w:rFonts w:ascii="Arial Narrow" w:hAnsi="Arial Narrow"/>
                <w:b/>
                <w:noProof/>
                <w:color w:val="333333"/>
                <w:sz w:val="10"/>
                <w:szCs w:val="10"/>
              </w:rPr>
            </w:pPr>
            <w:r>
              <w:rPr>
                <w:rFonts w:ascii="Arial Narrow" w:hAnsi="Arial Narrow"/>
                <w:b/>
                <w:noProof/>
                <w:color w:val="333333"/>
                <w:sz w:val="10"/>
                <w:szCs w:val="10"/>
              </w:rPr>
              <w:t xml:space="preserve">        EUROPEJSKI  FUNDUSZ  ROLNY</w:t>
            </w:r>
          </w:p>
          <w:p w14:paraId="50F89A67" w14:textId="77777777" w:rsidR="00C538C6" w:rsidRDefault="00C538C6" w:rsidP="00C40113">
            <w:pPr>
              <w:spacing w:line="312" w:lineRule="auto"/>
              <w:ind w:right="-993"/>
              <w:rPr>
                <w:rFonts w:ascii="Arial Narrow" w:hAnsi="Arial Narrow"/>
                <w:b/>
                <w:noProof/>
                <w:color w:val="333333"/>
                <w:sz w:val="10"/>
                <w:szCs w:val="10"/>
              </w:rPr>
            </w:pPr>
            <w:r>
              <w:rPr>
                <w:rFonts w:ascii="Arial Narrow" w:hAnsi="Arial Narrow"/>
                <w:b/>
                <w:noProof/>
                <w:color w:val="333333"/>
                <w:sz w:val="10"/>
                <w:szCs w:val="10"/>
              </w:rPr>
              <w:t xml:space="preserve">                         NA  RZECZ</w:t>
            </w:r>
          </w:p>
          <w:p w14:paraId="6C484166" w14:textId="77777777" w:rsidR="00C538C6" w:rsidRDefault="00C538C6" w:rsidP="00C40113">
            <w:pPr>
              <w:spacing w:line="312" w:lineRule="auto"/>
              <w:ind w:right="-993"/>
              <w:rPr>
                <w:rFonts w:ascii="Arial Narrow" w:hAnsi="Arial Narrow"/>
                <w:b/>
                <w:color w:val="333333"/>
                <w:sz w:val="10"/>
                <w:szCs w:val="10"/>
              </w:rPr>
            </w:pPr>
            <w:r>
              <w:rPr>
                <w:rFonts w:ascii="Arial Narrow" w:hAnsi="Arial Narrow"/>
                <w:b/>
                <w:noProof/>
                <w:color w:val="333333"/>
                <w:sz w:val="10"/>
                <w:szCs w:val="10"/>
              </w:rPr>
              <w:t xml:space="preserve">      ROZWOJU  OBSZARÓW  WIEJSKICH</w:t>
            </w:r>
          </w:p>
        </w:tc>
        <w:tc>
          <w:tcPr>
            <w:tcW w:w="1934" w:type="dxa"/>
            <w:vAlign w:val="center"/>
            <w:hideMark/>
          </w:tcPr>
          <w:p w14:paraId="2B01DA0C" w14:textId="017915A9" w:rsidR="00C538C6" w:rsidRDefault="00C538C6" w:rsidP="00C40113">
            <w:pPr>
              <w:jc w:val="center"/>
            </w:pPr>
            <w:r>
              <w:rPr>
                <w:noProof/>
              </w:rPr>
              <w:drawing>
                <wp:inline distT="0" distB="0" distL="0" distR="0" wp14:anchorId="2995D556" wp14:editId="2D5A6FA0">
                  <wp:extent cx="615315" cy="501015"/>
                  <wp:effectExtent l="0" t="0" r="0" b="0"/>
                  <wp:docPr id="3" name="Obraz 3" descr="her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315" cy="501015"/>
                          </a:xfrm>
                          <a:prstGeom prst="rect">
                            <a:avLst/>
                          </a:prstGeom>
                          <a:noFill/>
                          <a:ln>
                            <a:noFill/>
                          </a:ln>
                        </pic:spPr>
                      </pic:pic>
                    </a:graphicData>
                  </a:graphic>
                </wp:inline>
              </w:drawing>
            </w:r>
          </w:p>
        </w:tc>
        <w:tc>
          <w:tcPr>
            <w:tcW w:w="2212" w:type="dxa"/>
            <w:vAlign w:val="center"/>
            <w:hideMark/>
          </w:tcPr>
          <w:p w14:paraId="0116B8BC" w14:textId="78F31C33" w:rsidR="00C538C6" w:rsidRDefault="00C538C6" w:rsidP="00C40113">
            <w:pPr>
              <w:jc w:val="center"/>
              <w:rPr>
                <w:rFonts w:ascii="Arial Narrow" w:hAnsi="Arial Narrow"/>
              </w:rPr>
            </w:pPr>
            <w:r>
              <w:rPr>
                <w:noProof/>
              </w:rPr>
              <w:drawing>
                <wp:inline distT="0" distB="0" distL="0" distR="0" wp14:anchorId="74261ED4" wp14:editId="593FA03D">
                  <wp:extent cx="1143000" cy="565785"/>
                  <wp:effectExtent l="0" t="0" r="0" b="5715"/>
                  <wp:docPr id="2" name="Obraz 2" descr="http://lubuskie.pl/uploads/images/promocja/Logotyp%20-%20Lubuskie%20-%20warte%20zachodu_corel%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lubuskie.pl/uploads/images/promocja/Logotyp%20-%20Lubuskie%20-%20warte%20zachodu_corel%2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565785"/>
                          </a:xfrm>
                          <a:prstGeom prst="rect">
                            <a:avLst/>
                          </a:prstGeom>
                          <a:noFill/>
                          <a:ln>
                            <a:noFill/>
                          </a:ln>
                        </pic:spPr>
                      </pic:pic>
                    </a:graphicData>
                  </a:graphic>
                </wp:inline>
              </w:drawing>
            </w:r>
          </w:p>
        </w:tc>
        <w:tc>
          <w:tcPr>
            <w:tcW w:w="2158" w:type="dxa"/>
            <w:vAlign w:val="center"/>
            <w:hideMark/>
          </w:tcPr>
          <w:p w14:paraId="5FB9A484" w14:textId="1546D072" w:rsidR="00C538C6" w:rsidRDefault="00C538C6" w:rsidP="00C40113">
            <w:pPr>
              <w:spacing w:line="312" w:lineRule="auto"/>
              <w:ind w:right="-993"/>
              <w:rPr>
                <w:rFonts w:ascii="Arial Narrow" w:hAnsi="Arial Narrow"/>
                <w:b/>
                <w:color w:val="333333"/>
              </w:rPr>
            </w:pPr>
            <w:r>
              <w:rPr>
                <w:noProof/>
              </w:rPr>
              <w:drawing>
                <wp:inline distT="0" distB="0" distL="0" distR="0" wp14:anchorId="75799C01" wp14:editId="0DE49578">
                  <wp:extent cx="124079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0790" cy="647700"/>
                          </a:xfrm>
                          <a:prstGeom prst="rect">
                            <a:avLst/>
                          </a:prstGeom>
                          <a:noFill/>
                          <a:ln>
                            <a:noFill/>
                          </a:ln>
                        </pic:spPr>
                      </pic:pic>
                    </a:graphicData>
                  </a:graphic>
                </wp:inline>
              </w:drawing>
            </w:r>
          </w:p>
        </w:tc>
      </w:tr>
    </w:tbl>
    <w:p w14:paraId="134E34FC" w14:textId="344F6EC2" w:rsidR="00C538C6" w:rsidRDefault="00C538C6" w:rsidP="00857428">
      <w:pPr>
        <w:spacing w:line="360" w:lineRule="auto"/>
        <w:jc w:val="center"/>
        <w:rPr>
          <w:b/>
          <w:sz w:val="24"/>
          <w:szCs w:val="24"/>
        </w:rPr>
      </w:pPr>
    </w:p>
    <w:p w14:paraId="6658DAAC" w14:textId="77777777" w:rsidR="00C538C6" w:rsidRDefault="00C538C6" w:rsidP="00857428">
      <w:pPr>
        <w:spacing w:line="360" w:lineRule="auto"/>
        <w:jc w:val="center"/>
        <w:rPr>
          <w:b/>
          <w:sz w:val="24"/>
          <w:szCs w:val="24"/>
        </w:rPr>
      </w:pPr>
    </w:p>
    <w:p w14:paraId="00000001" w14:textId="5F607AA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9816F3" w:rsidRDefault="008A53FD" w:rsidP="00857428">
      <w:pPr>
        <w:spacing w:line="360" w:lineRule="auto"/>
        <w:jc w:val="center"/>
        <w:rPr>
          <w:sz w:val="24"/>
          <w:szCs w:val="24"/>
        </w:rPr>
      </w:pPr>
    </w:p>
    <w:p w14:paraId="0000000F" w14:textId="0A587F98" w:rsidR="008A53FD" w:rsidRPr="003178F0" w:rsidRDefault="003178F0" w:rsidP="003178F0">
      <w:pPr>
        <w:spacing w:line="360" w:lineRule="auto"/>
        <w:jc w:val="center"/>
        <w:rPr>
          <w:b/>
          <w:sz w:val="24"/>
          <w:szCs w:val="24"/>
        </w:rPr>
      </w:pPr>
      <w:r w:rsidRPr="003178F0">
        <w:rPr>
          <w:b/>
          <w:sz w:val="24"/>
          <w:szCs w:val="24"/>
        </w:rPr>
        <w:t>Budowa sieci wodociągowej -</w:t>
      </w:r>
      <w:r>
        <w:rPr>
          <w:b/>
          <w:sz w:val="24"/>
          <w:szCs w:val="24"/>
        </w:rPr>
        <w:t xml:space="preserve"> </w:t>
      </w:r>
      <w:r w:rsidRPr="003178F0">
        <w:rPr>
          <w:b/>
          <w:sz w:val="24"/>
          <w:szCs w:val="24"/>
        </w:rPr>
        <w:t>przesyłowej z m. Drezdenko do m.</w:t>
      </w:r>
      <w:r>
        <w:rPr>
          <w:b/>
          <w:sz w:val="24"/>
          <w:szCs w:val="24"/>
        </w:rPr>
        <w:t xml:space="preserve"> </w:t>
      </w:r>
      <w:r w:rsidRPr="003178F0">
        <w:rPr>
          <w:b/>
          <w:sz w:val="24"/>
          <w:szCs w:val="24"/>
        </w:rPr>
        <w:t>Kosin oraz</w:t>
      </w:r>
      <w:r>
        <w:rPr>
          <w:b/>
          <w:sz w:val="24"/>
          <w:szCs w:val="24"/>
        </w:rPr>
        <w:t xml:space="preserve"> </w:t>
      </w:r>
      <w:r w:rsidRPr="003178F0">
        <w:rPr>
          <w:b/>
          <w:sz w:val="24"/>
          <w:szCs w:val="24"/>
        </w:rPr>
        <w:t>budowa sieci</w:t>
      </w:r>
      <w:r>
        <w:rPr>
          <w:b/>
          <w:sz w:val="24"/>
          <w:szCs w:val="24"/>
        </w:rPr>
        <w:t xml:space="preserve"> </w:t>
      </w:r>
      <w:r w:rsidRPr="003178F0">
        <w:rPr>
          <w:b/>
          <w:sz w:val="24"/>
          <w:szCs w:val="24"/>
        </w:rPr>
        <w:t>wodociągowej w m. Karwin</w:t>
      </w:r>
    </w:p>
    <w:p w14:paraId="00000010" w14:textId="52E80184" w:rsidR="008A53FD" w:rsidRDefault="008A53FD" w:rsidP="00857428">
      <w:pPr>
        <w:spacing w:line="360" w:lineRule="auto"/>
        <w:jc w:val="center"/>
        <w:rPr>
          <w:sz w:val="24"/>
          <w:szCs w:val="24"/>
        </w:rPr>
      </w:pPr>
    </w:p>
    <w:p w14:paraId="74324BDE" w14:textId="77777777" w:rsidR="00D3778B" w:rsidRPr="009816F3" w:rsidRDefault="00D3778B" w:rsidP="00857428">
      <w:pPr>
        <w:spacing w:line="360" w:lineRule="auto"/>
        <w:jc w:val="center"/>
        <w:rPr>
          <w:sz w:val="24"/>
          <w:szCs w:val="24"/>
        </w:rPr>
      </w:pPr>
    </w:p>
    <w:p w14:paraId="00000011" w14:textId="3158E248"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3178F0">
        <w:rPr>
          <w:sz w:val="24"/>
          <w:szCs w:val="24"/>
        </w:rPr>
        <w:t>21</w:t>
      </w:r>
      <w:r w:rsidR="00857428" w:rsidRPr="00600A01">
        <w:rPr>
          <w:sz w:val="24"/>
          <w:szCs w:val="24"/>
        </w:rPr>
        <w:t>.2021</w:t>
      </w:r>
    </w:p>
    <w:p w14:paraId="6973D26D" w14:textId="0EAC8854"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(tryb podstawowy bez negocjacji) </w:t>
      </w:r>
    </w:p>
    <w:p w14:paraId="6A6819F6" w14:textId="78DB5EF2" w:rsidR="009816F3" w:rsidRPr="009816F3" w:rsidRDefault="009816F3" w:rsidP="009816F3">
      <w:pPr>
        <w:spacing w:before="240" w:line="360" w:lineRule="auto"/>
        <w:jc w:val="both"/>
        <w:rPr>
          <w:sz w:val="24"/>
          <w:szCs w:val="24"/>
        </w:rPr>
      </w:pPr>
      <w:r>
        <w:rPr>
          <w:sz w:val="24"/>
          <w:szCs w:val="24"/>
        </w:rPr>
        <w:t xml:space="preserve">Rodzaj zamówienia: </w:t>
      </w:r>
      <w:r w:rsidR="000E7609">
        <w:rPr>
          <w:sz w:val="24"/>
          <w:szCs w:val="24"/>
        </w:rPr>
        <w:t>Roboty budowlane</w:t>
      </w:r>
    </w:p>
    <w:p w14:paraId="3AF3AF86" w14:textId="041893A2"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w:t>
      </w:r>
      <w:r w:rsidR="00031A9A">
        <w:rPr>
          <w:sz w:val="24"/>
          <w:szCs w:val="24"/>
        </w:rPr>
        <w:t>21</w:t>
      </w:r>
      <w:r w:rsidRPr="009816F3">
        <w:rPr>
          <w:sz w:val="24"/>
          <w:szCs w:val="24"/>
        </w:rPr>
        <w:t xml:space="preserve"> r. poz. </w:t>
      </w:r>
      <w:r w:rsidR="00031A9A">
        <w:rPr>
          <w:sz w:val="24"/>
          <w:szCs w:val="24"/>
        </w:rPr>
        <w:t>1129</w:t>
      </w:r>
      <w:r w:rsidRPr="009816F3">
        <w:rPr>
          <w:sz w:val="24"/>
          <w:szCs w:val="24"/>
        </w:rPr>
        <w:t>) – dalej ustawy PZP</w:t>
      </w:r>
    </w:p>
    <w:p w14:paraId="593EA4AE"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79366B61" w14:textId="52BDD2B6" w:rsidR="00D926DC" w:rsidRDefault="003832E1" w:rsidP="00D926DC">
      <w:pPr>
        <w:spacing w:line="360" w:lineRule="auto"/>
        <w:ind w:left="6480"/>
        <w:jc w:val="center"/>
        <w:rPr>
          <w:sz w:val="24"/>
          <w:szCs w:val="24"/>
        </w:rPr>
      </w:pPr>
      <w:r>
        <w:rPr>
          <w:sz w:val="24"/>
          <w:szCs w:val="24"/>
        </w:rPr>
        <w:t xml:space="preserve">Burmistrz Drezdenka </w:t>
      </w:r>
    </w:p>
    <w:p w14:paraId="3EC082B3" w14:textId="06DF2C38" w:rsidR="00D926DC" w:rsidRDefault="003832E1" w:rsidP="00D926DC">
      <w:pPr>
        <w:spacing w:line="360" w:lineRule="auto"/>
        <w:ind w:left="6480"/>
        <w:jc w:val="center"/>
        <w:rPr>
          <w:sz w:val="24"/>
          <w:szCs w:val="24"/>
        </w:rPr>
      </w:pPr>
      <w:r>
        <w:rPr>
          <w:sz w:val="24"/>
          <w:szCs w:val="24"/>
        </w:rPr>
        <w:t xml:space="preserve">Karolina Piotrowska </w:t>
      </w:r>
    </w:p>
    <w:p w14:paraId="1FFB9EEF" w14:textId="1298B293" w:rsidR="002F0EF1" w:rsidRPr="009816F3" w:rsidRDefault="003832E1" w:rsidP="00D926DC">
      <w:pPr>
        <w:spacing w:line="360" w:lineRule="auto"/>
        <w:ind w:left="6480"/>
        <w:jc w:val="center"/>
        <w:rPr>
          <w:sz w:val="24"/>
          <w:szCs w:val="24"/>
        </w:rPr>
      </w:pPr>
      <w:r>
        <w:rPr>
          <w:sz w:val="24"/>
          <w:szCs w:val="24"/>
        </w:rPr>
        <w:t xml:space="preserve"> </w:t>
      </w:r>
    </w:p>
    <w:p w14:paraId="00F7DB44" w14:textId="77777777" w:rsidR="00A3768F" w:rsidRDefault="00A3768F" w:rsidP="00D926DC">
      <w:pPr>
        <w:spacing w:line="360" w:lineRule="auto"/>
        <w:jc w:val="center"/>
        <w:rPr>
          <w:b/>
          <w:sz w:val="24"/>
          <w:szCs w:val="24"/>
        </w:rPr>
      </w:pPr>
    </w:p>
    <w:p w14:paraId="00000045" w14:textId="7CB32DFA" w:rsidR="008A53FD" w:rsidRPr="00EE0D6D" w:rsidRDefault="00D926DC" w:rsidP="00D926DC">
      <w:pPr>
        <w:spacing w:line="360" w:lineRule="auto"/>
        <w:jc w:val="center"/>
        <w:rPr>
          <w:b/>
          <w:sz w:val="20"/>
          <w:szCs w:val="20"/>
        </w:rPr>
      </w:pPr>
      <w:r>
        <w:rPr>
          <w:b/>
          <w:sz w:val="24"/>
          <w:szCs w:val="24"/>
        </w:rPr>
        <w:t>29.09</w:t>
      </w:r>
      <w:r w:rsidR="002F0EF1" w:rsidRPr="009816F3">
        <w:rPr>
          <w:b/>
          <w:sz w:val="24"/>
          <w:szCs w:val="24"/>
        </w:rPr>
        <w:t>.</w:t>
      </w:r>
      <w:r w:rsidR="005C2461" w:rsidRPr="009816F3">
        <w:rPr>
          <w:b/>
          <w:sz w:val="24"/>
          <w:szCs w:val="24"/>
        </w:rPr>
        <w:t>2021</w:t>
      </w:r>
      <w:r w:rsidR="002F0EF1" w:rsidRPr="009816F3">
        <w:rPr>
          <w:b/>
          <w:sz w:val="24"/>
          <w:szCs w:val="24"/>
        </w:rPr>
        <w:t xml:space="preserve">r. </w:t>
      </w:r>
      <w:r w:rsidR="005C2461" w:rsidRPr="00857428">
        <w:rPr>
          <w:sz w:val="20"/>
          <w:szCs w:val="20"/>
        </w:rPr>
        <w:br w:type="page"/>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12"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13"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4"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BECB050"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33C7959E"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r w:rsidR="00704952">
        <w:rPr>
          <w:sz w:val="20"/>
          <w:szCs w:val="20"/>
        </w:rPr>
        <w:t xml:space="preserve"> siedziba: Urząd Miejski w Drezdenku ul. Warszawska 1, 66-530 Drezdenko,</w:t>
      </w:r>
    </w:p>
    <w:p w14:paraId="00000051" w14:textId="06025DA3"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5"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F4695E">
      <w:pPr>
        <w:numPr>
          <w:ilvl w:val="0"/>
          <w:numId w:val="7"/>
        </w:numPr>
        <w:spacing w:line="360" w:lineRule="auto"/>
        <w:ind w:left="709" w:hanging="401"/>
        <w:jc w:val="both"/>
        <w:rPr>
          <w:sz w:val="20"/>
          <w:szCs w:val="20"/>
        </w:rPr>
      </w:pPr>
      <w:r w:rsidRPr="00857428">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F4695E">
      <w:pPr>
        <w:numPr>
          <w:ilvl w:val="0"/>
          <w:numId w:val="19"/>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F4695E">
      <w:pPr>
        <w:numPr>
          <w:ilvl w:val="0"/>
          <w:numId w:val="19"/>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F4695E">
      <w:pPr>
        <w:numPr>
          <w:ilvl w:val="0"/>
          <w:numId w:val="19"/>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lastRenderedPageBreak/>
        <w:t>III. Tryb udzielania zamówienia</w:t>
      </w:r>
      <w:bookmarkEnd w:id="5"/>
    </w:p>
    <w:p w14:paraId="00000062" w14:textId="45CD48BB" w:rsidR="008A53FD" w:rsidRPr="00857428" w:rsidRDefault="005C2461" w:rsidP="00F4695E">
      <w:pPr>
        <w:numPr>
          <w:ilvl w:val="0"/>
          <w:numId w:val="20"/>
        </w:numPr>
        <w:spacing w:before="240" w:line="360" w:lineRule="auto"/>
        <w:ind w:left="426"/>
        <w:jc w:val="both"/>
        <w:rPr>
          <w:sz w:val="20"/>
          <w:szCs w:val="20"/>
        </w:rPr>
      </w:pPr>
      <w:r w:rsidRPr="00857428">
        <w:rPr>
          <w:sz w:val="20"/>
          <w:szCs w:val="20"/>
        </w:rPr>
        <w:t xml:space="preserve">Niniejsze postępowanie prowadzone jest w trybie podstawowym o jakim stanowi art. 275 pkt 1 PZP oraz </w:t>
      </w:r>
      <w:r w:rsidR="00E84869">
        <w:rPr>
          <w:sz w:val="20"/>
          <w:szCs w:val="20"/>
        </w:rPr>
        <w:t xml:space="preserve">zgodnie z postanowieniami </w:t>
      </w:r>
      <w:r w:rsidRPr="00857428">
        <w:rPr>
          <w:sz w:val="20"/>
          <w:szCs w:val="20"/>
        </w:rPr>
        <w:t xml:space="preserve">niniejszej Specyfikacji Warunków Zamówienia, zwaną dalej „SWZ”. </w:t>
      </w:r>
    </w:p>
    <w:p w14:paraId="00000063"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 xml:space="preserve">Szacunkowa wartość przedmiotowego zamówienia nie przekracza progów unijnych o jakich mowa w art. 3 ustawy PZP.  </w:t>
      </w:r>
    </w:p>
    <w:p w14:paraId="00000066"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F4695E">
      <w:pPr>
        <w:numPr>
          <w:ilvl w:val="0"/>
          <w:numId w:val="20"/>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9855A0" w:rsidRDefault="00D3778B" w:rsidP="00F4695E">
      <w:pPr>
        <w:numPr>
          <w:ilvl w:val="0"/>
          <w:numId w:val="10"/>
        </w:numPr>
        <w:spacing w:line="360" w:lineRule="auto"/>
        <w:ind w:left="852" w:hanging="418"/>
        <w:jc w:val="both"/>
        <w:rPr>
          <w:sz w:val="20"/>
          <w:szCs w:val="20"/>
        </w:rPr>
      </w:pPr>
      <w:r w:rsidRPr="009855A0">
        <w:rPr>
          <w:sz w:val="20"/>
          <w:szCs w:val="20"/>
        </w:rPr>
        <w:t xml:space="preserve">prace </w:t>
      </w:r>
      <w:r w:rsidR="000E7609">
        <w:rPr>
          <w:sz w:val="20"/>
          <w:szCs w:val="20"/>
        </w:rPr>
        <w:t xml:space="preserve"> </w:t>
      </w:r>
      <w:r w:rsidR="000E7609" w:rsidRPr="00CA206B">
        <w:rPr>
          <w:sz w:val="20"/>
          <w:szCs w:val="20"/>
        </w:rPr>
        <w:t xml:space="preserve">budowlane </w:t>
      </w:r>
      <w:r w:rsidR="000E7609">
        <w:rPr>
          <w:sz w:val="20"/>
          <w:szCs w:val="20"/>
        </w:rPr>
        <w:t xml:space="preserve"> </w:t>
      </w:r>
      <w:r w:rsidR="000E7609" w:rsidRPr="009855A0">
        <w:rPr>
          <w:sz w:val="20"/>
          <w:szCs w:val="20"/>
        </w:rPr>
        <w:t xml:space="preserve"> </w:t>
      </w:r>
      <w:r w:rsidRPr="009855A0">
        <w:rPr>
          <w:sz w:val="20"/>
          <w:szCs w:val="20"/>
        </w:rPr>
        <w:t>(operatorzy maszyn, pracownicy fizyczni).</w:t>
      </w:r>
    </w:p>
    <w:p w14:paraId="0000006D" w14:textId="2C741625" w:rsidR="008A53FD" w:rsidRPr="00857428" w:rsidRDefault="005C2461" w:rsidP="00F4695E">
      <w:pPr>
        <w:numPr>
          <w:ilvl w:val="0"/>
          <w:numId w:val="20"/>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6F" w14:textId="77777777" w:rsidR="008A53FD" w:rsidRPr="00D17065" w:rsidRDefault="005C2461" w:rsidP="00EE6E44">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029B1D03" w14:textId="7D2487C8" w:rsidR="009B4E85" w:rsidRPr="00A70088" w:rsidRDefault="009B4E85" w:rsidP="009B4E85">
      <w:pPr>
        <w:numPr>
          <w:ilvl w:val="0"/>
          <w:numId w:val="1"/>
        </w:numPr>
        <w:spacing w:line="360" w:lineRule="auto"/>
        <w:ind w:left="462"/>
        <w:jc w:val="both"/>
        <w:rPr>
          <w:sz w:val="20"/>
          <w:szCs w:val="20"/>
        </w:rPr>
      </w:pPr>
      <w:r w:rsidRPr="00A70088">
        <w:rPr>
          <w:sz w:val="20"/>
          <w:szCs w:val="20"/>
        </w:rPr>
        <w:t>Przedmiotem zamówienia są roboty budowlane polegające na budowie sieci wodociągowej - przesyłowej z m. Drezdenko do m. Kosin oraz budowie sieci wodociągowej w m. Karwin.</w:t>
      </w:r>
    </w:p>
    <w:p w14:paraId="13B4A275" w14:textId="77777777" w:rsidR="009B4E85" w:rsidRPr="00A70088" w:rsidRDefault="009B4E85" w:rsidP="009B4E85">
      <w:pPr>
        <w:numPr>
          <w:ilvl w:val="0"/>
          <w:numId w:val="1"/>
        </w:numPr>
        <w:spacing w:line="360" w:lineRule="auto"/>
        <w:ind w:left="462"/>
        <w:jc w:val="both"/>
        <w:rPr>
          <w:sz w:val="20"/>
          <w:szCs w:val="20"/>
        </w:rPr>
      </w:pPr>
      <w:r w:rsidRPr="00A70088">
        <w:rPr>
          <w:sz w:val="20"/>
          <w:szCs w:val="20"/>
        </w:rPr>
        <w:t>Zamawiający podzielił zamówienie na 2 części:</w:t>
      </w:r>
    </w:p>
    <w:p w14:paraId="13C915FC" w14:textId="01B81AAA" w:rsidR="009B4E85" w:rsidRPr="00A70088" w:rsidRDefault="009B4E85" w:rsidP="009B4E85">
      <w:pPr>
        <w:numPr>
          <w:ilvl w:val="0"/>
          <w:numId w:val="59"/>
        </w:numPr>
        <w:autoSpaceDE w:val="0"/>
        <w:autoSpaceDN w:val="0"/>
        <w:adjustRightInd w:val="0"/>
        <w:spacing w:line="360" w:lineRule="auto"/>
        <w:jc w:val="both"/>
        <w:rPr>
          <w:sz w:val="20"/>
          <w:szCs w:val="20"/>
        </w:rPr>
      </w:pPr>
      <w:r w:rsidRPr="00A70088">
        <w:rPr>
          <w:sz w:val="20"/>
          <w:szCs w:val="20"/>
        </w:rPr>
        <w:t>Część I – Budowa sieci wodociągowej - przesyłowej z m. Drezdenko do m. Kosin</w:t>
      </w:r>
    </w:p>
    <w:p w14:paraId="245D26DC" w14:textId="3102C1D7" w:rsidR="009B4E85" w:rsidRPr="00A70088" w:rsidRDefault="009B4E85" w:rsidP="009B4E85">
      <w:pPr>
        <w:numPr>
          <w:ilvl w:val="0"/>
          <w:numId w:val="59"/>
        </w:numPr>
        <w:autoSpaceDE w:val="0"/>
        <w:autoSpaceDN w:val="0"/>
        <w:adjustRightInd w:val="0"/>
        <w:spacing w:line="360" w:lineRule="auto"/>
        <w:jc w:val="both"/>
        <w:rPr>
          <w:sz w:val="20"/>
          <w:szCs w:val="20"/>
        </w:rPr>
      </w:pPr>
      <w:r w:rsidRPr="00A70088">
        <w:rPr>
          <w:sz w:val="20"/>
          <w:szCs w:val="20"/>
        </w:rPr>
        <w:t xml:space="preserve">Część II – </w:t>
      </w:r>
      <w:r w:rsidR="003C08D7" w:rsidRPr="00A70088">
        <w:rPr>
          <w:sz w:val="20"/>
          <w:szCs w:val="20"/>
        </w:rPr>
        <w:t>B</w:t>
      </w:r>
      <w:r w:rsidRPr="00A70088">
        <w:rPr>
          <w:sz w:val="20"/>
          <w:szCs w:val="20"/>
        </w:rPr>
        <w:t>udowa sieci wodociągowej w m. Karwin</w:t>
      </w:r>
    </w:p>
    <w:p w14:paraId="24A8963F" w14:textId="77777777" w:rsidR="009B4E85" w:rsidRPr="00A70088" w:rsidRDefault="009B4E85" w:rsidP="009B4E85">
      <w:pPr>
        <w:autoSpaceDE w:val="0"/>
        <w:autoSpaceDN w:val="0"/>
        <w:adjustRightInd w:val="0"/>
        <w:spacing w:line="360" w:lineRule="auto"/>
        <w:jc w:val="both"/>
        <w:rPr>
          <w:sz w:val="20"/>
          <w:szCs w:val="20"/>
        </w:rPr>
      </w:pPr>
    </w:p>
    <w:p w14:paraId="7298BDEF" w14:textId="77777777" w:rsidR="009B4E85" w:rsidRPr="00A70088" w:rsidRDefault="009B4E85" w:rsidP="009B4E85">
      <w:pPr>
        <w:numPr>
          <w:ilvl w:val="0"/>
          <w:numId w:val="1"/>
        </w:numPr>
        <w:spacing w:line="360" w:lineRule="auto"/>
        <w:ind w:left="462"/>
        <w:jc w:val="both"/>
        <w:rPr>
          <w:sz w:val="20"/>
          <w:szCs w:val="20"/>
        </w:rPr>
      </w:pPr>
      <w:r w:rsidRPr="00A70088">
        <w:rPr>
          <w:sz w:val="20"/>
          <w:szCs w:val="20"/>
        </w:rPr>
        <w:t xml:space="preserve">Wykonawca może złożyć ofertę na dowolną ilość części. </w:t>
      </w:r>
    </w:p>
    <w:p w14:paraId="68BB6BDD" w14:textId="77777777" w:rsidR="009B4E85" w:rsidRPr="00A70088" w:rsidRDefault="009B4E85" w:rsidP="009B4E85">
      <w:pPr>
        <w:spacing w:line="360" w:lineRule="auto"/>
        <w:jc w:val="center"/>
        <w:rPr>
          <w:b/>
          <w:sz w:val="20"/>
          <w:szCs w:val="20"/>
        </w:rPr>
      </w:pPr>
    </w:p>
    <w:p w14:paraId="7925E8CE" w14:textId="4DF9A2F3" w:rsidR="009B4E85" w:rsidRPr="00A70088" w:rsidRDefault="009B4E85" w:rsidP="00871FFA">
      <w:pPr>
        <w:spacing w:line="360" w:lineRule="auto"/>
        <w:ind w:left="9"/>
        <w:jc w:val="both"/>
        <w:rPr>
          <w:sz w:val="20"/>
          <w:szCs w:val="20"/>
          <w:u w:val="single"/>
        </w:rPr>
      </w:pPr>
      <w:r w:rsidRPr="00A70088">
        <w:rPr>
          <w:sz w:val="20"/>
          <w:szCs w:val="20"/>
          <w:u w:val="single"/>
        </w:rPr>
        <w:t>Część I – Budowa sieci wodociągowej - przesyłowej z m. Drezdenko do m. Kosin</w:t>
      </w:r>
    </w:p>
    <w:p w14:paraId="3E6119C7" w14:textId="77777777" w:rsidR="009B4E85" w:rsidRPr="00A70088" w:rsidRDefault="009B4E85" w:rsidP="009B4E85">
      <w:pPr>
        <w:pStyle w:val="Akapitzlist"/>
        <w:rPr>
          <w:sz w:val="20"/>
          <w:szCs w:val="20"/>
        </w:rPr>
      </w:pPr>
    </w:p>
    <w:p w14:paraId="333EA40A" w14:textId="6DF1C051" w:rsidR="000B7280" w:rsidRPr="00A70088" w:rsidRDefault="000B7280" w:rsidP="000B7280">
      <w:pPr>
        <w:numPr>
          <w:ilvl w:val="0"/>
          <w:numId w:val="1"/>
        </w:numPr>
        <w:spacing w:before="240" w:line="360" w:lineRule="auto"/>
        <w:ind w:left="434"/>
        <w:jc w:val="both"/>
        <w:rPr>
          <w:sz w:val="20"/>
          <w:szCs w:val="20"/>
        </w:rPr>
      </w:pPr>
      <w:r w:rsidRPr="00A70088">
        <w:rPr>
          <w:sz w:val="20"/>
          <w:szCs w:val="20"/>
        </w:rPr>
        <w:t>Przedmiotem I części zamówienia są roboty budowlane polegające na budowie sieci wodociągowej - przesyłowej z m. Drezdenko do m. Kosin.</w:t>
      </w:r>
    </w:p>
    <w:p w14:paraId="2E26B359" w14:textId="34D94399" w:rsidR="009B4E85" w:rsidRPr="00A70088" w:rsidRDefault="009B4E85" w:rsidP="009B4E85">
      <w:pPr>
        <w:numPr>
          <w:ilvl w:val="0"/>
          <w:numId w:val="1"/>
        </w:numPr>
        <w:spacing w:line="360" w:lineRule="auto"/>
        <w:ind w:left="462"/>
        <w:jc w:val="both"/>
        <w:rPr>
          <w:b/>
          <w:sz w:val="20"/>
          <w:szCs w:val="20"/>
        </w:rPr>
      </w:pPr>
      <w:r w:rsidRPr="00A70088">
        <w:rPr>
          <w:sz w:val="20"/>
          <w:szCs w:val="20"/>
        </w:rPr>
        <w:t xml:space="preserve">Zakres I części zamówienia obejmuje </w:t>
      </w:r>
      <w:r w:rsidR="000B7280" w:rsidRPr="00A70088">
        <w:rPr>
          <w:sz w:val="20"/>
          <w:szCs w:val="20"/>
        </w:rPr>
        <w:t xml:space="preserve">pełen </w:t>
      </w:r>
      <w:r w:rsidRPr="00A70088">
        <w:rPr>
          <w:sz w:val="20"/>
          <w:szCs w:val="20"/>
        </w:rPr>
        <w:t>zakres prac objęty dokumentacją projektową, w tym:</w:t>
      </w:r>
    </w:p>
    <w:p w14:paraId="1D842EA9" w14:textId="5FB1FF43" w:rsidR="009E0A62" w:rsidRPr="00A70088" w:rsidRDefault="00236375" w:rsidP="009E0A62">
      <w:pPr>
        <w:pStyle w:val="NormalnyWeb11"/>
        <w:numPr>
          <w:ilvl w:val="0"/>
          <w:numId w:val="60"/>
        </w:numPr>
        <w:spacing w:line="360" w:lineRule="auto"/>
        <w:jc w:val="both"/>
        <w:rPr>
          <w:rFonts w:ascii="Arial" w:hAnsi="Arial" w:cs="Arial"/>
          <w:color w:val="auto"/>
          <w:sz w:val="20"/>
          <w:szCs w:val="20"/>
        </w:rPr>
      </w:pPr>
      <w:r w:rsidRPr="00A70088">
        <w:rPr>
          <w:rFonts w:ascii="Arial" w:hAnsi="Arial" w:cs="Arial"/>
          <w:color w:val="auto"/>
          <w:sz w:val="20"/>
          <w:szCs w:val="20"/>
        </w:rPr>
        <w:t>wykonanie wodociągu</w:t>
      </w:r>
      <w:r w:rsidR="009B4E85" w:rsidRPr="00A70088">
        <w:rPr>
          <w:rFonts w:ascii="Arial" w:hAnsi="Arial" w:cs="Arial"/>
          <w:color w:val="auto"/>
          <w:sz w:val="20"/>
          <w:szCs w:val="20"/>
        </w:rPr>
        <w:t xml:space="preserve"> -  zgodnie z dokumentacją</w:t>
      </w:r>
      <w:r w:rsidR="00AB48A7">
        <w:rPr>
          <w:rFonts w:ascii="Arial" w:hAnsi="Arial" w:cs="Arial"/>
          <w:color w:val="auto"/>
          <w:sz w:val="20"/>
          <w:szCs w:val="20"/>
        </w:rPr>
        <w:t>,</w:t>
      </w:r>
    </w:p>
    <w:p w14:paraId="37EEB09E" w14:textId="6443F112" w:rsidR="009E0A62" w:rsidRPr="00A70088" w:rsidRDefault="009E0A62" w:rsidP="009E0A62">
      <w:pPr>
        <w:pStyle w:val="NormalnyWeb11"/>
        <w:numPr>
          <w:ilvl w:val="0"/>
          <w:numId w:val="60"/>
        </w:numPr>
        <w:spacing w:line="360" w:lineRule="auto"/>
        <w:jc w:val="both"/>
        <w:rPr>
          <w:rFonts w:ascii="Arial" w:hAnsi="Arial" w:cs="Arial"/>
          <w:color w:val="auto"/>
          <w:sz w:val="20"/>
          <w:szCs w:val="20"/>
        </w:rPr>
      </w:pPr>
      <w:r w:rsidRPr="00A70088">
        <w:rPr>
          <w:rFonts w:ascii="Arial" w:hAnsi="Arial" w:cs="Arial"/>
          <w:color w:val="auto"/>
          <w:sz w:val="20"/>
          <w:szCs w:val="20"/>
        </w:rPr>
        <w:lastRenderedPageBreak/>
        <w:t xml:space="preserve">wywóz oraz utylizację materiałów porozbiórkowych, które nie będą wykorzystane do wykonania inwestycji, </w:t>
      </w:r>
    </w:p>
    <w:p w14:paraId="5AFA68C6" w14:textId="77777777" w:rsidR="009E0A62" w:rsidRPr="00A70088" w:rsidRDefault="009E0A62" w:rsidP="009E0A62">
      <w:pPr>
        <w:pStyle w:val="NormalnyWeb11"/>
        <w:numPr>
          <w:ilvl w:val="0"/>
          <w:numId w:val="60"/>
        </w:numPr>
        <w:spacing w:line="360" w:lineRule="auto"/>
        <w:jc w:val="both"/>
        <w:rPr>
          <w:rFonts w:ascii="Arial" w:hAnsi="Arial" w:cs="Arial"/>
          <w:color w:val="auto"/>
          <w:sz w:val="20"/>
          <w:szCs w:val="20"/>
        </w:rPr>
      </w:pPr>
      <w:r w:rsidRPr="00A70088">
        <w:rPr>
          <w:rFonts w:ascii="Arial" w:hAnsi="Arial" w:cs="Arial"/>
          <w:color w:val="auto"/>
          <w:sz w:val="20"/>
          <w:szCs w:val="20"/>
        </w:rPr>
        <w:t>wykonanie robót odtworzeniowych nawierzchni uległych zniszczeniu bądź rozebraniu w trakcie realizacji inwestycji,</w:t>
      </w:r>
    </w:p>
    <w:p w14:paraId="6AADA2C5" w14:textId="5389CB06" w:rsidR="009B4E85" w:rsidRPr="00A70088" w:rsidRDefault="009E0A62" w:rsidP="00A70088">
      <w:pPr>
        <w:numPr>
          <w:ilvl w:val="0"/>
          <w:numId w:val="60"/>
        </w:numPr>
        <w:autoSpaceDE w:val="0"/>
        <w:autoSpaceDN w:val="0"/>
        <w:adjustRightInd w:val="0"/>
        <w:spacing w:line="360" w:lineRule="auto"/>
        <w:jc w:val="both"/>
        <w:rPr>
          <w:sz w:val="20"/>
          <w:szCs w:val="20"/>
        </w:rPr>
      </w:pPr>
      <w:r w:rsidRPr="00A70088">
        <w:rPr>
          <w:sz w:val="20"/>
          <w:szCs w:val="20"/>
        </w:rPr>
        <w:t>wykonanie wszelkich czynności nałożonych załączonymi do dokumentacji technicznej decyzjami, uzgodnieniami itp. oraz prowadzenie robót zgodnie z wymaganiami w nich określonymi</w:t>
      </w:r>
      <w:r w:rsidR="00CA4A27" w:rsidRPr="00A70088">
        <w:rPr>
          <w:sz w:val="20"/>
          <w:szCs w:val="20"/>
        </w:rPr>
        <w:t>.</w:t>
      </w:r>
    </w:p>
    <w:p w14:paraId="224A4805" w14:textId="77777777" w:rsidR="009B4E85" w:rsidRPr="00A70088" w:rsidRDefault="009B4E85" w:rsidP="009B4E85">
      <w:pPr>
        <w:numPr>
          <w:ilvl w:val="0"/>
          <w:numId w:val="1"/>
        </w:numPr>
        <w:spacing w:line="360" w:lineRule="auto"/>
        <w:ind w:left="462"/>
        <w:jc w:val="both"/>
        <w:rPr>
          <w:sz w:val="20"/>
          <w:szCs w:val="20"/>
        </w:rPr>
      </w:pPr>
      <w:r w:rsidRPr="00A70088">
        <w:rPr>
          <w:sz w:val="20"/>
          <w:szCs w:val="20"/>
        </w:rPr>
        <w:t>Szczegółowy zakres robót budowlanych przewidzianych do wykonania w ramach części I niniejszego zamówienia określa SWZ wraz załącznikami  - dokumentacją techniczną: projekt wraz z rysunkami,  specyfikacja techniczna wykonania i odbioru robót.</w:t>
      </w:r>
    </w:p>
    <w:p w14:paraId="16B9A33D" w14:textId="77777777" w:rsidR="009B4E85" w:rsidRPr="00A70088" w:rsidRDefault="009B4E85" w:rsidP="009B4E85">
      <w:pPr>
        <w:numPr>
          <w:ilvl w:val="0"/>
          <w:numId w:val="1"/>
        </w:numPr>
        <w:spacing w:line="360" w:lineRule="auto"/>
        <w:ind w:left="462"/>
        <w:jc w:val="both"/>
        <w:rPr>
          <w:sz w:val="20"/>
          <w:szCs w:val="20"/>
        </w:rPr>
      </w:pPr>
      <w:r w:rsidRPr="00A70088">
        <w:rPr>
          <w:sz w:val="20"/>
          <w:szCs w:val="20"/>
        </w:rPr>
        <w:t>Powyższe dokumenty  stanowią załączniki do SWZ.</w:t>
      </w:r>
    </w:p>
    <w:p w14:paraId="6AB81035" w14:textId="77777777" w:rsidR="009B4E85" w:rsidRPr="00A70088" w:rsidRDefault="009B4E85" w:rsidP="009B4E85">
      <w:pPr>
        <w:spacing w:line="360" w:lineRule="auto"/>
        <w:jc w:val="both"/>
        <w:rPr>
          <w:sz w:val="20"/>
          <w:szCs w:val="20"/>
        </w:rPr>
      </w:pPr>
    </w:p>
    <w:p w14:paraId="3252B22C" w14:textId="07AA4E08" w:rsidR="009B4E85" w:rsidRPr="00A70088" w:rsidRDefault="009B4E85" w:rsidP="00871FFA">
      <w:pPr>
        <w:spacing w:line="360" w:lineRule="auto"/>
        <w:ind w:left="9"/>
        <w:jc w:val="both"/>
        <w:rPr>
          <w:sz w:val="20"/>
          <w:szCs w:val="20"/>
          <w:u w:val="single"/>
        </w:rPr>
      </w:pPr>
      <w:r w:rsidRPr="00A70088">
        <w:rPr>
          <w:sz w:val="20"/>
          <w:szCs w:val="20"/>
          <w:u w:val="single"/>
        </w:rPr>
        <w:t>Część II – Budowa sieci wodociągowej w m. Karwin</w:t>
      </w:r>
    </w:p>
    <w:p w14:paraId="298A118F" w14:textId="77777777" w:rsidR="009B4E85" w:rsidRPr="00A70088" w:rsidRDefault="009B4E85" w:rsidP="009B4E85">
      <w:pPr>
        <w:pStyle w:val="Akapitzlist"/>
        <w:rPr>
          <w:sz w:val="20"/>
          <w:szCs w:val="20"/>
        </w:rPr>
      </w:pPr>
    </w:p>
    <w:p w14:paraId="3448C1C9" w14:textId="2982AC2C" w:rsidR="002F5D40" w:rsidRPr="00A70088" w:rsidRDefault="002F5D40" w:rsidP="002F5D40">
      <w:pPr>
        <w:numPr>
          <w:ilvl w:val="0"/>
          <w:numId w:val="1"/>
        </w:numPr>
        <w:spacing w:before="240" w:line="360" w:lineRule="auto"/>
        <w:ind w:left="434"/>
        <w:jc w:val="both"/>
        <w:rPr>
          <w:sz w:val="20"/>
          <w:szCs w:val="20"/>
        </w:rPr>
      </w:pPr>
      <w:r w:rsidRPr="00A70088">
        <w:rPr>
          <w:sz w:val="20"/>
          <w:szCs w:val="20"/>
        </w:rPr>
        <w:t>Przedmiotem II części zamówienia są roboty budowlane polegające na budowie sieci wodociągowej w m. Karwin.</w:t>
      </w:r>
    </w:p>
    <w:p w14:paraId="663EFCAF" w14:textId="42EBEC27" w:rsidR="002F5D40" w:rsidRPr="00A70088" w:rsidRDefault="002F5D40" w:rsidP="002F5D40">
      <w:pPr>
        <w:numPr>
          <w:ilvl w:val="0"/>
          <w:numId w:val="1"/>
        </w:numPr>
        <w:spacing w:line="360" w:lineRule="auto"/>
        <w:ind w:left="462"/>
        <w:jc w:val="both"/>
        <w:rPr>
          <w:b/>
          <w:sz w:val="20"/>
          <w:szCs w:val="20"/>
        </w:rPr>
      </w:pPr>
      <w:r w:rsidRPr="00A70088">
        <w:rPr>
          <w:sz w:val="20"/>
          <w:szCs w:val="20"/>
        </w:rPr>
        <w:t>Zakres II części zamówienia obejmuje pełen zakres prac objęty dokumentacją projektową, w tym:</w:t>
      </w:r>
    </w:p>
    <w:p w14:paraId="478D8185" w14:textId="3DEF2464" w:rsidR="009B4E85" w:rsidRPr="00A70088" w:rsidRDefault="00236375" w:rsidP="009B4E85">
      <w:pPr>
        <w:pStyle w:val="NormalnyWeb11"/>
        <w:numPr>
          <w:ilvl w:val="0"/>
          <w:numId w:val="61"/>
        </w:numPr>
        <w:spacing w:line="360" w:lineRule="auto"/>
        <w:jc w:val="both"/>
        <w:rPr>
          <w:rFonts w:ascii="Arial" w:hAnsi="Arial" w:cs="Arial"/>
          <w:color w:val="auto"/>
          <w:sz w:val="20"/>
          <w:szCs w:val="20"/>
        </w:rPr>
      </w:pPr>
      <w:r w:rsidRPr="00A70088">
        <w:rPr>
          <w:rFonts w:ascii="Arial" w:hAnsi="Arial" w:cs="Arial"/>
          <w:color w:val="auto"/>
          <w:sz w:val="20"/>
          <w:szCs w:val="20"/>
        </w:rPr>
        <w:t>wykonanie sieci wodociągowej</w:t>
      </w:r>
      <w:r w:rsidR="009B4E85" w:rsidRPr="00A70088">
        <w:rPr>
          <w:rFonts w:ascii="Arial" w:hAnsi="Arial" w:cs="Arial"/>
          <w:color w:val="auto"/>
          <w:sz w:val="20"/>
          <w:szCs w:val="20"/>
        </w:rPr>
        <w:t xml:space="preserve"> -  zgodnie z dokumentacją,</w:t>
      </w:r>
    </w:p>
    <w:p w14:paraId="54B6C3FE" w14:textId="77777777" w:rsidR="009E0A62" w:rsidRPr="00A70088" w:rsidRDefault="00236375" w:rsidP="009E0A62">
      <w:pPr>
        <w:pStyle w:val="NormalnyWeb11"/>
        <w:numPr>
          <w:ilvl w:val="0"/>
          <w:numId w:val="61"/>
        </w:numPr>
        <w:spacing w:line="360" w:lineRule="auto"/>
        <w:jc w:val="both"/>
        <w:rPr>
          <w:rFonts w:ascii="Arial" w:hAnsi="Arial" w:cs="Arial"/>
          <w:color w:val="auto"/>
          <w:sz w:val="20"/>
          <w:szCs w:val="20"/>
        </w:rPr>
      </w:pPr>
      <w:r w:rsidRPr="00A70088">
        <w:rPr>
          <w:rFonts w:ascii="Arial" w:hAnsi="Arial" w:cs="Arial"/>
          <w:color w:val="auto"/>
          <w:sz w:val="20"/>
          <w:szCs w:val="20"/>
        </w:rPr>
        <w:t xml:space="preserve">wykonanie przyłączy wodociągowych </w:t>
      </w:r>
      <w:r w:rsidR="009B4E85" w:rsidRPr="00A70088">
        <w:rPr>
          <w:rFonts w:ascii="Arial" w:hAnsi="Arial" w:cs="Arial"/>
          <w:color w:val="auto"/>
          <w:sz w:val="20"/>
          <w:szCs w:val="20"/>
        </w:rPr>
        <w:t xml:space="preserve"> – zgodnie z dokumentacją</w:t>
      </w:r>
      <w:r w:rsidR="009E0A62" w:rsidRPr="00A70088">
        <w:rPr>
          <w:rFonts w:ascii="Arial" w:hAnsi="Arial" w:cs="Arial"/>
          <w:color w:val="auto"/>
          <w:sz w:val="20"/>
          <w:szCs w:val="20"/>
        </w:rPr>
        <w:t>,</w:t>
      </w:r>
    </w:p>
    <w:p w14:paraId="7A2AB3AE" w14:textId="0F1FDEE6" w:rsidR="009E0A62" w:rsidRPr="00A70088" w:rsidRDefault="009E0A62" w:rsidP="009E0A62">
      <w:pPr>
        <w:pStyle w:val="NormalnyWeb11"/>
        <w:numPr>
          <w:ilvl w:val="0"/>
          <w:numId w:val="61"/>
        </w:numPr>
        <w:spacing w:line="360" w:lineRule="auto"/>
        <w:jc w:val="both"/>
        <w:rPr>
          <w:rFonts w:ascii="Arial" w:hAnsi="Arial" w:cs="Arial"/>
          <w:color w:val="auto"/>
          <w:sz w:val="20"/>
          <w:szCs w:val="20"/>
        </w:rPr>
      </w:pPr>
      <w:r w:rsidRPr="00A70088">
        <w:rPr>
          <w:rFonts w:ascii="Arial" w:hAnsi="Arial" w:cs="Arial"/>
          <w:color w:val="auto"/>
          <w:sz w:val="20"/>
          <w:szCs w:val="20"/>
        </w:rPr>
        <w:t xml:space="preserve">wywóz oraz utylizację materiałów porozbiórkowych, które nie będą wykorzystane do wykonania inwestycji, </w:t>
      </w:r>
    </w:p>
    <w:p w14:paraId="533C1F35" w14:textId="77777777" w:rsidR="009E0A62" w:rsidRPr="00A70088" w:rsidRDefault="009E0A62" w:rsidP="009E0A62">
      <w:pPr>
        <w:pStyle w:val="NormalnyWeb11"/>
        <w:numPr>
          <w:ilvl w:val="0"/>
          <w:numId w:val="61"/>
        </w:numPr>
        <w:spacing w:line="360" w:lineRule="auto"/>
        <w:jc w:val="both"/>
        <w:rPr>
          <w:rFonts w:ascii="Arial" w:hAnsi="Arial" w:cs="Arial"/>
          <w:color w:val="auto"/>
          <w:sz w:val="20"/>
          <w:szCs w:val="20"/>
        </w:rPr>
      </w:pPr>
      <w:r w:rsidRPr="00A70088">
        <w:rPr>
          <w:rFonts w:ascii="Arial" w:hAnsi="Arial" w:cs="Arial"/>
          <w:color w:val="auto"/>
          <w:sz w:val="20"/>
          <w:szCs w:val="20"/>
        </w:rPr>
        <w:t>wykonanie robót odtworzeniowych nawierzchni uległych zniszczeniu bądź rozebraniu w trakcie realizacji inwestycji,</w:t>
      </w:r>
    </w:p>
    <w:p w14:paraId="2B6F5AB1" w14:textId="05EAC0F3" w:rsidR="009B4E85" w:rsidRPr="00A70088" w:rsidRDefault="009E0A62" w:rsidP="00C54BE0">
      <w:pPr>
        <w:numPr>
          <w:ilvl w:val="0"/>
          <w:numId w:val="61"/>
        </w:numPr>
        <w:autoSpaceDE w:val="0"/>
        <w:autoSpaceDN w:val="0"/>
        <w:adjustRightInd w:val="0"/>
        <w:spacing w:line="360" w:lineRule="auto"/>
        <w:jc w:val="both"/>
        <w:rPr>
          <w:sz w:val="20"/>
          <w:szCs w:val="20"/>
        </w:rPr>
      </w:pPr>
      <w:r w:rsidRPr="00A70088">
        <w:rPr>
          <w:sz w:val="20"/>
          <w:szCs w:val="20"/>
        </w:rPr>
        <w:t>wykonanie wszelkich czynności nałożonych załączonymi do dokumentacji technicznej decyzjami, uzgodnieniami itp. oraz prowadzenie robót zgodnie z wymaganiami w nich określonymi</w:t>
      </w:r>
      <w:r w:rsidR="00CA4A27" w:rsidRPr="00A70088">
        <w:rPr>
          <w:sz w:val="20"/>
          <w:szCs w:val="20"/>
        </w:rPr>
        <w:t>.</w:t>
      </w:r>
    </w:p>
    <w:p w14:paraId="69F7083F" w14:textId="77777777" w:rsidR="009B4E85" w:rsidRPr="00A70088" w:rsidRDefault="009B4E85" w:rsidP="009B4E85">
      <w:pPr>
        <w:numPr>
          <w:ilvl w:val="0"/>
          <w:numId w:val="1"/>
        </w:numPr>
        <w:spacing w:line="360" w:lineRule="auto"/>
        <w:ind w:left="462"/>
        <w:jc w:val="both"/>
        <w:rPr>
          <w:sz w:val="20"/>
          <w:szCs w:val="20"/>
        </w:rPr>
      </w:pPr>
      <w:r w:rsidRPr="00A70088">
        <w:rPr>
          <w:sz w:val="20"/>
          <w:szCs w:val="20"/>
        </w:rPr>
        <w:t>Szczegółowy zakres robót budowlanych przewidzianych do wykonania w ramach części II niniejszego zamówienia określa SWZ wraz załącznikami  - dokumentacją techniczną: projekt wraz z rysunkami,  specyfikacja techniczna wykonania i odbioru robót.</w:t>
      </w:r>
    </w:p>
    <w:p w14:paraId="450451D2" w14:textId="77777777" w:rsidR="009B4E85" w:rsidRPr="00A70088" w:rsidRDefault="009B4E85" w:rsidP="009B4E85">
      <w:pPr>
        <w:numPr>
          <w:ilvl w:val="0"/>
          <w:numId w:val="1"/>
        </w:numPr>
        <w:spacing w:line="360" w:lineRule="auto"/>
        <w:ind w:left="462"/>
        <w:jc w:val="both"/>
        <w:rPr>
          <w:sz w:val="20"/>
          <w:szCs w:val="20"/>
        </w:rPr>
      </w:pPr>
      <w:r w:rsidRPr="00A70088">
        <w:rPr>
          <w:sz w:val="20"/>
          <w:szCs w:val="20"/>
        </w:rPr>
        <w:t>Powyższe dokumenty  stanowią załączniki do SWZ.</w:t>
      </w:r>
    </w:p>
    <w:p w14:paraId="51C3C592" w14:textId="77777777" w:rsidR="009B4E85" w:rsidRPr="00A70088" w:rsidRDefault="009B4E85" w:rsidP="009B4E85">
      <w:pPr>
        <w:spacing w:line="360" w:lineRule="auto"/>
        <w:jc w:val="both"/>
        <w:rPr>
          <w:sz w:val="20"/>
          <w:szCs w:val="20"/>
        </w:rPr>
      </w:pPr>
    </w:p>
    <w:p w14:paraId="5E7F5B89" w14:textId="77777777" w:rsidR="009B4E85" w:rsidRPr="00A70088" w:rsidRDefault="009B4E85" w:rsidP="009B4E85">
      <w:pPr>
        <w:numPr>
          <w:ilvl w:val="0"/>
          <w:numId w:val="1"/>
        </w:numPr>
        <w:spacing w:line="360" w:lineRule="auto"/>
        <w:ind w:left="462"/>
        <w:jc w:val="both"/>
        <w:rPr>
          <w:sz w:val="20"/>
          <w:szCs w:val="20"/>
        </w:rPr>
      </w:pPr>
      <w:r w:rsidRPr="00A70088">
        <w:rPr>
          <w:sz w:val="20"/>
          <w:szCs w:val="20"/>
        </w:rPr>
        <w:t>Postanowienia wspólne dla części I – II.</w:t>
      </w:r>
    </w:p>
    <w:p w14:paraId="0C27B0B0" w14:textId="7948BD79" w:rsidR="009B4E85" w:rsidRPr="00A70088" w:rsidRDefault="009B4E85" w:rsidP="009E0A62">
      <w:pPr>
        <w:numPr>
          <w:ilvl w:val="0"/>
          <w:numId w:val="1"/>
        </w:numPr>
        <w:spacing w:line="360" w:lineRule="auto"/>
        <w:ind w:left="462"/>
        <w:jc w:val="both"/>
        <w:rPr>
          <w:sz w:val="20"/>
          <w:szCs w:val="20"/>
        </w:rPr>
      </w:pPr>
      <w:r w:rsidRPr="00A70088">
        <w:rPr>
          <w:sz w:val="20"/>
          <w:szCs w:val="20"/>
        </w:rPr>
        <w:t>Zakres zamówienia obejmuje również:</w:t>
      </w:r>
    </w:p>
    <w:p w14:paraId="69B1F95F" w14:textId="77777777" w:rsidR="009B4E85" w:rsidRPr="00A70088" w:rsidRDefault="009B4E85" w:rsidP="009B4E85">
      <w:pPr>
        <w:numPr>
          <w:ilvl w:val="0"/>
          <w:numId w:val="58"/>
        </w:numPr>
        <w:autoSpaceDE w:val="0"/>
        <w:autoSpaceDN w:val="0"/>
        <w:adjustRightInd w:val="0"/>
        <w:spacing w:line="360" w:lineRule="auto"/>
        <w:jc w:val="both"/>
        <w:rPr>
          <w:sz w:val="20"/>
          <w:szCs w:val="20"/>
        </w:rPr>
      </w:pPr>
      <w:r w:rsidRPr="00A70088">
        <w:rPr>
          <w:sz w:val="20"/>
          <w:szCs w:val="20"/>
        </w:rPr>
        <w:t>wykonanie map powykonawczych,</w:t>
      </w:r>
    </w:p>
    <w:p w14:paraId="6BB89C82" w14:textId="77777777" w:rsidR="009B4E85" w:rsidRPr="00A70088" w:rsidRDefault="009B4E85" w:rsidP="009B4E85">
      <w:pPr>
        <w:numPr>
          <w:ilvl w:val="0"/>
          <w:numId w:val="58"/>
        </w:numPr>
        <w:autoSpaceDE w:val="0"/>
        <w:autoSpaceDN w:val="0"/>
        <w:adjustRightInd w:val="0"/>
        <w:spacing w:line="360" w:lineRule="auto"/>
        <w:jc w:val="both"/>
        <w:rPr>
          <w:sz w:val="20"/>
          <w:szCs w:val="20"/>
        </w:rPr>
      </w:pPr>
      <w:r w:rsidRPr="00A70088">
        <w:rPr>
          <w:sz w:val="20"/>
          <w:szCs w:val="20"/>
        </w:rPr>
        <w:t>dostarczenie niezbędnych certyfikatów i atestów na materiały oraz protokołów badań i sprawdzeń robót budowlanych,</w:t>
      </w:r>
    </w:p>
    <w:p w14:paraId="24590FC1" w14:textId="77777777" w:rsidR="009B4E85" w:rsidRPr="00A70088" w:rsidRDefault="009B4E85" w:rsidP="009B4E85">
      <w:pPr>
        <w:numPr>
          <w:ilvl w:val="0"/>
          <w:numId w:val="58"/>
        </w:numPr>
        <w:autoSpaceDE w:val="0"/>
        <w:autoSpaceDN w:val="0"/>
        <w:adjustRightInd w:val="0"/>
        <w:spacing w:line="360" w:lineRule="auto"/>
        <w:jc w:val="both"/>
        <w:rPr>
          <w:sz w:val="20"/>
          <w:szCs w:val="20"/>
        </w:rPr>
      </w:pPr>
      <w:r w:rsidRPr="00A70088">
        <w:rPr>
          <w:sz w:val="20"/>
          <w:szCs w:val="20"/>
        </w:rPr>
        <w:t>przygotowanie i dostarczenie  protokołu przekazania – przejęcia środka trwałego (PT) w formie „papierowej” i elektronicznej,</w:t>
      </w:r>
    </w:p>
    <w:p w14:paraId="07BE2194" w14:textId="77777777" w:rsidR="009B4E85" w:rsidRPr="00A70088" w:rsidRDefault="009B4E85" w:rsidP="009B4E85">
      <w:pPr>
        <w:numPr>
          <w:ilvl w:val="0"/>
          <w:numId w:val="58"/>
        </w:numPr>
        <w:autoSpaceDE w:val="0"/>
        <w:autoSpaceDN w:val="0"/>
        <w:adjustRightInd w:val="0"/>
        <w:spacing w:line="360" w:lineRule="auto"/>
        <w:jc w:val="both"/>
        <w:rPr>
          <w:sz w:val="20"/>
          <w:szCs w:val="20"/>
        </w:rPr>
      </w:pPr>
      <w:r w:rsidRPr="00A70088">
        <w:rPr>
          <w:sz w:val="20"/>
          <w:szCs w:val="20"/>
        </w:rPr>
        <w:t>wykonanie pełnej dokumentacji do odbioru inwestycji (dokumentacja powykonawcza w 3 egzemplarzach),</w:t>
      </w:r>
    </w:p>
    <w:p w14:paraId="1397C8D8" w14:textId="480C1BD3" w:rsidR="00FD1168" w:rsidRPr="00A70088" w:rsidRDefault="00FD1168" w:rsidP="00362B0A">
      <w:pPr>
        <w:numPr>
          <w:ilvl w:val="0"/>
          <w:numId w:val="58"/>
        </w:numPr>
        <w:autoSpaceDE w:val="0"/>
        <w:autoSpaceDN w:val="0"/>
        <w:adjustRightInd w:val="0"/>
        <w:spacing w:line="360" w:lineRule="auto"/>
        <w:jc w:val="both"/>
        <w:rPr>
          <w:sz w:val="20"/>
          <w:szCs w:val="20"/>
        </w:rPr>
      </w:pPr>
      <w:r w:rsidRPr="00A70088">
        <w:rPr>
          <w:sz w:val="20"/>
          <w:szCs w:val="20"/>
        </w:rPr>
        <w:lastRenderedPageBreak/>
        <w:t>wykonawca zobowiązany jest uzyskać pozwolenie na użytkowanie / złożyć zawiadomienie o zakończeniu robót do Powiatowego Inspektora Nadzoru Budowlanego w Drezdenku (Wykonawca będzie występował jako pełnomocnik Zamawiającego),</w:t>
      </w:r>
    </w:p>
    <w:p w14:paraId="36765A91" w14:textId="2BA1511D" w:rsidR="009B4E85" w:rsidRPr="00A70088" w:rsidRDefault="009B4E85" w:rsidP="009B4E85">
      <w:pPr>
        <w:pStyle w:val="NormalnyWeb11"/>
        <w:numPr>
          <w:ilvl w:val="0"/>
          <w:numId w:val="58"/>
        </w:numPr>
        <w:spacing w:line="360" w:lineRule="auto"/>
        <w:jc w:val="both"/>
        <w:rPr>
          <w:rFonts w:ascii="Arial" w:hAnsi="Arial" w:cs="Arial"/>
          <w:color w:val="auto"/>
          <w:sz w:val="20"/>
          <w:szCs w:val="20"/>
        </w:rPr>
      </w:pPr>
      <w:r w:rsidRPr="00A70088">
        <w:rPr>
          <w:rFonts w:ascii="Arial" w:hAnsi="Arial" w:cs="Arial"/>
          <w:color w:val="auto"/>
          <w:sz w:val="20"/>
          <w:szCs w:val="20"/>
        </w:rPr>
        <w:t xml:space="preserve">wykonanie tymczasowej organizacji ruchu na czas budowy </w:t>
      </w:r>
      <w:r w:rsidR="00442AA8">
        <w:rPr>
          <w:rFonts w:ascii="Arial" w:hAnsi="Arial" w:cs="Arial"/>
          <w:color w:val="auto"/>
          <w:sz w:val="20"/>
          <w:szCs w:val="20"/>
        </w:rPr>
        <w:t xml:space="preserve">(Wykonawca może wykorzystać projekt tymczasowej organizacji ruchu załączony do SWZ) </w:t>
      </w:r>
      <w:r w:rsidR="00DE0476">
        <w:rPr>
          <w:rFonts w:ascii="Arial" w:hAnsi="Arial" w:cs="Arial"/>
          <w:color w:val="auto"/>
          <w:sz w:val="20"/>
          <w:szCs w:val="20"/>
        </w:rPr>
        <w:t xml:space="preserve"> </w:t>
      </w:r>
      <w:r w:rsidRPr="00A70088">
        <w:rPr>
          <w:rFonts w:ascii="Arial" w:hAnsi="Arial" w:cs="Arial"/>
          <w:color w:val="auto"/>
          <w:sz w:val="20"/>
          <w:szCs w:val="20"/>
        </w:rPr>
        <w:t xml:space="preserve"> </w:t>
      </w:r>
      <w:r w:rsidR="00DE0476">
        <w:rPr>
          <w:rFonts w:ascii="Arial" w:hAnsi="Arial" w:cs="Arial"/>
          <w:color w:val="auto"/>
          <w:sz w:val="20"/>
          <w:szCs w:val="20"/>
        </w:rPr>
        <w:t>wraz z</w:t>
      </w:r>
      <w:r w:rsidRPr="00A70088">
        <w:rPr>
          <w:rFonts w:ascii="Arial" w:hAnsi="Arial" w:cs="Arial"/>
          <w:color w:val="auto"/>
          <w:sz w:val="20"/>
          <w:szCs w:val="20"/>
        </w:rPr>
        <w:t xml:space="preserve">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p>
    <w:p w14:paraId="757D391A" w14:textId="77777777" w:rsidR="009B4E85" w:rsidRPr="00A70088" w:rsidRDefault="009B4E85" w:rsidP="009B4E85">
      <w:pPr>
        <w:pStyle w:val="NormalnyWeb11"/>
        <w:numPr>
          <w:ilvl w:val="0"/>
          <w:numId w:val="58"/>
        </w:numPr>
        <w:spacing w:line="360" w:lineRule="auto"/>
        <w:rPr>
          <w:rFonts w:ascii="Arial" w:hAnsi="Arial" w:cs="Arial"/>
          <w:color w:val="auto"/>
          <w:sz w:val="20"/>
          <w:szCs w:val="20"/>
        </w:rPr>
      </w:pPr>
      <w:r w:rsidRPr="00A70088">
        <w:rPr>
          <w:rFonts w:ascii="Arial" w:hAnsi="Arial" w:cs="Arial"/>
          <w:color w:val="auto"/>
          <w:sz w:val="20"/>
          <w:szCs w:val="20"/>
        </w:rPr>
        <w:t>powiadomienie zarządcy drogi o zajęciu pasa drogowego przed rozpoczęciem robót,</w:t>
      </w:r>
    </w:p>
    <w:p w14:paraId="791CB9B2" w14:textId="2917A014" w:rsidR="005615D2" w:rsidRPr="00A70088" w:rsidRDefault="009B4E85" w:rsidP="009B4E85">
      <w:pPr>
        <w:numPr>
          <w:ilvl w:val="0"/>
          <w:numId w:val="58"/>
        </w:numPr>
        <w:autoSpaceDE w:val="0"/>
        <w:autoSpaceDN w:val="0"/>
        <w:adjustRightInd w:val="0"/>
        <w:spacing w:line="360" w:lineRule="auto"/>
        <w:jc w:val="both"/>
        <w:rPr>
          <w:sz w:val="20"/>
          <w:szCs w:val="20"/>
        </w:rPr>
      </w:pPr>
      <w:r w:rsidRPr="00A70088">
        <w:rPr>
          <w:sz w:val="20"/>
          <w:szCs w:val="20"/>
        </w:rPr>
        <w:t>uzyskanie zezwoleń  na zajęcie pasa drogowego</w:t>
      </w:r>
      <w:r w:rsidR="00442AA8">
        <w:rPr>
          <w:sz w:val="20"/>
          <w:szCs w:val="20"/>
        </w:rPr>
        <w:t>,</w:t>
      </w:r>
      <w:r w:rsidRPr="00A70088">
        <w:rPr>
          <w:sz w:val="20"/>
          <w:szCs w:val="20"/>
        </w:rPr>
        <w:t xml:space="preserve"> wykonawca ponosi wszelkie koszty powstałe w wyniku realizacji inwestycji, w tym opłaty za zajęcie pasa drogowego</w:t>
      </w:r>
      <w:r w:rsidR="005615D2" w:rsidRPr="00A70088">
        <w:rPr>
          <w:sz w:val="20"/>
          <w:szCs w:val="20"/>
        </w:rPr>
        <w:t>,</w:t>
      </w:r>
    </w:p>
    <w:p w14:paraId="5E0CCB16" w14:textId="77777777" w:rsidR="005615D2" w:rsidRPr="00A70088" w:rsidRDefault="005615D2" w:rsidP="005615D2">
      <w:pPr>
        <w:pStyle w:val="NormalnyWeb11"/>
        <w:numPr>
          <w:ilvl w:val="0"/>
          <w:numId w:val="58"/>
        </w:numPr>
        <w:spacing w:line="360" w:lineRule="auto"/>
        <w:jc w:val="both"/>
        <w:rPr>
          <w:rFonts w:ascii="Arial" w:eastAsia="Lucida Sans Unicode" w:hAnsi="Arial" w:cs="Arial"/>
          <w:color w:val="auto"/>
          <w:sz w:val="20"/>
          <w:szCs w:val="20"/>
        </w:rPr>
      </w:pPr>
      <w:r w:rsidRPr="00A70088">
        <w:rPr>
          <w:rFonts w:ascii="Arial" w:hAnsi="Arial" w:cs="Arial"/>
          <w:color w:val="auto"/>
          <w:sz w:val="20"/>
          <w:szCs w:val="20"/>
        </w:rPr>
        <w:t>przygotowanie i dostarczenie Zamawiającemu</w:t>
      </w:r>
      <w:r w:rsidRPr="00A70088">
        <w:rPr>
          <w:rFonts w:ascii="Arial" w:eastAsia="Lucida Sans Unicode" w:hAnsi="Arial" w:cs="Arial"/>
          <w:color w:val="auto"/>
          <w:sz w:val="20"/>
          <w:szCs w:val="20"/>
        </w:rPr>
        <w:t xml:space="preserve"> </w:t>
      </w:r>
      <w:r w:rsidRPr="00A70088">
        <w:rPr>
          <w:rFonts w:ascii="Arial" w:hAnsi="Arial" w:cs="Arial"/>
          <w:color w:val="auto"/>
          <w:sz w:val="20"/>
          <w:szCs w:val="20"/>
        </w:rPr>
        <w:t xml:space="preserve">Zestawienia Rzeczowo – Finansowego </w:t>
      </w:r>
      <w:r w:rsidRPr="00A70088">
        <w:rPr>
          <w:rFonts w:ascii="Arial" w:eastAsia="Calibri" w:hAnsi="Arial" w:cs="Arial"/>
          <w:color w:val="auto"/>
          <w:sz w:val="20"/>
          <w:szCs w:val="20"/>
        </w:rPr>
        <w:t xml:space="preserve">w terminie 7 dni od daty podpisania umowy, zgodnie z wzorem przekazanym przez Zamawiającego, </w:t>
      </w:r>
    </w:p>
    <w:p w14:paraId="2BD7FAB6" w14:textId="77777777" w:rsidR="005615D2" w:rsidRPr="00A70088" w:rsidRDefault="005615D2" w:rsidP="005615D2">
      <w:pPr>
        <w:pStyle w:val="NormalnyWeb11"/>
        <w:numPr>
          <w:ilvl w:val="0"/>
          <w:numId w:val="58"/>
        </w:numPr>
        <w:spacing w:line="360" w:lineRule="auto"/>
        <w:jc w:val="both"/>
        <w:rPr>
          <w:rFonts w:ascii="Arial" w:eastAsia="Calibri" w:hAnsi="Arial" w:cs="Arial"/>
          <w:color w:val="auto"/>
          <w:sz w:val="20"/>
          <w:szCs w:val="20"/>
        </w:rPr>
      </w:pPr>
      <w:r w:rsidRPr="00A70088">
        <w:rPr>
          <w:rFonts w:ascii="Arial" w:eastAsia="Calibri" w:hAnsi="Arial" w:cs="Arial"/>
          <w:color w:val="auto"/>
          <w:sz w:val="20"/>
          <w:szCs w:val="20"/>
        </w:rPr>
        <w:t>przygotowanie i dostarczenie Zamawiającemu protokołu odbioru robót sporządzonego w układzie pozycji Zestawienia Rzeczowo – Finansowego operacji (elementów scalonych) uwzględniający kwotowe i procentowe wykonanie robót,</w:t>
      </w:r>
    </w:p>
    <w:p w14:paraId="17B9EB4A" w14:textId="77777777" w:rsidR="005615D2" w:rsidRPr="00A70088" w:rsidRDefault="005615D2" w:rsidP="005615D2">
      <w:pPr>
        <w:pStyle w:val="NormalnyWeb11"/>
        <w:numPr>
          <w:ilvl w:val="0"/>
          <w:numId w:val="58"/>
        </w:numPr>
        <w:spacing w:line="360" w:lineRule="auto"/>
        <w:jc w:val="both"/>
        <w:rPr>
          <w:rFonts w:ascii="Arial" w:eastAsia="Calibri" w:hAnsi="Arial" w:cs="Arial"/>
          <w:color w:val="auto"/>
          <w:sz w:val="20"/>
          <w:szCs w:val="20"/>
        </w:rPr>
      </w:pPr>
      <w:r w:rsidRPr="00A70088">
        <w:rPr>
          <w:rFonts w:ascii="Arial" w:eastAsia="Calibri" w:hAnsi="Arial" w:cs="Arial"/>
          <w:color w:val="auto"/>
          <w:sz w:val="20"/>
          <w:szCs w:val="20"/>
        </w:rPr>
        <w:t>przygotowanie i dostarczenie Zamawiającemu kosztorysu różnicowego wskazującego różnice pomiędzy stanem faktycznym, a Zestawieniem Rzeczowo – Finansowym. W kosztorysie różnicowym powinny być wyspecyfikowane i wycenione zmienione elementy (przed i po zmianach)</w:t>
      </w:r>
      <w:r w:rsidRPr="00A70088">
        <w:rPr>
          <w:rFonts w:ascii="Arial" w:hAnsi="Arial" w:cs="Arial"/>
          <w:color w:val="auto"/>
          <w:sz w:val="20"/>
          <w:szCs w:val="20"/>
        </w:rPr>
        <w:t>.</w:t>
      </w:r>
    </w:p>
    <w:p w14:paraId="2780542A" w14:textId="77777777" w:rsidR="009B4E85" w:rsidRPr="00A70088" w:rsidRDefault="009B4E85" w:rsidP="009B4E85">
      <w:pPr>
        <w:numPr>
          <w:ilvl w:val="0"/>
          <w:numId w:val="1"/>
        </w:numPr>
        <w:spacing w:line="360" w:lineRule="auto"/>
        <w:ind w:left="462"/>
        <w:jc w:val="both"/>
        <w:rPr>
          <w:sz w:val="20"/>
          <w:szCs w:val="20"/>
        </w:rPr>
      </w:pPr>
      <w:r w:rsidRPr="00A70088">
        <w:rPr>
          <w:sz w:val="20"/>
          <w:szCs w:val="20"/>
        </w:rPr>
        <w:t xml:space="preserve">Zadanie będzie rozliczone w formie ryczałtu. Załączone przedmiary mają wyłącznie charakter pomocniczy od obliczenia ceny. </w:t>
      </w:r>
    </w:p>
    <w:p w14:paraId="012987C2" w14:textId="77777777" w:rsidR="009B4E85" w:rsidRPr="00A70088" w:rsidRDefault="009B4E85" w:rsidP="009B4E85">
      <w:pPr>
        <w:numPr>
          <w:ilvl w:val="0"/>
          <w:numId w:val="1"/>
        </w:numPr>
        <w:spacing w:line="360" w:lineRule="auto"/>
        <w:ind w:left="462"/>
        <w:jc w:val="both"/>
        <w:rPr>
          <w:sz w:val="20"/>
          <w:szCs w:val="20"/>
        </w:rPr>
      </w:pPr>
      <w:r w:rsidRPr="00A70088">
        <w:rPr>
          <w:sz w:val="20"/>
          <w:szCs w:val="20"/>
        </w:rPr>
        <w:t>Przedmiot umowy należy wykonać zgodnie z:</w:t>
      </w:r>
    </w:p>
    <w:p w14:paraId="3149CF4E" w14:textId="77777777" w:rsidR="009B4E85" w:rsidRPr="00A70088" w:rsidRDefault="009B4E85" w:rsidP="009B4E85">
      <w:pPr>
        <w:numPr>
          <w:ilvl w:val="0"/>
          <w:numId w:val="55"/>
        </w:numPr>
        <w:autoSpaceDE w:val="0"/>
        <w:autoSpaceDN w:val="0"/>
        <w:adjustRightInd w:val="0"/>
        <w:spacing w:line="360" w:lineRule="auto"/>
        <w:jc w:val="both"/>
        <w:rPr>
          <w:sz w:val="20"/>
          <w:szCs w:val="20"/>
        </w:rPr>
      </w:pPr>
      <w:r w:rsidRPr="00A70088">
        <w:rPr>
          <w:sz w:val="20"/>
          <w:szCs w:val="20"/>
        </w:rPr>
        <w:t>dokumentacją techniczną,</w:t>
      </w:r>
    </w:p>
    <w:p w14:paraId="77A2B528" w14:textId="77777777" w:rsidR="009B4E85" w:rsidRPr="00A70088" w:rsidRDefault="009B4E85" w:rsidP="009B4E85">
      <w:pPr>
        <w:numPr>
          <w:ilvl w:val="0"/>
          <w:numId w:val="55"/>
        </w:numPr>
        <w:autoSpaceDE w:val="0"/>
        <w:autoSpaceDN w:val="0"/>
        <w:adjustRightInd w:val="0"/>
        <w:spacing w:line="360" w:lineRule="auto"/>
        <w:jc w:val="both"/>
        <w:rPr>
          <w:sz w:val="20"/>
          <w:szCs w:val="20"/>
        </w:rPr>
      </w:pPr>
      <w:r w:rsidRPr="00A70088">
        <w:rPr>
          <w:sz w:val="20"/>
          <w:szCs w:val="20"/>
        </w:rPr>
        <w:t>uzgodnieniami i decyzjami administracyjnymi,</w:t>
      </w:r>
    </w:p>
    <w:p w14:paraId="380CB25C" w14:textId="77777777" w:rsidR="009B4E85" w:rsidRPr="00A70088" w:rsidRDefault="009B4E85" w:rsidP="009B4E85">
      <w:pPr>
        <w:numPr>
          <w:ilvl w:val="0"/>
          <w:numId w:val="55"/>
        </w:numPr>
        <w:autoSpaceDE w:val="0"/>
        <w:autoSpaceDN w:val="0"/>
        <w:adjustRightInd w:val="0"/>
        <w:spacing w:line="360" w:lineRule="auto"/>
        <w:jc w:val="both"/>
        <w:rPr>
          <w:sz w:val="20"/>
          <w:szCs w:val="20"/>
        </w:rPr>
      </w:pPr>
      <w:r w:rsidRPr="00A70088">
        <w:rPr>
          <w:sz w:val="20"/>
          <w:szCs w:val="20"/>
        </w:rPr>
        <w:t>warunkami wynikającymi z obowiązujących przepisów technicznych i prawa budowlanego,</w:t>
      </w:r>
    </w:p>
    <w:p w14:paraId="5A23482A" w14:textId="77777777" w:rsidR="009B4E85" w:rsidRPr="00A70088" w:rsidRDefault="009B4E85" w:rsidP="009B4E85">
      <w:pPr>
        <w:numPr>
          <w:ilvl w:val="0"/>
          <w:numId w:val="55"/>
        </w:numPr>
        <w:autoSpaceDE w:val="0"/>
        <w:autoSpaceDN w:val="0"/>
        <w:adjustRightInd w:val="0"/>
        <w:spacing w:line="360" w:lineRule="auto"/>
        <w:jc w:val="both"/>
        <w:rPr>
          <w:sz w:val="20"/>
          <w:szCs w:val="20"/>
        </w:rPr>
      </w:pPr>
      <w:r w:rsidRPr="00A70088">
        <w:rPr>
          <w:sz w:val="20"/>
          <w:szCs w:val="20"/>
        </w:rPr>
        <w:t>wymaganiami wynikającymi z obowiązujących Polskich Norm i aprobat technicznych,</w:t>
      </w:r>
    </w:p>
    <w:p w14:paraId="16945DCF" w14:textId="77777777" w:rsidR="009B4E85" w:rsidRPr="00A70088" w:rsidRDefault="009B4E85" w:rsidP="009B4E85">
      <w:pPr>
        <w:numPr>
          <w:ilvl w:val="0"/>
          <w:numId w:val="55"/>
        </w:numPr>
        <w:autoSpaceDE w:val="0"/>
        <w:autoSpaceDN w:val="0"/>
        <w:adjustRightInd w:val="0"/>
        <w:spacing w:line="360" w:lineRule="auto"/>
        <w:jc w:val="both"/>
        <w:rPr>
          <w:sz w:val="20"/>
          <w:szCs w:val="20"/>
        </w:rPr>
      </w:pPr>
      <w:r w:rsidRPr="00A70088">
        <w:rPr>
          <w:sz w:val="20"/>
          <w:szCs w:val="20"/>
        </w:rPr>
        <w:t>zasadami rzetelnej wiedzy technicznej.</w:t>
      </w:r>
    </w:p>
    <w:p w14:paraId="54DF8CEA" w14:textId="77777777" w:rsidR="009B4E85" w:rsidRPr="00A70088" w:rsidRDefault="009B4E85" w:rsidP="009B4E85">
      <w:pPr>
        <w:numPr>
          <w:ilvl w:val="0"/>
          <w:numId w:val="1"/>
        </w:numPr>
        <w:spacing w:line="360" w:lineRule="auto"/>
        <w:ind w:left="462"/>
        <w:jc w:val="both"/>
        <w:rPr>
          <w:sz w:val="20"/>
          <w:szCs w:val="20"/>
        </w:rPr>
      </w:pPr>
      <w:r w:rsidRPr="00A70088">
        <w:rPr>
          <w:sz w:val="20"/>
          <w:szCs w:val="20"/>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A70088" w:rsidRDefault="009B4E85" w:rsidP="009B4E85">
      <w:pPr>
        <w:numPr>
          <w:ilvl w:val="0"/>
          <w:numId w:val="1"/>
        </w:numPr>
        <w:spacing w:line="360" w:lineRule="auto"/>
        <w:ind w:left="462"/>
        <w:jc w:val="both"/>
        <w:rPr>
          <w:sz w:val="20"/>
          <w:szCs w:val="20"/>
        </w:rPr>
      </w:pPr>
      <w:r w:rsidRPr="00A70088">
        <w:rPr>
          <w:sz w:val="20"/>
          <w:szCs w:val="20"/>
        </w:rPr>
        <w:t>Materiały dostarczone przez Wykonawcę, o których mowa powyżej, muszą być nieużywane i fabrycznie nowe oraz odpowiadać, co do jakości, wymogom dotyczącym wyrobów dopuszczonych do obrotu i stosowania w budownictwie, a także wymaganiom</w:t>
      </w:r>
      <w:r w:rsidRPr="00A70088">
        <w:rPr>
          <w:rFonts w:eastAsia="Calibri"/>
          <w:sz w:val="20"/>
          <w:szCs w:val="20"/>
        </w:rPr>
        <w:t xml:space="preserve"> jakościowym określonym w dokumentacji projektowej i specyfikacji technicznej wykonania i odbioru robót budowlanych.</w:t>
      </w:r>
    </w:p>
    <w:p w14:paraId="3A63224E" w14:textId="77777777" w:rsidR="009B4E85" w:rsidRPr="00A70088" w:rsidRDefault="009B4E85" w:rsidP="009B4E85">
      <w:pPr>
        <w:numPr>
          <w:ilvl w:val="0"/>
          <w:numId w:val="1"/>
        </w:numPr>
        <w:spacing w:line="360" w:lineRule="auto"/>
        <w:ind w:left="462"/>
        <w:jc w:val="both"/>
        <w:rPr>
          <w:sz w:val="20"/>
          <w:szCs w:val="20"/>
        </w:rPr>
      </w:pPr>
      <w:r w:rsidRPr="00A70088">
        <w:rPr>
          <w:sz w:val="20"/>
          <w:szCs w:val="20"/>
        </w:rPr>
        <w:t xml:space="preserve">Wszystkie materiały przed wbudowaniem muszą być zatwierdzone przez inspektora nadzoru w zakresie ich zgodności z dokumentacją projektową. Wykonawca zobowiązany jest przed </w:t>
      </w:r>
      <w:r w:rsidRPr="00A70088">
        <w:rPr>
          <w:sz w:val="20"/>
          <w:szCs w:val="20"/>
        </w:rPr>
        <w:lastRenderedPageBreak/>
        <w:t>wbudowaniem materiałów, uzyskać od Inspektora Nadzoru, zatwierdzenie zastosowania tych materiałów przedkładając dokumenty wymagane ustawą Prawo budowlane.</w:t>
      </w:r>
    </w:p>
    <w:p w14:paraId="0827EA66" w14:textId="77777777" w:rsidR="009B4E85" w:rsidRPr="00A70088" w:rsidRDefault="009B4E85" w:rsidP="009B4E85">
      <w:pPr>
        <w:numPr>
          <w:ilvl w:val="0"/>
          <w:numId w:val="1"/>
        </w:numPr>
        <w:spacing w:line="360" w:lineRule="auto"/>
        <w:ind w:left="462"/>
        <w:jc w:val="both"/>
        <w:rPr>
          <w:sz w:val="20"/>
          <w:szCs w:val="20"/>
        </w:rPr>
      </w:pPr>
      <w:r w:rsidRPr="00A70088">
        <w:rPr>
          <w:sz w:val="20"/>
          <w:szCs w:val="20"/>
        </w:rPr>
        <w:t>W</w:t>
      </w:r>
      <w:r w:rsidRPr="00A70088">
        <w:rPr>
          <w:rFonts w:eastAsia="Calibri"/>
          <w:sz w:val="20"/>
          <w:szCs w:val="20"/>
        </w:rPr>
        <w:t>ykonawca zobowiązany jest:</w:t>
      </w:r>
    </w:p>
    <w:p w14:paraId="7E57F948" w14:textId="77777777" w:rsidR="009B4E85" w:rsidRPr="00A70088" w:rsidRDefault="009B4E85" w:rsidP="009B4E85">
      <w:pPr>
        <w:pStyle w:val="NormalnyWeb11"/>
        <w:numPr>
          <w:ilvl w:val="0"/>
          <w:numId w:val="42"/>
        </w:numPr>
        <w:spacing w:line="360" w:lineRule="auto"/>
        <w:jc w:val="both"/>
        <w:rPr>
          <w:rFonts w:ascii="Arial" w:hAnsi="Arial" w:cs="Arial"/>
          <w:color w:val="auto"/>
          <w:sz w:val="20"/>
          <w:szCs w:val="20"/>
        </w:rPr>
      </w:pPr>
      <w:r w:rsidRPr="00A70088">
        <w:rPr>
          <w:rFonts w:ascii="Arial" w:eastAsia="Calibri" w:hAnsi="Arial" w:cs="Arial"/>
          <w:color w:val="auto"/>
          <w:sz w:val="20"/>
          <w:szCs w:val="20"/>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A70088" w:rsidRDefault="009B4E85" w:rsidP="009B4E85">
      <w:pPr>
        <w:pStyle w:val="NormalnyWeb11"/>
        <w:numPr>
          <w:ilvl w:val="0"/>
          <w:numId w:val="42"/>
        </w:numPr>
        <w:spacing w:line="360" w:lineRule="auto"/>
        <w:jc w:val="both"/>
        <w:rPr>
          <w:rFonts w:ascii="Arial" w:eastAsia="Calibri" w:hAnsi="Arial" w:cs="Arial"/>
          <w:color w:val="auto"/>
          <w:sz w:val="20"/>
          <w:szCs w:val="20"/>
        </w:rPr>
      </w:pPr>
      <w:r w:rsidRPr="00A70088">
        <w:rPr>
          <w:rFonts w:ascii="Arial" w:eastAsia="Calibri" w:hAnsi="Arial" w:cs="Arial"/>
          <w:color w:val="auto"/>
          <w:sz w:val="20"/>
          <w:szCs w:val="20"/>
        </w:rPr>
        <w:t>do protokolarnego przejęcia terenu budowy oraz prowadzenia na bieżąco dziennika budowy i umożliwienia dokonywania w nim zapisów inspektorowi nadzoru,</w:t>
      </w:r>
    </w:p>
    <w:p w14:paraId="680CD94E" w14:textId="77777777" w:rsidR="009B4E85" w:rsidRPr="00A70088" w:rsidRDefault="009B4E85" w:rsidP="009B4E85">
      <w:pPr>
        <w:pStyle w:val="NormalnyWeb11"/>
        <w:numPr>
          <w:ilvl w:val="0"/>
          <w:numId w:val="42"/>
        </w:numPr>
        <w:spacing w:line="360" w:lineRule="auto"/>
        <w:jc w:val="both"/>
        <w:rPr>
          <w:rFonts w:ascii="Arial" w:eastAsia="Calibri" w:hAnsi="Arial" w:cs="Arial"/>
          <w:color w:val="auto"/>
          <w:sz w:val="20"/>
          <w:szCs w:val="20"/>
        </w:rPr>
      </w:pPr>
      <w:r w:rsidRPr="00A70088">
        <w:rPr>
          <w:rFonts w:ascii="Arial" w:eastAsia="Calibri" w:hAnsi="Arial" w:cs="Arial"/>
          <w:color w:val="auto"/>
          <w:sz w:val="20"/>
          <w:szCs w:val="20"/>
        </w:rPr>
        <w:t>do utrzymywania terenu budowy zgodnie z zasadami BHP,</w:t>
      </w:r>
    </w:p>
    <w:p w14:paraId="4FF98610" w14:textId="77777777" w:rsidR="009B4E85" w:rsidRPr="00A70088" w:rsidRDefault="009B4E85" w:rsidP="009B4E85">
      <w:pPr>
        <w:pStyle w:val="NormalnyWeb11"/>
        <w:numPr>
          <w:ilvl w:val="0"/>
          <w:numId w:val="42"/>
        </w:numPr>
        <w:spacing w:line="360" w:lineRule="auto"/>
        <w:jc w:val="both"/>
        <w:rPr>
          <w:rFonts w:ascii="Arial" w:eastAsia="Calibri" w:hAnsi="Arial" w:cs="Arial"/>
          <w:color w:val="auto"/>
          <w:sz w:val="20"/>
          <w:szCs w:val="20"/>
        </w:rPr>
      </w:pPr>
      <w:r w:rsidRPr="00A70088">
        <w:rPr>
          <w:rFonts w:ascii="Arial" w:eastAsia="Calibri" w:hAnsi="Arial" w:cs="Arial"/>
          <w:color w:val="auto"/>
          <w:sz w:val="20"/>
          <w:szCs w:val="20"/>
        </w:rPr>
        <w:t>do zabezpieczenia i oznakowania na własny koszt terenu budowy zgodnie z obowiązującymi przepisami,</w:t>
      </w:r>
    </w:p>
    <w:p w14:paraId="3298EFE7" w14:textId="77777777" w:rsidR="009B4E85" w:rsidRPr="00A70088" w:rsidRDefault="009B4E85" w:rsidP="009B4E85">
      <w:pPr>
        <w:pStyle w:val="NormalnyWeb11"/>
        <w:numPr>
          <w:ilvl w:val="0"/>
          <w:numId w:val="42"/>
        </w:numPr>
        <w:spacing w:line="360" w:lineRule="auto"/>
        <w:jc w:val="both"/>
        <w:rPr>
          <w:rFonts w:ascii="Arial" w:eastAsia="Arial" w:hAnsi="Arial" w:cs="Arial"/>
          <w:color w:val="auto"/>
          <w:sz w:val="20"/>
          <w:szCs w:val="20"/>
          <w:lang w:val="pl"/>
        </w:rPr>
      </w:pPr>
      <w:r w:rsidRPr="00A70088">
        <w:rPr>
          <w:rFonts w:ascii="Arial" w:eastAsia="Calibri" w:hAnsi="Arial" w:cs="Arial"/>
          <w:color w:val="auto"/>
          <w:sz w:val="20"/>
          <w:szCs w:val="20"/>
        </w:rPr>
        <w:t xml:space="preserve">do uporządkowania terenu budowy po zakończeniu robót i przekazania </w:t>
      </w:r>
      <w:r w:rsidRPr="00A70088">
        <w:rPr>
          <w:rFonts w:ascii="Arial" w:eastAsia="Arial" w:hAnsi="Arial" w:cs="Arial"/>
          <w:color w:val="auto"/>
          <w:sz w:val="20"/>
          <w:szCs w:val="20"/>
          <w:lang w:val="pl"/>
        </w:rPr>
        <w:t>go Zamawiającemu w terminie ustalonym na odbiór.</w:t>
      </w:r>
    </w:p>
    <w:p w14:paraId="30382D76" w14:textId="77777777" w:rsidR="009B4E85" w:rsidRPr="00A70088" w:rsidRDefault="009B4E85" w:rsidP="009B4E85">
      <w:pPr>
        <w:numPr>
          <w:ilvl w:val="0"/>
          <w:numId w:val="1"/>
        </w:numPr>
        <w:spacing w:line="360" w:lineRule="auto"/>
        <w:ind w:left="462"/>
        <w:jc w:val="both"/>
        <w:rPr>
          <w:sz w:val="20"/>
          <w:szCs w:val="20"/>
        </w:rPr>
      </w:pPr>
      <w:r w:rsidRPr="00A70088">
        <w:rPr>
          <w:sz w:val="20"/>
          <w:szCs w:val="20"/>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A70088" w:rsidRDefault="009B4E85" w:rsidP="009B4E85">
      <w:pPr>
        <w:numPr>
          <w:ilvl w:val="0"/>
          <w:numId w:val="1"/>
        </w:numPr>
        <w:spacing w:line="360" w:lineRule="auto"/>
        <w:ind w:left="462"/>
        <w:jc w:val="both"/>
        <w:rPr>
          <w:sz w:val="20"/>
          <w:szCs w:val="20"/>
        </w:rPr>
      </w:pPr>
      <w:r w:rsidRPr="00A70088">
        <w:rPr>
          <w:sz w:val="20"/>
          <w:szCs w:val="20"/>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46ABDF1" w14:textId="77777777" w:rsidR="009B4E85" w:rsidRPr="00A70088" w:rsidRDefault="009B4E85" w:rsidP="009B4E85">
      <w:pPr>
        <w:numPr>
          <w:ilvl w:val="0"/>
          <w:numId w:val="1"/>
        </w:numPr>
        <w:spacing w:line="360" w:lineRule="auto"/>
        <w:ind w:left="462"/>
        <w:jc w:val="both"/>
        <w:rPr>
          <w:sz w:val="20"/>
          <w:szCs w:val="20"/>
        </w:rPr>
      </w:pPr>
      <w:r w:rsidRPr="00A70088">
        <w:rPr>
          <w:sz w:val="20"/>
          <w:szCs w:val="20"/>
        </w:rPr>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6E05C241" w14:textId="77777777" w:rsidR="009B4E85" w:rsidRPr="00A70088" w:rsidRDefault="009B4E85" w:rsidP="009B4E85">
      <w:pPr>
        <w:spacing w:line="360" w:lineRule="auto"/>
        <w:ind w:left="462"/>
        <w:jc w:val="both"/>
        <w:rPr>
          <w:sz w:val="20"/>
          <w:szCs w:val="20"/>
        </w:rPr>
      </w:pPr>
    </w:p>
    <w:p w14:paraId="6DFA338B" w14:textId="77777777" w:rsidR="009B4E85" w:rsidRPr="00A70088" w:rsidRDefault="009B4E85" w:rsidP="009B4E85">
      <w:pPr>
        <w:numPr>
          <w:ilvl w:val="0"/>
          <w:numId w:val="1"/>
        </w:numPr>
        <w:spacing w:line="360" w:lineRule="auto"/>
        <w:ind w:left="434"/>
        <w:jc w:val="both"/>
        <w:rPr>
          <w:sz w:val="20"/>
          <w:szCs w:val="20"/>
        </w:rPr>
      </w:pPr>
      <w:r w:rsidRPr="00A70088">
        <w:rPr>
          <w:sz w:val="20"/>
          <w:szCs w:val="20"/>
        </w:rPr>
        <w:t xml:space="preserve">Wspólny Słownik Zamówień CPV: </w:t>
      </w:r>
    </w:p>
    <w:p w14:paraId="16C6D906" w14:textId="01709865" w:rsidR="009B4E85" w:rsidRPr="00A70088" w:rsidRDefault="009B4E85" w:rsidP="009B4E85">
      <w:pPr>
        <w:spacing w:line="360" w:lineRule="auto"/>
        <w:ind w:left="434"/>
        <w:jc w:val="both"/>
        <w:rPr>
          <w:sz w:val="20"/>
          <w:szCs w:val="20"/>
        </w:rPr>
      </w:pPr>
      <w:r w:rsidRPr="00A70088">
        <w:rPr>
          <w:sz w:val="20"/>
          <w:szCs w:val="20"/>
        </w:rPr>
        <w:t>45.23.13.00-8 – Roboty  budowlane w zakresie budowy wodociągów i rurociągów do odprowadzania ścieków</w:t>
      </w:r>
      <w:r w:rsidRPr="00A70088">
        <w:rPr>
          <w:smallCaps/>
          <w:sz w:val="20"/>
          <w:szCs w:val="20"/>
        </w:rPr>
        <w:t xml:space="preserve"> </w:t>
      </w:r>
      <w:r w:rsidRPr="00A70088">
        <w:rPr>
          <w:smallCaps/>
          <w:sz w:val="20"/>
          <w:szCs w:val="20"/>
        </w:rPr>
        <w:t> </w:t>
      </w:r>
    </w:p>
    <w:p w14:paraId="658072C6" w14:textId="77777777" w:rsidR="009B4E85" w:rsidRPr="00A70088" w:rsidRDefault="009B4E85" w:rsidP="009B4E85">
      <w:pPr>
        <w:numPr>
          <w:ilvl w:val="0"/>
          <w:numId w:val="1"/>
        </w:numPr>
        <w:spacing w:line="360" w:lineRule="auto"/>
        <w:ind w:left="434"/>
        <w:jc w:val="both"/>
        <w:rPr>
          <w:sz w:val="20"/>
          <w:szCs w:val="20"/>
        </w:rPr>
      </w:pPr>
      <w:r w:rsidRPr="00A70088">
        <w:rPr>
          <w:sz w:val="20"/>
          <w:szCs w:val="20"/>
        </w:rPr>
        <w:t>Zamawiający nie dopuszcza składania ofert wariantowych oraz w postaci katalogów elektronicznych.</w:t>
      </w:r>
    </w:p>
    <w:p w14:paraId="0BC00D98" w14:textId="77777777" w:rsidR="009B4E85" w:rsidRPr="00A70088" w:rsidRDefault="009B4E85" w:rsidP="009B4E85">
      <w:pPr>
        <w:numPr>
          <w:ilvl w:val="0"/>
          <w:numId w:val="1"/>
        </w:numPr>
        <w:spacing w:line="360" w:lineRule="auto"/>
        <w:ind w:left="462"/>
        <w:jc w:val="both"/>
        <w:rPr>
          <w:sz w:val="20"/>
          <w:szCs w:val="20"/>
        </w:rPr>
      </w:pPr>
      <w:r w:rsidRPr="00A70088">
        <w:rPr>
          <w:sz w:val="20"/>
          <w:szCs w:val="20"/>
        </w:rPr>
        <w:t>Zamawiający  nie przewiduje udzielania zamówień, o których mowa w art. 214 ust. 1 pkt 7.</w:t>
      </w:r>
    </w:p>
    <w:p w14:paraId="61D636C4" w14:textId="77777777" w:rsidR="009B4E85" w:rsidRPr="00842AE7" w:rsidRDefault="009B4E85" w:rsidP="009B4E85">
      <w:pPr>
        <w:autoSpaceDE w:val="0"/>
        <w:autoSpaceDN w:val="0"/>
        <w:adjustRightInd w:val="0"/>
        <w:spacing w:line="360" w:lineRule="auto"/>
        <w:ind w:left="360"/>
        <w:jc w:val="both"/>
        <w:rPr>
          <w:color w:val="FF0000"/>
          <w:sz w:val="20"/>
          <w:szCs w:val="20"/>
        </w:rPr>
      </w:pP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lastRenderedPageBreak/>
        <w:t>V. Wizja lokalna</w:t>
      </w:r>
    </w:p>
    <w:p w14:paraId="00000078" w14:textId="7B78C0EA" w:rsidR="008A53FD" w:rsidRPr="004E649C" w:rsidRDefault="005C2461" w:rsidP="00F4695E">
      <w:pPr>
        <w:numPr>
          <w:ilvl w:val="0"/>
          <w:numId w:val="9"/>
        </w:numPr>
        <w:spacing w:before="240" w:after="40" w:line="360" w:lineRule="auto"/>
        <w:ind w:left="426"/>
        <w:jc w:val="both"/>
        <w:rPr>
          <w:sz w:val="20"/>
          <w:szCs w:val="20"/>
        </w:rPr>
      </w:pPr>
      <w:r w:rsidRPr="004E649C">
        <w:rPr>
          <w:sz w:val="20"/>
          <w:szCs w:val="20"/>
        </w:rPr>
        <w:t xml:space="preserve">Zamawiający </w:t>
      </w:r>
      <w:r w:rsidR="00243E0C">
        <w:rPr>
          <w:sz w:val="20"/>
          <w:szCs w:val="20"/>
        </w:rPr>
        <w:t xml:space="preserve">nie wymaga </w:t>
      </w:r>
      <w:r w:rsidRPr="004E649C">
        <w:rPr>
          <w:sz w:val="20"/>
          <w:szCs w:val="20"/>
        </w:rPr>
        <w:t xml:space="preserve"> </w:t>
      </w:r>
      <w:r w:rsidR="0060671F">
        <w:rPr>
          <w:sz w:val="20"/>
          <w:szCs w:val="20"/>
        </w:rPr>
        <w:t>odbycia przez Wykonawców</w:t>
      </w:r>
      <w:r w:rsidRPr="004E649C">
        <w:rPr>
          <w:sz w:val="20"/>
          <w:szCs w:val="20"/>
        </w:rPr>
        <w:t xml:space="preserve"> wizji lokalnej</w:t>
      </w:r>
      <w:r w:rsidR="0060671F">
        <w:rPr>
          <w:sz w:val="20"/>
          <w:szCs w:val="20"/>
        </w:rPr>
        <w:t xml:space="preserve"> przed złożeniem oferty</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bookmarkStart w:id="8" w:name="_l3y36xf8w2mt" w:colFirst="0" w:colLast="0"/>
      <w:bookmarkEnd w:id="8"/>
      <w:r w:rsidRPr="00D17065">
        <w:rPr>
          <w:color w:val="365F91" w:themeColor="accent1" w:themeShade="BF"/>
        </w:rPr>
        <w:t>VI. Podwykonawstwo</w:t>
      </w:r>
    </w:p>
    <w:p w14:paraId="0000007B" w14:textId="76CBBEE5" w:rsidR="008A53FD" w:rsidRPr="00857428" w:rsidRDefault="005C2461" w:rsidP="00F4695E">
      <w:pPr>
        <w:numPr>
          <w:ilvl w:val="0"/>
          <w:numId w:val="24"/>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F4695E">
      <w:pPr>
        <w:numPr>
          <w:ilvl w:val="0"/>
          <w:numId w:val="24"/>
        </w:numPr>
        <w:spacing w:line="360" w:lineRule="auto"/>
        <w:ind w:left="426"/>
        <w:jc w:val="both"/>
        <w:rPr>
          <w:sz w:val="20"/>
          <w:szCs w:val="20"/>
        </w:rPr>
      </w:pPr>
      <w:r w:rsidRPr="005149FD">
        <w:rPr>
          <w:sz w:val="20"/>
          <w:szCs w:val="20"/>
        </w:rPr>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F4695E">
      <w:pPr>
        <w:numPr>
          <w:ilvl w:val="0"/>
          <w:numId w:val="24"/>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9" w:name="_6katmqtjrys4" w:colFirst="0" w:colLast="0"/>
      <w:bookmarkEnd w:id="9"/>
      <w:r w:rsidRPr="00D17065">
        <w:rPr>
          <w:color w:val="365F91" w:themeColor="accent1" w:themeShade="BF"/>
        </w:rPr>
        <w:t>VII. Termin wykonania zamówienia</w:t>
      </w:r>
    </w:p>
    <w:p w14:paraId="27B24EBB" w14:textId="52A967E1" w:rsidR="008D18A5" w:rsidRDefault="005C2461" w:rsidP="0057119F">
      <w:pPr>
        <w:numPr>
          <w:ilvl w:val="0"/>
          <w:numId w:val="34"/>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p>
    <w:p w14:paraId="0BF1D79E" w14:textId="77777777" w:rsidR="008D18A5" w:rsidRDefault="008D18A5" w:rsidP="008D18A5">
      <w:pPr>
        <w:pStyle w:val="Akapitzlist"/>
        <w:numPr>
          <w:ilvl w:val="0"/>
          <w:numId w:val="62"/>
        </w:numPr>
        <w:spacing w:line="360" w:lineRule="auto"/>
        <w:jc w:val="both"/>
        <w:rPr>
          <w:sz w:val="20"/>
          <w:szCs w:val="20"/>
        </w:rPr>
      </w:pPr>
      <w:r w:rsidRPr="009772CE">
        <w:rPr>
          <w:sz w:val="20"/>
          <w:szCs w:val="20"/>
        </w:rPr>
        <w:t>Część I – Budowa sieci wodociągowej - przesyłowej z m. Drezdenko do m. Kosin</w:t>
      </w:r>
      <w:r>
        <w:rPr>
          <w:sz w:val="20"/>
          <w:szCs w:val="20"/>
        </w:rPr>
        <w:t xml:space="preserve"> </w:t>
      </w:r>
    </w:p>
    <w:p w14:paraId="35756D61" w14:textId="54B63844" w:rsidR="008D18A5" w:rsidRPr="009772CE" w:rsidRDefault="008D18A5" w:rsidP="008D18A5">
      <w:pPr>
        <w:pStyle w:val="Akapitzlist"/>
        <w:spacing w:line="360" w:lineRule="auto"/>
        <w:ind w:left="1146"/>
        <w:jc w:val="both"/>
        <w:rPr>
          <w:sz w:val="20"/>
          <w:szCs w:val="20"/>
        </w:rPr>
      </w:pPr>
      <w:r w:rsidRPr="008D18A5">
        <w:rPr>
          <w:sz w:val="20"/>
          <w:szCs w:val="20"/>
        </w:rPr>
        <w:t>2</w:t>
      </w:r>
      <w:r w:rsidR="001F1159">
        <w:rPr>
          <w:sz w:val="20"/>
          <w:szCs w:val="20"/>
        </w:rPr>
        <w:t>4</w:t>
      </w:r>
      <w:r w:rsidRPr="008D18A5">
        <w:rPr>
          <w:sz w:val="20"/>
          <w:szCs w:val="20"/>
        </w:rPr>
        <w:t>0 dni od dnia zawarcia umowy</w:t>
      </w:r>
    </w:p>
    <w:p w14:paraId="0432D5FC" w14:textId="6C23475D" w:rsidR="008D18A5" w:rsidRDefault="008D18A5" w:rsidP="008D18A5">
      <w:pPr>
        <w:pStyle w:val="Akapitzlist"/>
        <w:numPr>
          <w:ilvl w:val="0"/>
          <w:numId w:val="62"/>
        </w:numPr>
        <w:spacing w:line="360" w:lineRule="auto"/>
        <w:jc w:val="both"/>
        <w:rPr>
          <w:sz w:val="20"/>
          <w:szCs w:val="20"/>
        </w:rPr>
      </w:pPr>
      <w:r w:rsidRPr="009772CE">
        <w:rPr>
          <w:sz w:val="20"/>
          <w:szCs w:val="20"/>
        </w:rPr>
        <w:t xml:space="preserve">Część II – </w:t>
      </w:r>
      <w:r w:rsidR="00322429">
        <w:rPr>
          <w:sz w:val="20"/>
          <w:szCs w:val="20"/>
        </w:rPr>
        <w:t>B</w:t>
      </w:r>
      <w:r w:rsidRPr="009772CE">
        <w:rPr>
          <w:sz w:val="20"/>
          <w:szCs w:val="20"/>
        </w:rPr>
        <w:t>udowa sieci wodociągowej w m. Karwin</w:t>
      </w:r>
      <w:r>
        <w:rPr>
          <w:sz w:val="20"/>
          <w:szCs w:val="20"/>
        </w:rPr>
        <w:t xml:space="preserve"> </w:t>
      </w:r>
    </w:p>
    <w:p w14:paraId="56D42510" w14:textId="32128CE6" w:rsidR="000903B2" w:rsidRPr="008D18A5" w:rsidRDefault="000269D2" w:rsidP="008D18A5">
      <w:pPr>
        <w:pStyle w:val="Akapitzlist"/>
        <w:spacing w:line="360" w:lineRule="auto"/>
        <w:ind w:left="1146"/>
        <w:jc w:val="both"/>
        <w:rPr>
          <w:sz w:val="20"/>
          <w:szCs w:val="20"/>
        </w:rPr>
      </w:pPr>
      <w:r w:rsidRPr="008D18A5">
        <w:rPr>
          <w:sz w:val="20"/>
          <w:szCs w:val="20"/>
        </w:rPr>
        <w:t>2</w:t>
      </w:r>
      <w:r w:rsidR="001F1159">
        <w:rPr>
          <w:sz w:val="20"/>
          <w:szCs w:val="20"/>
        </w:rPr>
        <w:t>4</w:t>
      </w:r>
      <w:r w:rsidRPr="008D18A5">
        <w:rPr>
          <w:sz w:val="20"/>
          <w:szCs w:val="20"/>
        </w:rPr>
        <w:t>0</w:t>
      </w:r>
      <w:r w:rsidR="00366D4B" w:rsidRPr="008D18A5">
        <w:rPr>
          <w:sz w:val="20"/>
          <w:szCs w:val="20"/>
        </w:rPr>
        <w:t xml:space="preserve"> dni od dnia zawarcia umowy</w:t>
      </w:r>
      <w:r w:rsidR="006164DC" w:rsidRPr="008D18A5">
        <w:rPr>
          <w:sz w:val="20"/>
          <w:szCs w:val="20"/>
        </w:rPr>
        <w:t xml:space="preserve"> </w:t>
      </w:r>
    </w:p>
    <w:p w14:paraId="2046947E" w14:textId="26FF4756" w:rsidR="006E563D" w:rsidRPr="00E922FE" w:rsidRDefault="006E563D" w:rsidP="0057119F">
      <w:pPr>
        <w:numPr>
          <w:ilvl w:val="0"/>
          <w:numId w:val="34"/>
        </w:numPr>
        <w:spacing w:line="360" w:lineRule="auto"/>
        <w:ind w:left="426"/>
        <w:jc w:val="both"/>
        <w:rPr>
          <w:sz w:val="20"/>
          <w:szCs w:val="20"/>
        </w:rPr>
      </w:pPr>
      <w:r w:rsidRPr="00E922FE">
        <w:rPr>
          <w:sz w:val="20"/>
          <w:szCs w:val="20"/>
        </w:rPr>
        <w:t xml:space="preserve">Za </w:t>
      </w:r>
      <w:r w:rsidR="004C0411" w:rsidRPr="00E922FE">
        <w:rPr>
          <w:sz w:val="20"/>
          <w:szCs w:val="20"/>
        </w:rPr>
        <w:t xml:space="preserve">termin wykonania przedmiotu zamówienia </w:t>
      </w:r>
      <w:r w:rsidRPr="00E922FE">
        <w:rPr>
          <w:sz w:val="20"/>
          <w:szCs w:val="20"/>
        </w:rPr>
        <w:t xml:space="preserve">uważa się uzyskanie pozwolenia na użytkowanie / prawomocnego </w:t>
      </w:r>
      <w:r w:rsidR="00821D4D" w:rsidRPr="00E922FE">
        <w:rPr>
          <w:sz w:val="20"/>
          <w:szCs w:val="20"/>
        </w:rPr>
        <w:t xml:space="preserve">(brak sprzeciwu z organu nadzoru budowlanego) </w:t>
      </w:r>
      <w:r w:rsidRPr="00E922FE">
        <w:rPr>
          <w:sz w:val="20"/>
          <w:szCs w:val="20"/>
        </w:rPr>
        <w:t xml:space="preserve">zawiadomienia o zakończeniu budowy. </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t>VIII. Warunki udziału w postępowaniu</w:t>
      </w:r>
    </w:p>
    <w:p w14:paraId="00000082" w14:textId="77777777" w:rsidR="008A53FD" w:rsidRPr="00857428" w:rsidRDefault="005C2461" w:rsidP="0057119F">
      <w:pPr>
        <w:numPr>
          <w:ilvl w:val="0"/>
          <w:numId w:val="33"/>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57119F">
      <w:pPr>
        <w:numPr>
          <w:ilvl w:val="0"/>
          <w:numId w:val="33"/>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26B94B4E" w14:textId="77777777" w:rsidR="00E56E8C" w:rsidRPr="00FB7918" w:rsidRDefault="00A610CF" w:rsidP="00FB7918">
      <w:pPr>
        <w:pStyle w:val="Akapitzlist"/>
        <w:numPr>
          <w:ilvl w:val="0"/>
          <w:numId w:val="63"/>
        </w:numPr>
        <w:spacing w:line="360" w:lineRule="auto"/>
        <w:ind w:right="20"/>
        <w:jc w:val="both"/>
        <w:rPr>
          <w:sz w:val="20"/>
          <w:szCs w:val="20"/>
        </w:rPr>
      </w:pPr>
      <w:bookmarkStart w:id="11" w:name="_Hlk70491984"/>
      <w:r w:rsidRPr="00FB7918">
        <w:rPr>
          <w:sz w:val="20"/>
          <w:szCs w:val="20"/>
        </w:rPr>
        <w:lastRenderedPageBreak/>
        <w:t xml:space="preserve">warunek </w:t>
      </w:r>
      <w:r w:rsidR="00E56E8C" w:rsidRPr="00FB7918">
        <w:rPr>
          <w:sz w:val="20"/>
          <w:szCs w:val="20"/>
        </w:rPr>
        <w:t xml:space="preserve">dla części I zamówienia (Budowa sieci wodociągowej - przesyłowej z m. Drezdenko do m. Kosin) </w:t>
      </w:r>
      <w:r w:rsidRPr="00FB7918">
        <w:rPr>
          <w:sz w:val="20"/>
          <w:szCs w:val="20"/>
        </w:rPr>
        <w:t xml:space="preserve">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na wykonaniu </w:t>
      </w:r>
      <w:r w:rsidR="00E56E8C" w:rsidRPr="00FB7918">
        <w:rPr>
          <w:sz w:val="20"/>
          <w:szCs w:val="20"/>
        </w:rPr>
        <w:t>sieci wodociągowej o wartości robót min. 200.000,00 zł brutto (dwieście tysięcy zł brutto);</w:t>
      </w:r>
    </w:p>
    <w:p w14:paraId="0000008B" w14:textId="12F2ACB6" w:rsidR="008A53FD" w:rsidRDefault="00E56E8C" w:rsidP="00FB7918">
      <w:pPr>
        <w:pStyle w:val="Akapitzlist"/>
        <w:numPr>
          <w:ilvl w:val="0"/>
          <w:numId w:val="63"/>
        </w:numPr>
        <w:spacing w:line="360" w:lineRule="auto"/>
        <w:ind w:right="20"/>
        <w:jc w:val="both"/>
        <w:rPr>
          <w:sz w:val="20"/>
          <w:szCs w:val="20"/>
        </w:rPr>
      </w:pPr>
      <w:r w:rsidRPr="00FB7918">
        <w:rPr>
          <w:sz w:val="20"/>
          <w:szCs w:val="20"/>
        </w:rPr>
        <w:t xml:space="preserve">warunek dla części II zamówienia (Budowa </w:t>
      </w:r>
      <w:r w:rsidR="00322429" w:rsidRPr="00FB7918">
        <w:rPr>
          <w:sz w:val="20"/>
          <w:szCs w:val="20"/>
        </w:rPr>
        <w:t>sieci wodociągowej w m. Karwin</w:t>
      </w:r>
      <w:r w:rsidRPr="00FB7918">
        <w:rPr>
          <w:sz w:val="20"/>
          <w:szCs w:val="20"/>
        </w:rPr>
        <w:t xml:space="preserve">)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na wykonaniu sieci wodociągowej o wartości robót min. </w:t>
      </w:r>
      <w:r w:rsidR="00322429" w:rsidRPr="00FB7918">
        <w:rPr>
          <w:sz w:val="20"/>
          <w:szCs w:val="20"/>
        </w:rPr>
        <w:t>5</w:t>
      </w:r>
      <w:r w:rsidRPr="00FB7918">
        <w:rPr>
          <w:sz w:val="20"/>
          <w:szCs w:val="20"/>
        </w:rPr>
        <w:t>00.000,00 zł brutto (</w:t>
      </w:r>
      <w:r w:rsidR="00322429" w:rsidRPr="00FB7918">
        <w:rPr>
          <w:sz w:val="20"/>
          <w:szCs w:val="20"/>
        </w:rPr>
        <w:t>pięćset</w:t>
      </w:r>
      <w:r w:rsidRPr="00FB7918">
        <w:rPr>
          <w:sz w:val="20"/>
          <w:szCs w:val="20"/>
        </w:rPr>
        <w:t xml:space="preserve"> tysięcy zł brutto)</w:t>
      </w:r>
      <w:r w:rsidR="005C2461" w:rsidRPr="00FB7918">
        <w:rPr>
          <w:sz w:val="20"/>
          <w:szCs w:val="20"/>
        </w:rPr>
        <w:t xml:space="preserve">. </w:t>
      </w:r>
    </w:p>
    <w:p w14:paraId="02D8827C" w14:textId="7DD3897E" w:rsidR="00FD6AF9" w:rsidRPr="00FD6AF9" w:rsidRDefault="00FD6AF9" w:rsidP="00FD6AF9">
      <w:pPr>
        <w:spacing w:line="360" w:lineRule="auto"/>
        <w:ind w:right="20"/>
        <w:jc w:val="both"/>
        <w:rPr>
          <w:sz w:val="20"/>
          <w:szCs w:val="20"/>
        </w:rPr>
      </w:pPr>
      <w:r w:rsidRPr="00325762">
        <w:rPr>
          <w:sz w:val="20"/>
          <w:szCs w:val="20"/>
        </w:rPr>
        <w:t xml:space="preserve">Jeśli Wykonawca będzie się ubiegał o dwie części zamówienia wystarczy, że wykaże spełnienie </w:t>
      </w:r>
      <w:r w:rsidR="001C7CF4" w:rsidRPr="00325762">
        <w:rPr>
          <w:sz w:val="20"/>
          <w:szCs w:val="20"/>
        </w:rPr>
        <w:t>bardziej surowego</w:t>
      </w:r>
      <w:r w:rsidRPr="00325762">
        <w:rPr>
          <w:sz w:val="20"/>
          <w:szCs w:val="20"/>
        </w:rPr>
        <w:t xml:space="preserve"> warunku</w:t>
      </w:r>
      <w:r w:rsidR="001C7CF4" w:rsidRPr="00325762">
        <w:rPr>
          <w:sz w:val="20"/>
          <w:szCs w:val="20"/>
        </w:rPr>
        <w:t xml:space="preserve"> tj. wymaganego dla części II zamówienia</w:t>
      </w:r>
      <w:r w:rsidRPr="00325762">
        <w:rPr>
          <w:sz w:val="20"/>
          <w:szCs w:val="20"/>
        </w:rPr>
        <w:t>.</w:t>
      </w:r>
      <w:r>
        <w:rPr>
          <w:sz w:val="20"/>
          <w:szCs w:val="20"/>
        </w:rPr>
        <w:t xml:space="preserve"> </w:t>
      </w:r>
      <w:r w:rsidR="009F2E48" w:rsidRPr="005F5BC8">
        <w:rPr>
          <w:sz w:val="20"/>
          <w:szCs w:val="20"/>
        </w:rPr>
        <w:t>Przykładowo, jeśli Wykonawca złoży ofertę na: częś</w:t>
      </w:r>
      <w:r w:rsidR="005F5BC8">
        <w:rPr>
          <w:sz w:val="20"/>
          <w:szCs w:val="20"/>
        </w:rPr>
        <w:t xml:space="preserve">ci </w:t>
      </w:r>
      <w:r w:rsidR="009F2E48" w:rsidRPr="005F5BC8">
        <w:rPr>
          <w:sz w:val="20"/>
          <w:szCs w:val="20"/>
        </w:rPr>
        <w:t xml:space="preserve"> I i II – wystarczy, gdy wykaże jedną robotę budowlaną o wartości min. 500.000,00 zł brutto</w:t>
      </w:r>
      <w:r w:rsidR="005F5BC8" w:rsidRPr="005F5BC8">
        <w:rPr>
          <w:sz w:val="20"/>
          <w:szCs w:val="20"/>
        </w:rPr>
        <w:t>.</w:t>
      </w:r>
    </w:p>
    <w:p w14:paraId="0000008E" w14:textId="77777777" w:rsidR="008A53FD" w:rsidRPr="00D17065" w:rsidRDefault="005C2461" w:rsidP="00EE6E44">
      <w:pPr>
        <w:pStyle w:val="Nagwek2"/>
        <w:spacing w:line="360" w:lineRule="auto"/>
        <w:rPr>
          <w:color w:val="365F91" w:themeColor="accent1" w:themeShade="BF"/>
        </w:rPr>
      </w:pPr>
      <w:bookmarkStart w:id="12" w:name="_sv3xn7chhdup" w:colFirst="0" w:colLast="0"/>
      <w:bookmarkEnd w:id="11"/>
      <w:bookmarkEnd w:id="12"/>
      <w:r w:rsidRPr="00D17065">
        <w:rPr>
          <w:color w:val="365F91" w:themeColor="accent1" w:themeShade="BF"/>
        </w:rPr>
        <w:t>IX. Podstawy wykluczenia z postępowania</w:t>
      </w:r>
    </w:p>
    <w:p w14:paraId="0000008F" w14:textId="77777777" w:rsidR="008A53FD" w:rsidRPr="0057502F" w:rsidRDefault="005C2461" w:rsidP="0057502F">
      <w:pPr>
        <w:numPr>
          <w:ilvl w:val="0"/>
          <w:numId w:val="2"/>
        </w:numPr>
        <w:spacing w:before="240" w:line="360" w:lineRule="auto"/>
        <w:ind w:left="426"/>
        <w:jc w:val="both"/>
        <w:rPr>
          <w:sz w:val="20"/>
          <w:szCs w:val="20"/>
        </w:rPr>
      </w:pPr>
      <w:r w:rsidRPr="0057502F">
        <w:rPr>
          <w:sz w:val="20"/>
          <w:szCs w:val="20"/>
        </w:rPr>
        <w:t>Z postępowania o udzielenie zamówienia wyklucza się Wykonawców, w stosunku do których zachodzi którakolwiek z okoliczności wskazanych:</w:t>
      </w:r>
    </w:p>
    <w:p w14:paraId="0065189D" w14:textId="77777777" w:rsidR="0057502F" w:rsidRPr="0057502F" w:rsidRDefault="005C2461" w:rsidP="0057502F">
      <w:pPr>
        <w:numPr>
          <w:ilvl w:val="0"/>
          <w:numId w:val="16"/>
        </w:numPr>
        <w:spacing w:line="360" w:lineRule="auto"/>
        <w:ind w:left="812" w:hanging="386"/>
        <w:jc w:val="both"/>
        <w:rPr>
          <w:sz w:val="20"/>
          <w:szCs w:val="20"/>
        </w:rPr>
      </w:pPr>
      <w:r w:rsidRPr="0057502F">
        <w:rPr>
          <w:sz w:val="20"/>
          <w:szCs w:val="20"/>
        </w:rPr>
        <w:t>w art. 108 ust. 1 PZP</w:t>
      </w:r>
      <w:r w:rsidR="00B7158E" w:rsidRPr="0057502F">
        <w:rPr>
          <w:sz w:val="20"/>
          <w:szCs w:val="20"/>
        </w:rPr>
        <w:t xml:space="preserve"> tj.</w:t>
      </w:r>
      <w:r w:rsidRPr="0057502F">
        <w:rPr>
          <w:sz w:val="20"/>
          <w:szCs w:val="20"/>
        </w:rPr>
        <w:t>;</w:t>
      </w:r>
    </w:p>
    <w:p w14:paraId="58BCDB6B" w14:textId="5A7CCA2D" w:rsidR="00B7158E" w:rsidRPr="0057502F" w:rsidRDefault="00B7158E" w:rsidP="0057502F">
      <w:pPr>
        <w:spacing w:line="360" w:lineRule="auto"/>
        <w:ind w:left="812"/>
        <w:jc w:val="both"/>
        <w:rPr>
          <w:sz w:val="20"/>
          <w:szCs w:val="20"/>
        </w:rPr>
      </w:pPr>
      <w:r w:rsidRPr="0057502F">
        <w:rPr>
          <w:sz w:val="20"/>
          <w:szCs w:val="20"/>
        </w:rPr>
        <w:t>Z postępowania o udzielenie zamówienia wyklucza się wykonawcę:</w:t>
      </w:r>
    </w:p>
    <w:p w14:paraId="3FAFE7B1" w14:textId="77777777" w:rsidR="00B7158E" w:rsidRPr="00FB7918" w:rsidRDefault="00B7158E" w:rsidP="0057502F">
      <w:pPr>
        <w:pStyle w:val="divpoint"/>
        <w:spacing w:line="360" w:lineRule="auto"/>
        <w:ind w:left="993"/>
        <w:jc w:val="both"/>
        <w:rPr>
          <w:rFonts w:ascii="Arial" w:hAnsi="Arial" w:cs="Arial"/>
          <w:sz w:val="20"/>
          <w:szCs w:val="20"/>
        </w:rPr>
      </w:pPr>
      <w:r w:rsidRPr="00FB7918">
        <w:rPr>
          <w:rFonts w:ascii="Arial" w:hAnsi="Arial" w:cs="Arial"/>
          <w:sz w:val="20"/>
          <w:szCs w:val="20"/>
        </w:rPr>
        <w:t xml:space="preserve">1)  będącego osobą fizyczną, którego prawomocnie skazano za przestępstwo: </w:t>
      </w:r>
    </w:p>
    <w:p w14:paraId="5A58442C" w14:textId="77777777" w:rsidR="00B7158E" w:rsidRPr="00FB7918" w:rsidRDefault="00B7158E" w:rsidP="0057502F">
      <w:pPr>
        <w:pStyle w:val="divpkt"/>
        <w:spacing w:line="360" w:lineRule="auto"/>
        <w:ind w:left="993"/>
        <w:rPr>
          <w:rFonts w:ascii="Arial" w:hAnsi="Arial" w:cs="Arial"/>
          <w:sz w:val="20"/>
          <w:szCs w:val="20"/>
        </w:rPr>
      </w:pPr>
      <w:r w:rsidRPr="00FB7918">
        <w:rPr>
          <w:rFonts w:ascii="Arial" w:hAnsi="Arial" w:cs="Arial"/>
          <w:sz w:val="20"/>
          <w:szCs w:val="20"/>
        </w:rPr>
        <w:t xml:space="preserve"> a)  udziału w zorganizowanej grupie przestępczej albo związku mającym na celu popełnienie przestępstwa lub przestępstwa skarbowego, o którym mowa w art. 258 Kodeksu karnego, </w:t>
      </w:r>
    </w:p>
    <w:p w14:paraId="073C21C8" w14:textId="77777777" w:rsidR="00B7158E" w:rsidRPr="00FB7918" w:rsidRDefault="00B7158E" w:rsidP="0057502F">
      <w:pPr>
        <w:pStyle w:val="divpkt"/>
        <w:spacing w:line="360" w:lineRule="auto"/>
        <w:ind w:left="993"/>
        <w:rPr>
          <w:rFonts w:ascii="Arial" w:hAnsi="Arial" w:cs="Arial"/>
          <w:sz w:val="20"/>
          <w:szCs w:val="20"/>
        </w:rPr>
      </w:pPr>
      <w:r w:rsidRPr="00FB7918">
        <w:rPr>
          <w:rFonts w:ascii="Arial" w:hAnsi="Arial" w:cs="Arial"/>
          <w:sz w:val="20"/>
          <w:szCs w:val="20"/>
        </w:rPr>
        <w:t xml:space="preserve"> b)  handlu ludźmi, o którym mowa w art. 189a Kodeksu karnego, </w:t>
      </w:r>
    </w:p>
    <w:p w14:paraId="28E8A84F" w14:textId="77777777" w:rsidR="00B7158E" w:rsidRPr="0057502F" w:rsidRDefault="00B7158E" w:rsidP="0057502F">
      <w:pPr>
        <w:pStyle w:val="divpkt"/>
        <w:spacing w:line="360" w:lineRule="auto"/>
        <w:ind w:left="993"/>
        <w:rPr>
          <w:rFonts w:ascii="Arial" w:hAnsi="Arial" w:cs="Arial"/>
          <w:sz w:val="20"/>
          <w:szCs w:val="20"/>
        </w:rPr>
      </w:pPr>
      <w:r w:rsidRPr="00FB7918">
        <w:rPr>
          <w:rFonts w:ascii="Arial" w:hAnsi="Arial" w:cs="Arial"/>
          <w:sz w:val="20"/>
          <w:szCs w:val="20"/>
        </w:rPr>
        <w:t xml:space="preserve"> c)  o którym mowa w art. 228-230a, art. 250a Kodeksu karnego lub w art. 46 lub art. 48 ustawy</w:t>
      </w:r>
      <w:r w:rsidRPr="0057502F">
        <w:rPr>
          <w:rFonts w:ascii="Arial" w:hAnsi="Arial" w:cs="Arial"/>
          <w:sz w:val="20"/>
          <w:szCs w:val="20"/>
        </w:rPr>
        <w:t xml:space="preserve"> z dnia 25 czerwca 2010 r. o sporcie, </w:t>
      </w:r>
    </w:p>
    <w:p w14:paraId="008DB073" w14:textId="77777777" w:rsidR="00B7158E" w:rsidRPr="0057502F" w:rsidRDefault="00B7158E" w:rsidP="0057502F">
      <w:pPr>
        <w:pStyle w:val="divpkt"/>
        <w:spacing w:line="360" w:lineRule="auto"/>
        <w:ind w:left="993"/>
        <w:rPr>
          <w:rFonts w:ascii="Arial" w:hAnsi="Arial" w:cs="Arial"/>
          <w:sz w:val="20"/>
          <w:szCs w:val="20"/>
        </w:rPr>
      </w:pPr>
      <w:r w:rsidRPr="00FB7918">
        <w:rPr>
          <w:rFonts w:ascii="Arial" w:hAnsi="Arial" w:cs="Arial"/>
          <w:sz w:val="20"/>
          <w:szCs w:val="20"/>
        </w:rPr>
        <w:t xml:space="preserve"> d)  finansowania</w:t>
      </w:r>
      <w:r w:rsidRPr="0057502F">
        <w:rPr>
          <w:rFonts w:ascii="Arial" w:hAnsi="Arial" w:cs="Arial"/>
          <w:sz w:val="20"/>
          <w:szCs w:val="20"/>
        </w:rPr>
        <w:t xml:space="preserve">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FB7918" w:rsidRDefault="00B7158E" w:rsidP="0057502F">
      <w:pPr>
        <w:pStyle w:val="divpkt"/>
        <w:spacing w:line="360" w:lineRule="auto"/>
        <w:ind w:left="993"/>
        <w:rPr>
          <w:rFonts w:ascii="Arial" w:hAnsi="Arial" w:cs="Arial"/>
          <w:sz w:val="20"/>
          <w:szCs w:val="20"/>
        </w:rPr>
      </w:pPr>
      <w:r w:rsidRPr="00FB7918">
        <w:rPr>
          <w:rFonts w:ascii="Arial" w:hAnsi="Arial" w:cs="Arial"/>
          <w:sz w:val="20"/>
          <w:szCs w:val="20"/>
        </w:rPr>
        <w:t xml:space="preserve"> e)  o charakterze terrorystycznym, o którym mowa w art. 115 § 20 Kodeksu karnego, lub mające na celu popełnienie tego przestępstwa, </w:t>
      </w:r>
    </w:p>
    <w:p w14:paraId="4199A709" w14:textId="77777777" w:rsidR="00B7158E" w:rsidRPr="00FB7918" w:rsidRDefault="00B7158E" w:rsidP="0057502F">
      <w:pPr>
        <w:pStyle w:val="divpkt"/>
        <w:spacing w:line="360" w:lineRule="auto"/>
        <w:ind w:left="993"/>
        <w:rPr>
          <w:rFonts w:ascii="Arial" w:hAnsi="Arial" w:cs="Arial"/>
          <w:sz w:val="20"/>
          <w:szCs w:val="20"/>
        </w:rPr>
      </w:pPr>
      <w:r w:rsidRPr="00FB7918">
        <w:rPr>
          <w:rFonts w:ascii="Arial" w:hAnsi="Arial" w:cs="Arial"/>
          <w:sz w:val="20"/>
          <w:szCs w:val="20"/>
        </w:rPr>
        <w:t xml:space="preserve"> f)  powierzenia wykonywania pracy małoletniemu cudzoziemcowi, o którym mowa w art. 9 ust. 2 ustawy z dnia 15 czerwca 2012 r. o skutkach powierzania wykonywania pracy </w:t>
      </w:r>
      <w:r w:rsidRPr="00FB7918">
        <w:rPr>
          <w:rFonts w:ascii="Arial" w:hAnsi="Arial" w:cs="Arial"/>
          <w:sz w:val="20"/>
          <w:szCs w:val="20"/>
        </w:rPr>
        <w:lastRenderedPageBreak/>
        <w:t xml:space="preserve">cudzoziemcom przebywającym wbrew przepisom na terytorium Rzeczypospolitej Polskiej (Dz.U. poz. 769 oraz z 2020 r. poz. 2023), </w:t>
      </w:r>
    </w:p>
    <w:p w14:paraId="3EA9DBDC" w14:textId="77777777" w:rsidR="00B7158E" w:rsidRPr="0057502F" w:rsidRDefault="00B7158E" w:rsidP="0057502F">
      <w:pPr>
        <w:pStyle w:val="divpkt"/>
        <w:spacing w:line="360" w:lineRule="auto"/>
        <w:ind w:left="993"/>
        <w:rPr>
          <w:rFonts w:ascii="Arial" w:hAnsi="Arial" w:cs="Arial"/>
          <w:sz w:val="20"/>
          <w:szCs w:val="20"/>
        </w:rPr>
      </w:pPr>
      <w:r w:rsidRPr="00FB7918">
        <w:rPr>
          <w:rFonts w:ascii="Arial" w:hAnsi="Arial" w:cs="Arial"/>
          <w:sz w:val="20"/>
          <w:szCs w:val="20"/>
        </w:rPr>
        <w:t xml:space="preserve"> g)</w:t>
      </w:r>
      <w:r w:rsidRPr="0057502F">
        <w:rPr>
          <w:rFonts w:ascii="Arial" w:hAnsi="Arial" w:cs="Arial"/>
          <w:b/>
          <w:bCs/>
          <w:sz w:val="20"/>
          <w:szCs w:val="20"/>
        </w:rPr>
        <w:t xml:space="preserve"> </w:t>
      </w:r>
      <w:r w:rsidRPr="0057502F">
        <w:rPr>
          <w:rFonts w:ascii="Arial" w:hAnsi="Arial" w:cs="Arial"/>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Default="00B7158E" w:rsidP="0057502F">
      <w:pPr>
        <w:pStyle w:val="divpkt"/>
        <w:spacing w:line="360" w:lineRule="auto"/>
        <w:ind w:left="993"/>
        <w:rPr>
          <w:rFonts w:ascii="Arial" w:hAnsi="Arial" w:cs="Arial"/>
          <w:sz w:val="20"/>
          <w:szCs w:val="20"/>
        </w:rPr>
      </w:pPr>
      <w:r w:rsidRPr="00FB7918">
        <w:rPr>
          <w:rFonts w:ascii="Arial" w:hAnsi="Arial" w:cs="Arial"/>
          <w:sz w:val="20"/>
          <w:szCs w:val="20"/>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FB7918" w:rsidRDefault="00B7158E" w:rsidP="0057502F">
      <w:pPr>
        <w:pStyle w:val="divpkt"/>
        <w:spacing w:line="360" w:lineRule="auto"/>
        <w:ind w:left="993"/>
        <w:rPr>
          <w:rFonts w:ascii="Arial" w:hAnsi="Arial" w:cs="Arial"/>
          <w:sz w:val="20"/>
          <w:szCs w:val="20"/>
        </w:rPr>
      </w:pPr>
      <w:r w:rsidRPr="00FB7918">
        <w:rPr>
          <w:rFonts w:ascii="Arial" w:hAnsi="Arial" w:cs="Arial"/>
          <w:sz w:val="20"/>
          <w:szCs w:val="20"/>
        </w:rPr>
        <w:t xml:space="preserve">- lub za odpowiedni czyn zabroniony określony w przepisach prawa obcego; </w:t>
      </w:r>
    </w:p>
    <w:p w14:paraId="48D23423" w14:textId="77777777" w:rsidR="00B7158E" w:rsidRPr="00FB7918" w:rsidRDefault="00B7158E" w:rsidP="0057502F">
      <w:pPr>
        <w:spacing w:line="360" w:lineRule="auto"/>
        <w:ind w:left="993"/>
        <w:jc w:val="both"/>
        <w:rPr>
          <w:sz w:val="20"/>
          <w:szCs w:val="20"/>
        </w:rPr>
      </w:pPr>
    </w:p>
    <w:p w14:paraId="43270C10" w14:textId="77777777" w:rsidR="00B7158E" w:rsidRPr="00FB7918" w:rsidRDefault="00B7158E" w:rsidP="0057502F">
      <w:pPr>
        <w:pStyle w:val="divpoint"/>
        <w:spacing w:line="360" w:lineRule="auto"/>
        <w:ind w:left="993"/>
        <w:jc w:val="both"/>
        <w:rPr>
          <w:rFonts w:ascii="Arial" w:hAnsi="Arial" w:cs="Arial"/>
          <w:sz w:val="20"/>
          <w:szCs w:val="20"/>
        </w:rPr>
      </w:pPr>
      <w:r w:rsidRPr="00FB7918">
        <w:rPr>
          <w:rFonts w:ascii="Arial" w:hAnsi="Arial" w:cs="Arial"/>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FB7918" w:rsidRDefault="00B7158E" w:rsidP="0057502F">
      <w:pPr>
        <w:spacing w:line="360" w:lineRule="auto"/>
        <w:ind w:left="993"/>
        <w:jc w:val="both"/>
        <w:rPr>
          <w:sz w:val="20"/>
          <w:szCs w:val="20"/>
        </w:rPr>
      </w:pPr>
    </w:p>
    <w:p w14:paraId="36C74DBC" w14:textId="77777777" w:rsidR="00B7158E" w:rsidRPr="0057502F" w:rsidRDefault="00B7158E" w:rsidP="0057502F">
      <w:pPr>
        <w:pStyle w:val="divpoint"/>
        <w:spacing w:line="360" w:lineRule="auto"/>
        <w:ind w:left="993"/>
        <w:jc w:val="both"/>
        <w:rPr>
          <w:rFonts w:ascii="Arial" w:hAnsi="Arial" w:cs="Arial"/>
          <w:sz w:val="20"/>
          <w:szCs w:val="20"/>
        </w:rPr>
      </w:pPr>
      <w:r w:rsidRPr="00FB7918">
        <w:rPr>
          <w:rFonts w:ascii="Arial" w:hAnsi="Arial" w:cs="Arial"/>
          <w:sz w:val="20"/>
          <w:szCs w:val="20"/>
        </w:rPr>
        <w:t>3)  wobec którego wydano prawomocny wyrok sądu lub ostateczną decyzję administracyjną o zaleganiu</w:t>
      </w:r>
      <w:r w:rsidRPr="0057502F">
        <w:rPr>
          <w:rFonts w:ascii="Arial" w:hAnsi="Arial" w:cs="Arial"/>
          <w:sz w:val="20"/>
          <w:szCs w:val="20"/>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57502F" w:rsidRDefault="00B7158E" w:rsidP="0057502F">
      <w:pPr>
        <w:spacing w:line="360" w:lineRule="auto"/>
        <w:ind w:left="993"/>
        <w:jc w:val="both"/>
        <w:rPr>
          <w:sz w:val="20"/>
          <w:szCs w:val="20"/>
        </w:rPr>
      </w:pPr>
    </w:p>
    <w:p w14:paraId="2793C603" w14:textId="77777777" w:rsidR="00B7158E" w:rsidRPr="00FB7918" w:rsidRDefault="00B7158E" w:rsidP="0057502F">
      <w:pPr>
        <w:pStyle w:val="divpoint"/>
        <w:spacing w:line="360" w:lineRule="auto"/>
        <w:ind w:left="993"/>
        <w:jc w:val="both"/>
        <w:rPr>
          <w:rFonts w:ascii="Arial" w:hAnsi="Arial" w:cs="Arial"/>
          <w:sz w:val="20"/>
          <w:szCs w:val="20"/>
        </w:rPr>
      </w:pPr>
      <w:r w:rsidRPr="00FB7918">
        <w:rPr>
          <w:rFonts w:ascii="Arial" w:hAnsi="Arial" w:cs="Arial"/>
          <w:sz w:val="20"/>
          <w:szCs w:val="20"/>
        </w:rPr>
        <w:t xml:space="preserve">4)  wobec którego prawomocnie orzeczono zakaz ubiegania się o zamówienia publiczne; </w:t>
      </w:r>
    </w:p>
    <w:p w14:paraId="6B202619" w14:textId="77777777" w:rsidR="00B7158E" w:rsidRPr="00FB7918" w:rsidRDefault="00B7158E" w:rsidP="0057502F">
      <w:pPr>
        <w:spacing w:line="360" w:lineRule="auto"/>
        <w:ind w:left="993"/>
        <w:jc w:val="both"/>
        <w:rPr>
          <w:sz w:val="20"/>
          <w:szCs w:val="20"/>
        </w:rPr>
      </w:pPr>
    </w:p>
    <w:p w14:paraId="4B627216" w14:textId="77777777" w:rsidR="00B7158E" w:rsidRPr="0057502F" w:rsidRDefault="00B7158E" w:rsidP="0057502F">
      <w:pPr>
        <w:pStyle w:val="divpoint"/>
        <w:spacing w:line="360" w:lineRule="auto"/>
        <w:ind w:left="993"/>
        <w:jc w:val="both"/>
        <w:rPr>
          <w:rFonts w:ascii="Arial" w:hAnsi="Arial" w:cs="Arial"/>
          <w:sz w:val="20"/>
          <w:szCs w:val="20"/>
        </w:rPr>
      </w:pPr>
      <w:r w:rsidRPr="00FB7918">
        <w:rPr>
          <w:rFonts w:ascii="Arial" w:hAnsi="Arial" w:cs="Arial"/>
          <w:sz w:val="20"/>
          <w:szCs w:val="20"/>
        </w:rPr>
        <w:t>5)  jeżeli zamawiający może stwierdzić, na podstawie wiarygodnych przesłanek, że wykonawca</w:t>
      </w:r>
      <w:r w:rsidRPr="0057502F">
        <w:rPr>
          <w:rFonts w:ascii="Arial" w:hAnsi="Arial" w:cs="Arial"/>
          <w:sz w:val="20"/>
          <w:szCs w:val="20"/>
        </w:rPr>
        <w:t xml:space="preserve">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57502F" w:rsidRDefault="00B7158E" w:rsidP="0057502F">
      <w:pPr>
        <w:spacing w:line="360" w:lineRule="auto"/>
        <w:ind w:left="993"/>
        <w:jc w:val="both"/>
        <w:rPr>
          <w:sz w:val="20"/>
          <w:szCs w:val="20"/>
        </w:rPr>
      </w:pPr>
    </w:p>
    <w:p w14:paraId="412339E1" w14:textId="77777777" w:rsidR="00B7158E" w:rsidRPr="0057502F" w:rsidRDefault="00B7158E" w:rsidP="0057502F">
      <w:pPr>
        <w:pStyle w:val="divpoint"/>
        <w:spacing w:line="360" w:lineRule="auto"/>
        <w:ind w:left="993"/>
        <w:jc w:val="both"/>
        <w:rPr>
          <w:rFonts w:ascii="Arial" w:hAnsi="Arial" w:cs="Arial"/>
          <w:sz w:val="20"/>
          <w:szCs w:val="20"/>
        </w:rPr>
      </w:pPr>
      <w:r w:rsidRPr="00FB7918">
        <w:rPr>
          <w:rFonts w:ascii="Arial" w:hAnsi="Arial" w:cs="Arial"/>
          <w:sz w:val="20"/>
          <w:szCs w:val="20"/>
        </w:rPr>
        <w:t>6)  jeżeli</w:t>
      </w:r>
      <w:r w:rsidRPr="0057502F">
        <w:rPr>
          <w:rFonts w:ascii="Arial" w:hAnsi="Arial" w:cs="Arial"/>
          <w:sz w:val="20"/>
          <w:szCs w:val="20"/>
        </w:rPr>
        <w:t xml:space="preserve">,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57502F" w:rsidRDefault="00B7158E" w:rsidP="0057502F">
      <w:pPr>
        <w:spacing w:line="360" w:lineRule="auto"/>
        <w:jc w:val="both"/>
        <w:rPr>
          <w:sz w:val="20"/>
          <w:szCs w:val="20"/>
        </w:rPr>
      </w:pPr>
    </w:p>
    <w:p w14:paraId="3A9A9E6F" w14:textId="77777777" w:rsidR="00B7158E" w:rsidRPr="0057502F" w:rsidRDefault="00B7158E" w:rsidP="0057502F">
      <w:pPr>
        <w:spacing w:line="360" w:lineRule="auto"/>
        <w:ind w:left="812"/>
        <w:jc w:val="both"/>
        <w:rPr>
          <w:sz w:val="20"/>
          <w:szCs w:val="20"/>
        </w:rPr>
      </w:pPr>
    </w:p>
    <w:p w14:paraId="00000091" w14:textId="20F7F493" w:rsidR="008A53FD" w:rsidRPr="0057502F" w:rsidRDefault="005C2461" w:rsidP="0057502F">
      <w:pPr>
        <w:numPr>
          <w:ilvl w:val="0"/>
          <w:numId w:val="16"/>
        </w:numPr>
        <w:spacing w:line="360" w:lineRule="auto"/>
        <w:ind w:left="812" w:hanging="386"/>
        <w:jc w:val="both"/>
        <w:rPr>
          <w:sz w:val="20"/>
          <w:szCs w:val="20"/>
        </w:rPr>
      </w:pPr>
      <w:r w:rsidRPr="0057502F">
        <w:rPr>
          <w:sz w:val="20"/>
          <w:szCs w:val="20"/>
        </w:rPr>
        <w:t>w art. 109 ust. 1 pkt. 4, 5, 7 PZP, tj.:</w:t>
      </w:r>
    </w:p>
    <w:p w14:paraId="00000092" w14:textId="77777777" w:rsidR="008A53FD" w:rsidRPr="00857428" w:rsidRDefault="005C2461" w:rsidP="00F4695E">
      <w:pPr>
        <w:numPr>
          <w:ilvl w:val="0"/>
          <w:numId w:val="5"/>
        </w:numPr>
        <w:spacing w:before="60" w:after="60" w:line="360" w:lineRule="auto"/>
        <w:ind w:left="1246" w:hanging="434"/>
        <w:jc w:val="both"/>
        <w:rPr>
          <w:sz w:val="20"/>
          <w:szCs w:val="20"/>
        </w:rPr>
      </w:pPr>
      <w:r w:rsidRPr="00857428">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57428" w:rsidRDefault="005C2461" w:rsidP="00F4695E">
      <w:pPr>
        <w:numPr>
          <w:ilvl w:val="0"/>
          <w:numId w:val="5"/>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F4695E">
      <w:pPr>
        <w:numPr>
          <w:ilvl w:val="0"/>
          <w:numId w:val="5"/>
        </w:numPr>
        <w:spacing w:line="360" w:lineRule="auto"/>
        <w:ind w:left="1246" w:hanging="434"/>
        <w:jc w:val="both"/>
        <w:rPr>
          <w:sz w:val="20"/>
          <w:szCs w:val="20"/>
        </w:rPr>
      </w:pPr>
      <w:r w:rsidRPr="00857428">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3" w:name="_crlv0voso4yw" w:colFirst="0" w:colLast="0"/>
      <w:bookmarkEnd w:id="13"/>
      <w:r w:rsidRPr="00D17065">
        <w:rPr>
          <w:color w:val="365F91" w:themeColor="accent1" w:themeShade="BF"/>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857428" w:rsidRDefault="005C2461" w:rsidP="00F4695E">
      <w:pPr>
        <w:numPr>
          <w:ilvl w:val="0"/>
          <w:numId w:val="6"/>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w:t>
      </w:r>
      <w:r w:rsidR="00D810BB">
        <w:rPr>
          <w:sz w:val="20"/>
          <w:szCs w:val="20"/>
        </w:rPr>
        <w:t xml:space="preserve">oraz spełnianiu warunków udziału w postępowaniu </w:t>
      </w:r>
      <w:r w:rsidRPr="00857428">
        <w:rPr>
          <w:sz w:val="20"/>
          <w:szCs w:val="20"/>
        </w:rPr>
        <w:t xml:space="preserve">–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60AD385" w:rsidR="008A53FD" w:rsidRDefault="005C2461" w:rsidP="00F4695E">
      <w:pPr>
        <w:numPr>
          <w:ilvl w:val="0"/>
          <w:numId w:val="6"/>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00D810BB">
        <w:rPr>
          <w:sz w:val="20"/>
          <w:szCs w:val="20"/>
        </w:rPr>
        <w:t xml:space="preserve"> oraz spełnia warunki udziału w postepowaniu</w:t>
      </w:r>
      <w:r w:rsidRPr="00857428">
        <w:rPr>
          <w:sz w:val="20"/>
          <w:szCs w:val="20"/>
        </w:rPr>
        <w:t>.</w:t>
      </w:r>
    </w:p>
    <w:p w14:paraId="31991A0F" w14:textId="3D28C0BF"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W przypadku wspólnego ubiegania się o zamówienie przez wykonawców oświadczenie, o którym mowa w ust. </w:t>
      </w:r>
      <w:r w:rsidR="00D810BB" w:rsidRPr="005B7C35">
        <w:rPr>
          <w:sz w:val="20"/>
          <w:szCs w:val="20"/>
        </w:rPr>
        <w:t>1</w:t>
      </w:r>
      <w:r w:rsidRPr="005B7C35">
        <w:rPr>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W przypadku polegania przez Wykonawcę na zdolnościach lub sytuacji podmiotów udostępniających zasoby, wykonawca przedstawia, wraz z oświadczeniem, o którym mowa w ust. </w:t>
      </w:r>
      <w:r w:rsidR="00D810BB" w:rsidRPr="005B7C35">
        <w:rPr>
          <w:sz w:val="20"/>
          <w:szCs w:val="20"/>
        </w:rPr>
        <w:t>1</w:t>
      </w:r>
      <w:r w:rsidRPr="005B7C35">
        <w:rPr>
          <w:sz w:val="20"/>
          <w:szCs w:val="20"/>
        </w:rPr>
        <w:t>, także oświadczenie podmiotu udostępniającego zasoby, potwierdzające brak podstaw wykluczenia tego podmiotu oraz odpowiednio spełnianie warunków udziału w postępowaniu w zakresie, w jakim wykonawca powołuje się na jego zasoby</w:t>
      </w:r>
      <w:r w:rsidR="00006FFB" w:rsidRPr="005B7C35">
        <w:rPr>
          <w:sz w:val="20"/>
          <w:szCs w:val="20"/>
        </w:rPr>
        <w:t xml:space="preserve"> (</w:t>
      </w:r>
      <w:r w:rsidR="005B7C35" w:rsidRPr="005B7C35">
        <w:rPr>
          <w:sz w:val="20"/>
          <w:szCs w:val="20"/>
        </w:rPr>
        <w:t xml:space="preserve">Oświadczenia podmiotu </w:t>
      </w:r>
      <w:r w:rsidR="005B7C35" w:rsidRPr="005B7C35">
        <w:rPr>
          <w:sz w:val="20"/>
          <w:szCs w:val="20"/>
        </w:rPr>
        <w:lastRenderedPageBreak/>
        <w:t xml:space="preserve">udostępniającego zawarto w tym samym pliku co zobowiązanie - </w:t>
      </w:r>
      <w:r w:rsidR="00006FFB" w:rsidRPr="005B7C35">
        <w:rPr>
          <w:sz w:val="20"/>
          <w:szCs w:val="20"/>
        </w:rPr>
        <w:t>Załącznik nr 4 do SWZ -  Zobowiązanie oraz oświadczenia podmiotu udostępniającego zasoby).</w:t>
      </w:r>
    </w:p>
    <w:p w14:paraId="0D2FE1DE" w14:textId="549607BC"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Oświadczenia, o których mowa w ust. </w:t>
      </w:r>
      <w:r w:rsidR="005B7C35" w:rsidRPr="005B7C35">
        <w:rPr>
          <w:sz w:val="20"/>
          <w:szCs w:val="20"/>
        </w:rPr>
        <w:t>1, 3, 4</w:t>
      </w:r>
      <w:r w:rsidRPr="005B7C35">
        <w:rPr>
          <w:sz w:val="20"/>
          <w:szCs w:val="20"/>
        </w:rPr>
        <w:t xml:space="preserve">, składa się wraz z ofertą, pod rygorem nieważności, </w:t>
      </w:r>
      <w:r w:rsidR="0093152E" w:rsidRPr="005B7C35">
        <w:rPr>
          <w:sz w:val="20"/>
          <w:szCs w:val="20"/>
        </w:rPr>
        <w:t xml:space="preserve">elektronicznie podpisane </w:t>
      </w:r>
      <w:r w:rsidR="0093152E" w:rsidRPr="005B7C35">
        <w:rPr>
          <w:b/>
          <w:sz w:val="20"/>
          <w:szCs w:val="20"/>
        </w:rPr>
        <w:t>elektronicznym kwalifikowanym podpisem</w:t>
      </w:r>
      <w:r w:rsidR="0093152E" w:rsidRPr="005B7C35">
        <w:rPr>
          <w:sz w:val="20"/>
          <w:szCs w:val="20"/>
        </w:rPr>
        <w:t xml:space="preserve"> lub </w:t>
      </w:r>
      <w:r w:rsidR="0093152E" w:rsidRPr="005B7C35">
        <w:rPr>
          <w:b/>
          <w:sz w:val="20"/>
          <w:szCs w:val="20"/>
        </w:rPr>
        <w:t>podpisem zaufanym</w:t>
      </w:r>
      <w:r w:rsidR="0093152E" w:rsidRPr="005B7C35">
        <w:rPr>
          <w:sz w:val="20"/>
          <w:szCs w:val="20"/>
        </w:rPr>
        <w:t xml:space="preserve"> lub </w:t>
      </w:r>
      <w:r w:rsidR="0093152E" w:rsidRPr="005B7C35">
        <w:rPr>
          <w:b/>
          <w:sz w:val="20"/>
          <w:szCs w:val="20"/>
        </w:rPr>
        <w:t>podpisem osobistym</w:t>
      </w:r>
      <w:r w:rsidR="0093152E" w:rsidRPr="005B7C35">
        <w:rPr>
          <w:sz w:val="20"/>
          <w:szCs w:val="20"/>
        </w:rPr>
        <w:t>.</w:t>
      </w:r>
    </w:p>
    <w:p w14:paraId="00F8BF2B" w14:textId="25F26403"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Zamawiający wezwie wykonawcę, którego oferta została najwyżej oceniona, do złożenia w wyznaczonym terminie, nie krótszym niż </w:t>
      </w:r>
      <w:r w:rsidR="00D810BB" w:rsidRPr="005B7C35">
        <w:rPr>
          <w:sz w:val="20"/>
          <w:szCs w:val="20"/>
        </w:rPr>
        <w:t>5</w:t>
      </w:r>
      <w:r w:rsidRPr="005B7C35">
        <w:rPr>
          <w:sz w:val="20"/>
          <w:szCs w:val="20"/>
        </w:rPr>
        <w:t xml:space="preserve"> dni od dnia wezwania, aktualnych na dzień złożenia następujących podmiotowych środków dowodowych potwierdzających:</w:t>
      </w:r>
    </w:p>
    <w:p w14:paraId="61CA8CF7" w14:textId="77777777" w:rsidR="001C2612" w:rsidRPr="005B7C35" w:rsidRDefault="001C2612" w:rsidP="0057119F">
      <w:pPr>
        <w:pStyle w:val="Akapitzlist"/>
        <w:numPr>
          <w:ilvl w:val="0"/>
          <w:numId w:val="51"/>
        </w:numPr>
        <w:spacing w:line="360" w:lineRule="auto"/>
        <w:jc w:val="both"/>
        <w:rPr>
          <w:sz w:val="20"/>
          <w:szCs w:val="20"/>
        </w:rPr>
      </w:pPr>
      <w:r w:rsidRPr="005B7C35">
        <w:rPr>
          <w:sz w:val="20"/>
          <w:szCs w:val="20"/>
        </w:rPr>
        <w:t>spełnianie warunków udziału w postępowaniu:</w:t>
      </w:r>
    </w:p>
    <w:p w14:paraId="328ED05A" w14:textId="3980D6F1" w:rsidR="001C2612" w:rsidRPr="006C34B1" w:rsidRDefault="005B7C35" w:rsidP="0057119F">
      <w:pPr>
        <w:pStyle w:val="Akapitzlist"/>
        <w:numPr>
          <w:ilvl w:val="0"/>
          <w:numId w:val="52"/>
        </w:numPr>
        <w:spacing w:line="360" w:lineRule="auto"/>
        <w:jc w:val="both"/>
        <w:rPr>
          <w:sz w:val="20"/>
          <w:szCs w:val="20"/>
        </w:rPr>
      </w:pPr>
      <w:r>
        <w:rPr>
          <w:sz w:val="20"/>
          <w:szCs w:val="20"/>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6C34B1">
        <w:rPr>
          <w:sz w:val="20"/>
          <w:szCs w:val="20"/>
        </w:rPr>
        <w:t>.</w:t>
      </w:r>
    </w:p>
    <w:p w14:paraId="5204081E" w14:textId="77777777" w:rsidR="001C2612" w:rsidRPr="006C34B1" w:rsidRDefault="001C2612" w:rsidP="001C2612">
      <w:pPr>
        <w:numPr>
          <w:ilvl w:val="0"/>
          <w:numId w:val="6"/>
        </w:numPr>
        <w:spacing w:line="360" w:lineRule="auto"/>
        <w:ind w:left="284" w:hanging="426"/>
        <w:jc w:val="both"/>
        <w:rPr>
          <w:sz w:val="20"/>
          <w:szCs w:val="20"/>
        </w:rPr>
      </w:pPr>
      <w:r w:rsidRPr="006C34B1">
        <w:rPr>
          <w:sz w:val="20"/>
          <w:szCs w:val="20"/>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6C34B1">
        <w:rPr>
          <w:bCs/>
          <w:sz w:val="20"/>
          <w:szCs w:val="20"/>
        </w:rPr>
        <w:t xml:space="preserve"> sporządzone w języku obcym muszą być złożone wraz z tłumaczeniem na język polski.</w:t>
      </w:r>
    </w:p>
    <w:p w14:paraId="115DC6D8" w14:textId="77777777" w:rsidR="001C2612" w:rsidRPr="00857428" w:rsidRDefault="001C2612" w:rsidP="001C2612">
      <w:pPr>
        <w:spacing w:line="360" w:lineRule="auto"/>
        <w:jc w:val="both"/>
        <w:rPr>
          <w:sz w:val="20"/>
          <w:szCs w:val="20"/>
        </w:rPr>
      </w:pPr>
    </w:p>
    <w:p w14:paraId="000000A3" w14:textId="24C311E8" w:rsidR="008A53FD" w:rsidRPr="00D17065" w:rsidRDefault="005C2461" w:rsidP="00EE6E44">
      <w:pPr>
        <w:pStyle w:val="Nagwek2"/>
        <w:spacing w:line="360" w:lineRule="auto"/>
        <w:rPr>
          <w:color w:val="365F91" w:themeColor="accent1" w:themeShade="BF"/>
        </w:rPr>
      </w:pPr>
      <w:bookmarkStart w:id="14" w:name="_gb4nrns0uw97" w:colFirst="0" w:colLast="0"/>
      <w:bookmarkEnd w:id="14"/>
      <w:r w:rsidRPr="00D17065">
        <w:rPr>
          <w:color w:val="365F91" w:themeColor="accent1" w:themeShade="BF"/>
        </w:rPr>
        <w:t>XI. Poleganie na zasobach innych podmiotów</w:t>
      </w:r>
    </w:p>
    <w:p w14:paraId="1BCC78BD" w14:textId="77777777" w:rsidR="006C34B1" w:rsidRDefault="002635AD" w:rsidP="006C34B1">
      <w:pPr>
        <w:numPr>
          <w:ilvl w:val="3"/>
          <w:numId w:val="2"/>
        </w:numPr>
        <w:spacing w:before="240" w:line="360" w:lineRule="auto"/>
        <w:ind w:left="426" w:right="20"/>
        <w:jc w:val="both"/>
        <w:rPr>
          <w:sz w:val="20"/>
          <w:szCs w:val="20"/>
        </w:rPr>
      </w:pPr>
      <w:r w:rsidRPr="006C34B1">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B075AA9" w14:textId="77777777" w:rsidR="006C34B1" w:rsidRDefault="002635AD" w:rsidP="006C34B1">
      <w:pPr>
        <w:numPr>
          <w:ilvl w:val="3"/>
          <w:numId w:val="2"/>
        </w:numPr>
        <w:spacing w:before="240" w:line="360" w:lineRule="auto"/>
        <w:ind w:left="426" w:right="20"/>
        <w:jc w:val="both"/>
        <w:rPr>
          <w:sz w:val="20"/>
          <w:szCs w:val="20"/>
        </w:rPr>
      </w:pPr>
      <w:r w:rsidRPr="006C34B1">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267C9E">
        <w:rPr>
          <w:sz w:val="20"/>
          <w:szCs w:val="20"/>
        </w:rPr>
        <w:t xml:space="preserve">niezbędnymi zasobami tych podmiotów. Wzór oświadczenia stanowi załącznik nr </w:t>
      </w:r>
      <w:r w:rsidR="006C34B1" w:rsidRPr="00267C9E">
        <w:rPr>
          <w:sz w:val="20"/>
          <w:szCs w:val="20"/>
        </w:rPr>
        <w:t>4</w:t>
      </w:r>
      <w:r w:rsidRPr="00267C9E">
        <w:rPr>
          <w:sz w:val="20"/>
          <w:szCs w:val="20"/>
        </w:rPr>
        <w:t xml:space="preserve"> do SWZ</w:t>
      </w:r>
      <w:r w:rsidR="00006FFB" w:rsidRPr="00267C9E">
        <w:rPr>
          <w:sz w:val="20"/>
          <w:szCs w:val="20"/>
        </w:rPr>
        <w:t xml:space="preserve">  -   Zobowiązanie oraz oświadczenia podmiotu udostępniającego zasoby</w:t>
      </w:r>
      <w:r w:rsidRPr="006C34B1">
        <w:rPr>
          <w:sz w:val="20"/>
          <w:szCs w:val="20"/>
        </w:rPr>
        <w:t>.</w:t>
      </w:r>
    </w:p>
    <w:p w14:paraId="76DD42B4"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lastRenderedPageBreak/>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6C34B1" w:rsidRDefault="002635AD" w:rsidP="002635AD">
      <w:pPr>
        <w:pStyle w:val="Default"/>
        <w:suppressAutoHyphens/>
        <w:spacing w:line="360" w:lineRule="auto"/>
        <w:ind w:left="708"/>
        <w:rPr>
          <w:rFonts w:ascii="Arial" w:hAnsi="Arial" w:cs="Arial"/>
          <w:color w:val="auto"/>
          <w:sz w:val="20"/>
          <w:szCs w:val="20"/>
        </w:rPr>
      </w:pPr>
      <w:r w:rsidRPr="006C34B1">
        <w:rPr>
          <w:rFonts w:ascii="Arial" w:hAnsi="Arial" w:cs="Arial"/>
          <w:color w:val="auto"/>
          <w:sz w:val="20"/>
          <w:szCs w:val="20"/>
        </w:rPr>
        <w:t xml:space="preserve">1) zakres dostępnych wykonawcy zasobów podmiotu udostępniającego zasoby; </w:t>
      </w:r>
    </w:p>
    <w:p w14:paraId="4F298CF8" w14:textId="77777777" w:rsidR="002635AD" w:rsidRPr="006C34B1" w:rsidRDefault="002635AD" w:rsidP="002635AD">
      <w:pPr>
        <w:pStyle w:val="Default"/>
        <w:suppressAutoHyphens/>
        <w:spacing w:line="360" w:lineRule="auto"/>
        <w:ind w:left="708"/>
        <w:rPr>
          <w:rFonts w:ascii="Arial" w:hAnsi="Arial" w:cs="Arial"/>
          <w:color w:val="auto"/>
          <w:sz w:val="20"/>
          <w:szCs w:val="20"/>
        </w:rPr>
      </w:pPr>
      <w:r w:rsidRPr="006C34B1">
        <w:rPr>
          <w:rFonts w:ascii="Arial" w:hAnsi="Arial" w:cs="Arial"/>
          <w:color w:val="auto"/>
          <w:sz w:val="20"/>
          <w:szCs w:val="20"/>
        </w:rPr>
        <w:t xml:space="preserve">2) sposób i okres udostępnienia wykonawcy i wykorzystania przez niego zasobów podmiotu udostępniającego te zasoby przy wykonywaniu zamówienia; </w:t>
      </w:r>
    </w:p>
    <w:p w14:paraId="0811F524" w14:textId="77777777" w:rsidR="002635AD" w:rsidRPr="006C34B1" w:rsidRDefault="002635AD" w:rsidP="002635AD">
      <w:pPr>
        <w:pStyle w:val="Default"/>
        <w:suppressAutoHyphens/>
        <w:spacing w:line="360" w:lineRule="auto"/>
        <w:ind w:left="708"/>
        <w:jc w:val="both"/>
        <w:rPr>
          <w:rFonts w:ascii="Arial" w:hAnsi="Arial" w:cs="Arial"/>
          <w:color w:val="auto"/>
          <w:sz w:val="20"/>
          <w:szCs w:val="20"/>
        </w:rPr>
      </w:pPr>
      <w:r w:rsidRPr="006C34B1">
        <w:rPr>
          <w:rFonts w:ascii="Arial" w:hAnsi="Arial" w:cs="Arial"/>
          <w:color w:val="auto"/>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58E196"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Pr>
          <w:sz w:val="20"/>
          <w:szCs w:val="20"/>
        </w:rPr>
        <w:t xml:space="preserve"> (</w:t>
      </w:r>
      <w:r w:rsidR="00267C9E" w:rsidRPr="005B7C35">
        <w:rPr>
          <w:sz w:val="20"/>
          <w:szCs w:val="20"/>
        </w:rPr>
        <w:t xml:space="preserve">Oświadczenia podmiotu udostępniającego zawarto w tym samym pliku co zobowiązanie - Załącznik nr 4 do SWZ -  Zobowiązanie oraz oświadczenia podmiotu </w:t>
      </w:r>
      <w:r w:rsidR="00267C9E" w:rsidRPr="00267C9E">
        <w:rPr>
          <w:sz w:val="20"/>
          <w:szCs w:val="20"/>
        </w:rPr>
        <w:t>udostępniającego zasoby</w:t>
      </w:r>
      <w:r w:rsidR="00006FFB" w:rsidRPr="00267C9E">
        <w:rPr>
          <w:sz w:val="20"/>
          <w:szCs w:val="20"/>
        </w:rPr>
        <w:t>)</w:t>
      </w:r>
      <w:r w:rsidR="006C34B1" w:rsidRPr="00267C9E">
        <w:rPr>
          <w:sz w:val="20"/>
          <w:szCs w:val="20"/>
        </w:rPr>
        <w:t>.</w:t>
      </w:r>
    </w:p>
    <w:p w14:paraId="000000AB" w14:textId="77777777" w:rsidR="008A53FD" w:rsidRPr="00D17065" w:rsidRDefault="005C2461" w:rsidP="00EE6E44">
      <w:pPr>
        <w:pStyle w:val="Nagwek2"/>
        <w:spacing w:line="360" w:lineRule="auto"/>
        <w:jc w:val="both"/>
        <w:rPr>
          <w:color w:val="365F91" w:themeColor="accent1" w:themeShade="BF"/>
        </w:rPr>
      </w:pPr>
      <w:bookmarkStart w:id="15" w:name="_lodptpqf2xh0" w:colFirst="0" w:colLast="0"/>
      <w:bookmarkEnd w:id="15"/>
      <w:r w:rsidRPr="00D17065">
        <w:rPr>
          <w:color w:val="365F91" w:themeColor="accent1" w:themeShade="BF"/>
        </w:rPr>
        <w:t>XII. Informacja dla Wykonawców wspólnie ubiegających się o udzielenie zamówienia</w:t>
      </w:r>
    </w:p>
    <w:p w14:paraId="000000AC" w14:textId="77777777" w:rsidR="008A53FD" w:rsidRPr="00857428" w:rsidRDefault="005C2461" w:rsidP="00F4695E">
      <w:pPr>
        <w:numPr>
          <w:ilvl w:val="0"/>
          <w:numId w:val="13"/>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5AACFBB5" w14:textId="77777777" w:rsidR="006F3570" w:rsidRPr="009572CA" w:rsidRDefault="006F3570" w:rsidP="009572CA">
      <w:pPr>
        <w:numPr>
          <w:ilvl w:val="0"/>
          <w:numId w:val="13"/>
        </w:numPr>
        <w:spacing w:before="240" w:line="360" w:lineRule="auto"/>
        <w:ind w:left="426"/>
        <w:jc w:val="both"/>
        <w:rPr>
          <w:sz w:val="20"/>
          <w:szCs w:val="20"/>
        </w:rPr>
      </w:pPr>
      <w:r w:rsidRPr="009572CA">
        <w:rPr>
          <w:sz w:val="20"/>
          <w:szCs w:val="20"/>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56E814FE" w:rsidR="006F3570" w:rsidRPr="009572CA" w:rsidRDefault="006F3570" w:rsidP="009572CA">
      <w:pPr>
        <w:numPr>
          <w:ilvl w:val="0"/>
          <w:numId w:val="13"/>
        </w:numPr>
        <w:spacing w:before="240" w:line="360" w:lineRule="auto"/>
        <w:ind w:left="426"/>
        <w:jc w:val="both"/>
        <w:rPr>
          <w:sz w:val="20"/>
          <w:szCs w:val="20"/>
        </w:rPr>
      </w:pPr>
      <w:r w:rsidRPr="009572CA">
        <w:rPr>
          <w:sz w:val="20"/>
          <w:szCs w:val="20"/>
        </w:rPr>
        <w:t xml:space="preserve">Wykonawcy wspólnie ubiegający się o udzielenie zamówienia dołączają do oferty oświadczenie, z którego wynika, które </w:t>
      </w:r>
      <w:r w:rsidR="00B82477" w:rsidRPr="009572CA">
        <w:rPr>
          <w:sz w:val="20"/>
          <w:szCs w:val="20"/>
        </w:rPr>
        <w:t>roboty</w:t>
      </w:r>
      <w:r w:rsidRPr="009572CA">
        <w:rPr>
          <w:sz w:val="20"/>
          <w:szCs w:val="20"/>
        </w:rPr>
        <w:t xml:space="preserve"> wykonają poszczególni wykonawcy</w:t>
      </w:r>
      <w:r w:rsidR="00B82477" w:rsidRPr="009572CA">
        <w:rPr>
          <w:sz w:val="20"/>
          <w:szCs w:val="20"/>
        </w:rPr>
        <w:t xml:space="preserve"> (</w:t>
      </w:r>
      <w:r w:rsidR="00B7158E" w:rsidRPr="005B7C35">
        <w:rPr>
          <w:sz w:val="20"/>
          <w:szCs w:val="20"/>
        </w:rPr>
        <w:t xml:space="preserve">Załącznik nr </w:t>
      </w:r>
      <w:r w:rsidR="00B7158E">
        <w:rPr>
          <w:sz w:val="20"/>
          <w:szCs w:val="20"/>
        </w:rPr>
        <w:t>5</w:t>
      </w:r>
      <w:r w:rsidR="00B7158E" w:rsidRPr="005B7C35">
        <w:rPr>
          <w:sz w:val="20"/>
          <w:szCs w:val="20"/>
        </w:rPr>
        <w:t xml:space="preserve"> do SWZ -  </w:t>
      </w:r>
      <w:r w:rsidR="00B7158E">
        <w:rPr>
          <w:sz w:val="20"/>
          <w:szCs w:val="20"/>
        </w:rPr>
        <w:t>oświadczenie Wykonawców wspólnie ubiegających się o udzielenie zamówienia</w:t>
      </w:r>
      <w:r w:rsidR="00B82477" w:rsidRPr="009572CA">
        <w:rPr>
          <w:sz w:val="20"/>
          <w:szCs w:val="20"/>
        </w:rPr>
        <w:t>)</w:t>
      </w:r>
      <w:r w:rsidRPr="009572CA">
        <w:rPr>
          <w:sz w:val="20"/>
          <w:szCs w:val="20"/>
        </w:rPr>
        <w:t>.</w:t>
      </w:r>
    </w:p>
    <w:p w14:paraId="507E07B4" w14:textId="77777777" w:rsidR="006F3570" w:rsidRPr="00857428" w:rsidRDefault="006F3570" w:rsidP="00DC2689">
      <w:pPr>
        <w:spacing w:line="360" w:lineRule="auto"/>
        <w:ind w:left="-26"/>
        <w:jc w:val="both"/>
        <w:rPr>
          <w:sz w:val="20"/>
          <w:szCs w:val="20"/>
        </w:rPr>
      </w:pPr>
    </w:p>
    <w:p w14:paraId="000000B0" w14:textId="5BF09F27" w:rsidR="008A53FD" w:rsidRPr="00D17065" w:rsidRDefault="005C2461" w:rsidP="00EE6E44">
      <w:pPr>
        <w:pStyle w:val="Nagwek2"/>
        <w:spacing w:line="360" w:lineRule="auto"/>
        <w:jc w:val="both"/>
        <w:rPr>
          <w:color w:val="365F91" w:themeColor="accent1" w:themeShade="BF"/>
        </w:rPr>
      </w:pPr>
      <w:bookmarkStart w:id="16" w:name="_tp7vefgpgfgi" w:colFirst="0" w:colLast="0"/>
      <w:bookmarkEnd w:id="16"/>
      <w:r w:rsidRPr="00D17065">
        <w:rPr>
          <w:color w:val="365F91" w:themeColor="accent1" w:themeShade="BF"/>
        </w:rPr>
        <w:t xml:space="preserve">XIII. </w:t>
      </w:r>
      <w:r w:rsidR="008948AF" w:rsidRPr="008948AF">
        <w:rPr>
          <w:color w:val="365F91" w:themeColor="accent1" w:themeShade="BF"/>
        </w:rPr>
        <w:t>Informacje o środkach komunikacji elektronicznej, przy użyciu których zamawiający będzie komunikował się z wykonawcami, oraz informacje o wymaganiach technicznych i organizacyjnych wysyłania i odbierania korespondencji elektronicznej</w:t>
      </w:r>
      <w:r w:rsidR="008948AF" w:rsidRPr="00D17065">
        <w:rPr>
          <w:color w:val="365F91" w:themeColor="accent1" w:themeShade="BF"/>
        </w:rPr>
        <w:t xml:space="preserve"> </w:t>
      </w:r>
    </w:p>
    <w:p w14:paraId="000000B1" w14:textId="0D75AD75" w:rsidR="008A53FD" w:rsidRPr="00857428" w:rsidRDefault="005C2461" w:rsidP="00F4695E">
      <w:pPr>
        <w:numPr>
          <w:ilvl w:val="0"/>
          <w:numId w:val="12"/>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6">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7"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8">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9">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21">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lastRenderedPageBreak/>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F4695E">
      <w:pPr>
        <w:numPr>
          <w:ilvl w:val="1"/>
          <w:numId w:val="11"/>
        </w:numPr>
        <w:spacing w:line="360" w:lineRule="auto"/>
        <w:jc w:val="both"/>
        <w:rPr>
          <w:sz w:val="20"/>
          <w:szCs w:val="20"/>
        </w:rPr>
      </w:pPr>
      <w:r w:rsidRPr="00857428">
        <w:rPr>
          <w:sz w:val="20"/>
          <w:szCs w:val="20"/>
        </w:rPr>
        <w:t>stały dostęp do sieci Internet o gwarantowanej przepustowości nie mniejszej niż 512 kb/s,</w:t>
      </w:r>
    </w:p>
    <w:p w14:paraId="000000B9" w14:textId="77777777" w:rsidR="008A53FD" w:rsidRPr="00857428" w:rsidRDefault="005C2461" w:rsidP="00F4695E">
      <w:pPr>
        <w:numPr>
          <w:ilvl w:val="1"/>
          <w:numId w:val="11"/>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F4695E">
      <w:pPr>
        <w:numPr>
          <w:ilvl w:val="1"/>
          <w:numId w:val="11"/>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F4695E">
      <w:pPr>
        <w:numPr>
          <w:ilvl w:val="1"/>
          <w:numId w:val="11"/>
        </w:numPr>
        <w:spacing w:line="360" w:lineRule="auto"/>
        <w:jc w:val="both"/>
        <w:rPr>
          <w:sz w:val="20"/>
          <w:szCs w:val="20"/>
        </w:rPr>
      </w:pPr>
      <w:r w:rsidRPr="00857428">
        <w:rPr>
          <w:sz w:val="20"/>
          <w:szCs w:val="20"/>
        </w:rPr>
        <w:t>włączona obsługa JavaScript,</w:t>
      </w:r>
    </w:p>
    <w:p w14:paraId="000000BC" w14:textId="77777777" w:rsidR="008A53FD" w:rsidRPr="00857428" w:rsidRDefault="005C2461" w:rsidP="00F4695E">
      <w:pPr>
        <w:numPr>
          <w:ilvl w:val="1"/>
          <w:numId w:val="11"/>
        </w:numPr>
        <w:spacing w:line="360" w:lineRule="auto"/>
        <w:jc w:val="both"/>
        <w:rPr>
          <w:sz w:val="20"/>
          <w:szCs w:val="20"/>
        </w:rPr>
      </w:pPr>
      <w:r w:rsidRPr="00857428">
        <w:rPr>
          <w:sz w:val="20"/>
          <w:szCs w:val="20"/>
        </w:rPr>
        <w:t>zainstalowany program Adobe Acrobat Reader lub inny obsługujący format plików .pdf,</w:t>
      </w:r>
    </w:p>
    <w:p w14:paraId="000000BD" w14:textId="77777777" w:rsidR="008A53FD" w:rsidRPr="00857428" w:rsidRDefault="005C2461" w:rsidP="00F4695E">
      <w:pPr>
        <w:numPr>
          <w:ilvl w:val="1"/>
          <w:numId w:val="11"/>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F4695E">
      <w:pPr>
        <w:numPr>
          <w:ilvl w:val="1"/>
          <w:numId w:val="11"/>
        </w:numPr>
        <w:spacing w:line="360" w:lineRule="auto"/>
        <w:jc w:val="both"/>
        <w:rPr>
          <w:sz w:val="20"/>
          <w:szCs w:val="20"/>
        </w:rPr>
      </w:pPr>
      <w:r w:rsidRPr="00857428">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57119F">
      <w:pPr>
        <w:numPr>
          <w:ilvl w:val="1"/>
          <w:numId w:val="39"/>
        </w:numPr>
        <w:spacing w:line="360" w:lineRule="auto"/>
        <w:jc w:val="both"/>
        <w:rPr>
          <w:sz w:val="20"/>
          <w:szCs w:val="20"/>
        </w:rPr>
      </w:pPr>
      <w:r w:rsidRPr="00857428">
        <w:rPr>
          <w:sz w:val="20"/>
          <w:szCs w:val="20"/>
        </w:rPr>
        <w:t xml:space="preserve">akceptuje warunki korzystania z </w:t>
      </w:r>
      <w:hyperlink r:id="rId24">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5">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57119F">
      <w:pPr>
        <w:numPr>
          <w:ilvl w:val="1"/>
          <w:numId w:val="39"/>
        </w:numPr>
        <w:spacing w:line="360" w:lineRule="auto"/>
        <w:jc w:val="both"/>
        <w:rPr>
          <w:sz w:val="20"/>
          <w:szCs w:val="20"/>
        </w:rPr>
      </w:pPr>
      <w:r w:rsidRPr="00857428">
        <w:rPr>
          <w:sz w:val="20"/>
          <w:szCs w:val="20"/>
        </w:rPr>
        <w:t xml:space="preserve">zapoznał i stosuje się do Instrukcji składania ofert/wniosków dostępnej </w:t>
      </w:r>
      <w:hyperlink r:id="rId26">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F4695E">
      <w:pPr>
        <w:numPr>
          <w:ilvl w:val="0"/>
          <w:numId w:val="12"/>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7">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8">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9">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30">
        <w:r w:rsidRPr="00857428">
          <w:rPr>
            <w:color w:val="1155CC"/>
            <w:sz w:val="20"/>
            <w:szCs w:val="20"/>
            <w:u w:val="single"/>
          </w:rPr>
          <w:t>https://platformazakupowa.pl/strona/45-instrukcje</w:t>
        </w:r>
      </w:hyperlink>
    </w:p>
    <w:p w14:paraId="000000C4" w14:textId="3DC57A46" w:rsidR="008A53FD" w:rsidRPr="00D17065" w:rsidRDefault="005C2461" w:rsidP="00EE6E44">
      <w:pPr>
        <w:pStyle w:val="Nagwek2"/>
        <w:spacing w:line="360" w:lineRule="auto"/>
        <w:jc w:val="both"/>
        <w:rPr>
          <w:color w:val="365F91" w:themeColor="accent1" w:themeShade="BF"/>
        </w:rPr>
      </w:pPr>
      <w:bookmarkStart w:id="17" w:name="_rq2udys4csh9" w:colFirst="0" w:colLast="0"/>
      <w:bookmarkEnd w:id="17"/>
      <w:r w:rsidRPr="00D17065">
        <w:rPr>
          <w:color w:val="365F91" w:themeColor="accent1" w:themeShade="BF"/>
        </w:rPr>
        <w:lastRenderedPageBreak/>
        <w:t>XIV. Opis sposobu przygotowania ofert oraz dokumentów wymaganych przez Zamawiającego w SWZ</w:t>
      </w:r>
      <w:r w:rsidR="00077EF8" w:rsidRPr="00077EF8">
        <w:rPr>
          <w:color w:val="365F91" w:themeColor="accent1" w:themeShade="BF"/>
        </w:rPr>
        <w:t xml:space="preserve"> </w:t>
      </w:r>
      <w:r w:rsidR="00077EF8" w:rsidRPr="008948AF">
        <w:rPr>
          <w:color w:val="365F91" w:themeColor="accent1" w:themeShade="BF"/>
        </w:rPr>
        <w:t>oraz informacje o wymaganiach technicznych i organizacyjnych sporządzania, korespondencji elektronicznej</w:t>
      </w:r>
    </w:p>
    <w:p w14:paraId="000000C5" w14:textId="77777777" w:rsidR="008A53FD" w:rsidRPr="00857428" w:rsidRDefault="005C2461" w:rsidP="00F4695E">
      <w:pPr>
        <w:numPr>
          <w:ilvl w:val="0"/>
          <w:numId w:val="22"/>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F4695E">
      <w:pPr>
        <w:pStyle w:val="Nagwek5"/>
        <w:numPr>
          <w:ilvl w:val="0"/>
          <w:numId w:val="22"/>
        </w:numPr>
        <w:spacing w:before="0" w:after="0" w:line="360" w:lineRule="auto"/>
        <w:jc w:val="both"/>
        <w:rPr>
          <w:color w:val="000000"/>
          <w:sz w:val="20"/>
          <w:szCs w:val="20"/>
        </w:rPr>
      </w:pPr>
      <w:bookmarkStart w:id="18" w:name="_21eeoojwb3nb" w:colFirst="0" w:colLast="0"/>
      <w:bookmarkEnd w:id="18"/>
      <w:r w:rsidRPr="00857428">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F4695E">
      <w:pPr>
        <w:numPr>
          <w:ilvl w:val="1"/>
          <w:numId w:val="21"/>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F4695E">
      <w:pPr>
        <w:numPr>
          <w:ilvl w:val="1"/>
          <w:numId w:val="21"/>
        </w:numPr>
        <w:spacing w:line="360" w:lineRule="auto"/>
        <w:jc w:val="both"/>
        <w:rPr>
          <w:sz w:val="20"/>
          <w:szCs w:val="20"/>
        </w:rPr>
      </w:pPr>
      <w:r w:rsidRPr="00857428">
        <w:rPr>
          <w:sz w:val="20"/>
          <w:szCs w:val="20"/>
        </w:rPr>
        <w:t xml:space="preserve">złożona przy użyciu środków komunikacji elektronicznej tzn. za pośrednictwem </w:t>
      </w:r>
      <w:hyperlink r:id="rId31">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F4695E">
      <w:pPr>
        <w:numPr>
          <w:ilvl w:val="1"/>
          <w:numId w:val="21"/>
        </w:numPr>
        <w:spacing w:line="360" w:lineRule="auto"/>
        <w:jc w:val="both"/>
        <w:rPr>
          <w:rFonts w:eastAsia="Calibri"/>
          <w:sz w:val="20"/>
          <w:szCs w:val="20"/>
        </w:rPr>
      </w:pPr>
      <w:r w:rsidRPr="00857428">
        <w:rPr>
          <w:sz w:val="20"/>
          <w:szCs w:val="20"/>
        </w:rPr>
        <w:t xml:space="preserve">podpisana </w:t>
      </w:r>
      <w:hyperlink r:id="rId32">
        <w:r w:rsidRPr="00857428">
          <w:rPr>
            <w:b/>
            <w:color w:val="1155CC"/>
            <w:sz w:val="20"/>
            <w:szCs w:val="20"/>
            <w:u w:val="single"/>
          </w:rPr>
          <w:t>kwalifikowanym podpisem elektronicznym</w:t>
        </w:r>
      </w:hyperlink>
      <w:r w:rsidRPr="00857428">
        <w:rPr>
          <w:sz w:val="20"/>
          <w:szCs w:val="20"/>
        </w:rPr>
        <w:t xml:space="preserve"> lub </w:t>
      </w:r>
      <w:hyperlink r:id="rId33">
        <w:r w:rsidRPr="00857428">
          <w:rPr>
            <w:b/>
            <w:color w:val="1155CC"/>
            <w:sz w:val="20"/>
            <w:szCs w:val="20"/>
            <w:u w:val="single"/>
          </w:rPr>
          <w:t>podpisem zaufanym</w:t>
        </w:r>
      </w:hyperlink>
      <w:r w:rsidRPr="00857428">
        <w:rPr>
          <w:sz w:val="20"/>
          <w:szCs w:val="20"/>
        </w:rPr>
        <w:t xml:space="preserve"> lub </w:t>
      </w:r>
      <w:hyperlink r:id="rId34">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W przypadku wykorzystania formatu podpisu XAdES zewnętrzny. Zamawiający wymaga dołączenia odpowiedniej ilości plików tj. podpisywanych plików z danymi oraz plików XAdES.</w:t>
      </w:r>
    </w:p>
    <w:p w14:paraId="000000CD"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lastRenderedPageBreak/>
        <w:t xml:space="preserve">Wykonawca, za pośrednictwem </w:t>
      </w:r>
      <w:hyperlink r:id="rId35">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2465AD" w:rsidP="00857428">
      <w:pPr>
        <w:spacing w:line="360" w:lineRule="auto"/>
        <w:ind w:left="720"/>
        <w:jc w:val="both"/>
        <w:rPr>
          <w:sz w:val="20"/>
          <w:szCs w:val="20"/>
        </w:rPr>
      </w:pPr>
      <w:hyperlink r:id="rId36">
        <w:r w:rsidR="005C2461" w:rsidRPr="00857428">
          <w:rPr>
            <w:color w:val="1155CC"/>
            <w:sz w:val="20"/>
            <w:szCs w:val="20"/>
            <w:u w:val="single"/>
          </w:rPr>
          <w:t>https://platformazakupowa.pl/strona/45-instrukcje</w:t>
        </w:r>
      </w:hyperlink>
    </w:p>
    <w:p w14:paraId="000000D0"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F4695E">
      <w:pPr>
        <w:numPr>
          <w:ilvl w:val="0"/>
          <w:numId w:val="22"/>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857428" w:rsidRDefault="005C2461" w:rsidP="00F4695E">
      <w:pPr>
        <w:numPr>
          <w:ilvl w:val="0"/>
          <w:numId w:val="22"/>
        </w:numPr>
        <w:spacing w:line="360" w:lineRule="auto"/>
        <w:jc w:val="both"/>
        <w:rPr>
          <w:rFonts w:eastAsia="Calibri"/>
          <w:sz w:val="20"/>
          <w:szCs w:val="20"/>
        </w:rPr>
      </w:pPr>
      <w:r w:rsidRPr="00857428">
        <w:rPr>
          <w:sz w:val="20"/>
          <w:szCs w:val="20"/>
        </w:rPr>
        <w:t xml:space="preserve">Zamawiający rekomenduje wykorzystanie formatów: .pdf .doc .docx .xls .xlsx .jpg (.jpeg) </w:t>
      </w:r>
      <w:r w:rsidRPr="00857428">
        <w:rPr>
          <w:b/>
          <w:sz w:val="20"/>
          <w:szCs w:val="20"/>
          <w:u w:val="single"/>
        </w:rPr>
        <w:t>ze szczególnym wskazaniem na .pdf</w:t>
      </w:r>
    </w:p>
    <w:p w14:paraId="000000D7" w14:textId="77777777" w:rsidR="008A53FD" w:rsidRPr="00857428" w:rsidRDefault="005C2461" w:rsidP="00F4695E">
      <w:pPr>
        <w:numPr>
          <w:ilvl w:val="0"/>
          <w:numId w:val="22"/>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F4695E">
      <w:pPr>
        <w:numPr>
          <w:ilvl w:val="1"/>
          <w:numId w:val="18"/>
        </w:numPr>
        <w:spacing w:line="360" w:lineRule="auto"/>
        <w:jc w:val="both"/>
        <w:rPr>
          <w:sz w:val="20"/>
          <w:szCs w:val="20"/>
        </w:rPr>
      </w:pPr>
      <w:r w:rsidRPr="00857428">
        <w:rPr>
          <w:sz w:val="20"/>
          <w:szCs w:val="20"/>
        </w:rPr>
        <w:t xml:space="preserve">.zip </w:t>
      </w:r>
    </w:p>
    <w:p w14:paraId="000000D9" w14:textId="77777777" w:rsidR="008A53FD" w:rsidRPr="00857428" w:rsidRDefault="005C2461" w:rsidP="00F4695E">
      <w:pPr>
        <w:numPr>
          <w:ilvl w:val="1"/>
          <w:numId w:val="18"/>
        </w:numPr>
        <w:spacing w:line="360" w:lineRule="auto"/>
        <w:jc w:val="both"/>
        <w:rPr>
          <w:sz w:val="20"/>
          <w:szCs w:val="20"/>
        </w:rPr>
      </w:pPr>
      <w:r w:rsidRPr="00857428">
        <w:rPr>
          <w:sz w:val="20"/>
          <w:szCs w:val="20"/>
        </w:rPr>
        <w:t>.7Z</w:t>
      </w:r>
    </w:p>
    <w:p w14:paraId="000000DA" w14:textId="38D3257B" w:rsidR="008A53FD" w:rsidRPr="00980C15" w:rsidRDefault="005C2461" w:rsidP="00F4695E">
      <w:pPr>
        <w:numPr>
          <w:ilvl w:val="0"/>
          <w:numId w:val="22"/>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.rar .gif .bmp .numbers .pages. </w:t>
      </w:r>
      <w:r w:rsidRPr="00980C15">
        <w:rPr>
          <w:b/>
          <w:sz w:val="20"/>
          <w:szCs w:val="20"/>
        </w:rPr>
        <w:t>Dokumenty złożone w takich plikach zostaną uznane za złożone nieskutecznie.</w:t>
      </w:r>
    </w:p>
    <w:p w14:paraId="000000DB" w14:textId="77777777" w:rsidR="008A53FD" w:rsidRPr="00857428" w:rsidRDefault="005C2461" w:rsidP="00F4695E">
      <w:pPr>
        <w:numPr>
          <w:ilvl w:val="0"/>
          <w:numId w:val="22"/>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eDoApp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F4695E">
      <w:pPr>
        <w:numPr>
          <w:ilvl w:val="0"/>
          <w:numId w:val="22"/>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F4695E">
      <w:pPr>
        <w:numPr>
          <w:ilvl w:val="0"/>
          <w:numId w:val="14"/>
        </w:numPr>
        <w:spacing w:line="360" w:lineRule="auto"/>
        <w:jc w:val="both"/>
        <w:rPr>
          <w:rFonts w:eastAsia="Calibri"/>
          <w:sz w:val="20"/>
          <w:szCs w:val="20"/>
        </w:rPr>
      </w:pPr>
      <w:r w:rsidRPr="00857428">
        <w:rPr>
          <w:sz w:val="20"/>
          <w:szCs w:val="20"/>
        </w:rPr>
        <w:lastRenderedPageBreak/>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PAdES. </w:t>
      </w:r>
    </w:p>
    <w:p w14:paraId="000000DE" w14:textId="77777777" w:rsidR="008A53FD" w:rsidRPr="00857428" w:rsidRDefault="005C2461" w:rsidP="00F4695E">
      <w:pPr>
        <w:numPr>
          <w:ilvl w:val="0"/>
          <w:numId w:val="14"/>
        </w:numPr>
        <w:spacing w:line="360" w:lineRule="auto"/>
        <w:jc w:val="both"/>
        <w:rPr>
          <w:sz w:val="20"/>
          <w:szCs w:val="20"/>
        </w:rPr>
      </w:pPr>
      <w:r w:rsidRPr="00857428">
        <w:rPr>
          <w:sz w:val="20"/>
          <w:szCs w:val="20"/>
        </w:rPr>
        <w:t xml:space="preserve">Pliki w innych formatach niż PDF </w:t>
      </w:r>
      <w:r w:rsidRPr="00857428">
        <w:rPr>
          <w:b/>
          <w:sz w:val="20"/>
          <w:szCs w:val="20"/>
        </w:rPr>
        <w:t>zaleca się opatrzyć podpisem w formacie XAdES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F4695E">
      <w:pPr>
        <w:numPr>
          <w:ilvl w:val="0"/>
          <w:numId w:val="14"/>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F4695E">
      <w:pPr>
        <w:numPr>
          <w:ilvl w:val="0"/>
          <w:numId w:val="22"/>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F4695E">
      <w:pPr>
        <w:numPr>
          <w:ilvl w:val="0"/>
          <w:numId w:val="22"/>
        </w:numPr>
        <w:spacing w:line="360" w:lineRule="auto"/>
        <w:jc w:val="both"/>
        <w:rPr>
          <w:sz w:val="20"/>
          <w:szCs w:val="20"/>
        </w:rPr>
      </w:pPr>
      <w:r w:rsidRPr="00857428">
        <w:rPr>
          <w:sz w:val="20"/>
          <w:szCs w:val="20"/>
        </w:rPr>
        <w:t>Zamawiający zaleca, aby Wykonawca z odpowiednim wyprzedzeniem przetestował możliwość prawidłowego wykorzystania wybranej metody podpisania plików oferty.</w:t>
      </w:r>
    </w:p>
    <w:p w14:paraId="000000E2" w14:textId="77777777" w:rsidR="008A53FD" w:rsidRPr="00857428" w:rsidRDefault="005C2461" w:rsidP="00F4695E">
      <w:pPr>
        <w:numPr>
          <w:ilvl w:val="0"/>
          <w:numId w:val="22"/>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F4695E">
      <w:pPr>
        <w:numPr>
          <w:ilvl w:val="0"/>
          <w:numId w:val="22"/>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F4695E">
      <w:pPr>
        <w:numPr>
          <w:ilvl w:val="0"/>
          <w:numId w:val="22"/>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F4695E">
      <w:pPr>
        <w:numPr>
          <w:ilvl w:val="0"/>
          <w:numId w:val="22"/>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F4695E">
      <w:pPr>
        <w:numPr>
          <w:ilvl w:val="0"/>
          <w:numId w:val="22"/>
        </w:numPr>
        <w:spacing w:line="360" w:lineRule="auto"/>
        <w:jc w:val="both"/>
        <w:rPr>
          <w:sz w:val="20"/>
          <w:szCs w:val="20"/>
        </w:rPr>
      </w:pPr>
      <w:r>
        <w:rPr>
          <w:sz w:val="20"/>
          <w:szCs w:val="20"/>
        </w:rPr>
        <w:t>Pliki składane wraz z ofertą:</w:t>
      </w:r>
    </w:p>
    <w:p w14:paraId="41E803DD" w14:textId="116DFE03" w:rsidR="00A26BB1" w:rsidRPr="00A26BB1" w:rsidRDefault="0067648C" w:rsidP="0057119F">
      <w:pPr>
        <w:pStyle w:val="Akapitzlist"/>
        <w:numPr>
          <w:ilvl w:val="0"/>
          <w:numId w:val="38"/>
        </w:numPr>
        <w:spacing w:line="360" w:lineRule="auto"/>
        <w:jc w:val="both"/>
        <w:rPr>
          <w:sz w:val="20"/>
          <w:szCs w:val="20"/>
        </w:rPr>
      </w:pPr>
      <w:r w:rsidRPr="00857428">
        <w:rPr>
          <w:sz w:val="20"/>
          <w:szCs w:val="20"/>
        </w:rPr>
        <w:t xml:space="preserve">aktualne na dzień składania ofert oświadczenie o braku podstaw do wykluczenia z postępowania </w:t>
      </w:r>
      <w:r>
        <w:rPr>
          <w:sz w:val="20"/>
          <w:szCs w:val="20"/>
        </w:rPr>
        <w:t>oraz spełnianiu warunków udziału w postępowaniu</w:t>
      </w:r>
      <w:r w:rsidR="00A26BB1" w:rsidRPr="00857428">
        <w:rPr>
          <w:sz w:val="20"/>
          <w:szCs w:val="20"/>
        </w:rPr>
        <w:t xml:space="preserve"> – zgodnie z </w:t>
      </w:r>
      <w:r w:rsidR="00A26BB1" w:rsidRPr="00F3211D">
        <w:rPr>
          <w:bCs/>
          <w:sz w:val="20"/>
          <w:szCs w:val="20"/>
        </w:rPr>
        <w:t>Załącznikiem nr 3 do SWZ,</w:t>
      </w:r>
    </w:p>
    <w:p w14:paraId="13A2B40D" w14:textId="17FDE297" w:rsidR="00A26BB1" w:rsidRPr="00A26BB1" w:rsidRDefault="00A26BB1" w:rsidP="0057119F">
      <w:pPr>
        <w:pStyle w:val="Akapitzlist"/>
        <w:numPr>
          <w:ilvl w:val="0"/>
          <w:numId w:val="38"/>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Default="00A26BB1" w:rsidP="0057119F">
      <w:pPr>
        <w:pStyle w:val="Akapitzlist"/>
        <w:numPr>
          <w:ilvl w:val="0"/>
          <w:numId w:val="38"/>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Pr>
          <w:sz w:val="20"/>
          <w:szCs w:val="20"/>
        </w:rPr>
        <w:t>,</w:t>
      </w:r>
    </w:p>
    <w:p w14:paraId="577D4F7F" w14:textId="77777777" w:rsidR="0067648C" w:rsidRPr="0067648C" w:rsidRDefault="00126150" w:rsidP="0057119F">
      <w:pPr>
        <w:pStyle w:val="Akapitzlist"/>
        <w:numPr>
          <w:ilvl w:val="0"/>
          <w:numId w:val="38"/>
        </w:numPr>
        <w:spacing w:line="360" w:lineRule="auto"/>
        <w:jc w:val="both"/>
        <w:rPr>
          <w:spacing w:val="-5"/>
          <w:sz w:val="20"/>
          <w:szCs w:val="20"/>
        </w:rPr>
      </w:pPr>
      <w:r>
        <w:rPr>
          <w:sz w:val="20"/>
          <w:szCs w:val="20"/>
        </w:rPr>
        <w:t>dowód wniesienia wadium (należy złączyć jeśli wadium wniesiono w formie gwarancji lub poręczenia)</w:t>
      </w:r>
      <w:r w:rsidR="0067648C">
        <w:rPr>
          <w:sz w:val="20"/>
          <w:szCs w:val="20"/>
        </w:rPr>
        <w:t>,</w:t>
      </w:r>
    </w:p>
    <w:p w14:paraId="18442075" w14:textId="77777777" w:rsidR="00807200" w:rsidRPr="00807200" w:rsidRDefault="00F3211D" w:rsidP="0057119F">
      <w:pPr>
        <w:pStyle w:val="Akapitzlist"/>
        <w:numPr>
          <w:ilvl w:val="0"/>
          <w:numId w:val="38"/>
        </w:numPr>
        <w:spacing w:line="360" w:lineRule="auto"/>
        <w:jc w:val="both"/>
        <w:rPr>
          <w:spacing w:val="-5"/>
          <w:sz w:val="20"/>
          <w:szCs w:val="20"/>
        </w:rPr>
      </w:pPr>
      <w:r>
        <w:rPr>
          <w:sz w:val="20"/>
          <w:szCs w:val="20"/>
        </w:rPr>
        <w:t>z</w:t>
      </w:r>
      <w:r w:rsidRPr="005B7C35">
        <w:rPr>
          <w:sz w:val="20"/>
          <w:szCs w:val="20"/>
        </w:rPr>
        <w:t xml:space="preserve">obowiązanie oraz oświadczenia podmiotu </w:t>
      </w:r>
      <w:r w:rsidRPr="00267C9E">
        <w:rPr>
          <w:sz w:val="20"/>
          <w:szCs w:val="20"/>
        </w:rPr>
        <w:t>udostępniającego zasoby</w:t>
      </w:r>
      <w:r>
        <w:rPr>
          <w:sz w:val="20"/>
          <w:szCs w:val="20"/>
        </w:rPr>
        <w:t xml:space="preserve"> – załącznik nr 4 do SWZ (załącznik fakultatywny - należy załączyć w sytuacji gdy Wykonawca polega na zasobach innego podmiotu)</w:t>
      </w:r>
      <w:r w:rsidR="00807200">
        <w:rPr>
          <w:sz w:val="20"/>
          <w:szCs w:val="20"/>
        </w:rPr>
        <w:t>,</w:t>
      </w:r>
    </w:p>
    <w:p w14:paraId="72495136" w14:textId="69C329A2" w:rsidR="00A26BB1" w:rsidRPr="00484B77" w:rsidRDefault="00807200" w:rsidP="0057119F">
      <w:pPr>
        <w:pStyle w:val="Akapitzlist"/>
        <w:numPr>
          <w:ilvl w:val="0"/>
          <w:numId w:val="38"/>
        </w:numPr>
        <w:spacing w:line="360" w:lineRule="auto"/>
        <w:jc w:val="both"/>
        <w:rPr>
          <w:spacing w:val="-5"/>
          <w:sz w:val="20"/>
          <w:szCs w:val="20"/>
        </w:rPr>
      </w:pPr>
      <w:r>
        <w:rPr>
          <w:sz w:val="20"/>
          <w:szCs w:val="20"/>
        </w:rPr>
        <w:lastRenderedPageBreak/>
        <w:t>oświadczenie wykonawców wspólnie ubiegających się o udzielenie zamówienia – załącznik nr 5 do SWZ</w:t>
      </w:r>
      <w:r w:rsidR="003D5AF0">
        <w:rPr>
          <w:sz w:val="20"/>
          <w:szCs w:val="20"/>
        </w:rPr>
        <w:t xml:space="preserve"> (składają tylko Wykonawcy wspólnie ubiegający się o udzielenie zamówienia)</w:t>
      </w:r>
      <w:r w:rsidR="00A26BB1" w:rsidRPr="00484B77">
        <w:rPr>
          <w:spacing w:val="-5"/>
          <w:sz w:val="20"/>
          <w:szCs w:val="20"/>
        </w:rPr>
        <w:t>.</w:t>
      </w:r>
    </w:p>
    <w:p w14:paraId="22BAA65C" w14:textId="1D6C2E11" w:rsidR="00A26BB1" w:rsidRDefault="00A26BB1" w:rsidP="00516FF1">
      <w:pPr>
        <w:spacing w:line="360" w:lineRule="auto"/>
        <w:jc w:val="both"/>
        <w:rPr>
          <w:sz w:val="20"/>
          <w:szCs w:val="20"/>
        </w:rPr>
      </w:pPr>
    </w:p>
    <w:p w14:paraId="21C04F3C" w14:textId="7F9464FE"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(t.j.</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00044F89">
        <w:rPr>
          <w:sz w:val="20"/>
          <w:szCs w:val="20"/>
        </w:rPr>
        <w:t xml:space="preserve">opatrzonej </w:t>
      </w:r>
      <w:r w:rsidR="00044F89" w:rsidRPr="00210610">
        <w:rPr>
          <w:sz w:val="20"/>
          <w:szCs w:val="20"/>
        </w:rPr>
        <w:t>kwalifikowanym podpisem</w:t>
      </w:r>
      <w:r w:rsidR="00044F89"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9" w:name="_c8de4rg6s4kb" w:colFirst="0" w:colLast="0"/>
      <w:bookmarkEnd w:id="19"/>
      <w:r w:rsidRPr="00D17065">
        <w:rPr>
          <w:color w:val="365F91" w:themeColor="accent1" w:themeShade="BF"/>
        </w:rPr>
        <w:t>XV. Sposób obliczania ceny oferty</w:t>
      </w:r>
    </w:p>
    <w:p w14:paraId="28173A6B" w14:textId="77777777" w:rsidR="00AB5492" w:rsidRDefault="00AB5492" w:rsidP="0057119F">
      <w:pPr>
        <w:numPr>
          <w:ilvl w:val="0"/>
          <w:numId w:val="40"/>
        </w:numPr>
        <w:spacing w:line="360" w:lineRule="auto"/>
        <w:jc w:val="both"/>
        <w:rPr>
          <w:sz w:val="20"/>
          <w:szCs w:val="20"/>
        </w:rPr>
      </w:pPr>
      <w:r w:rsidRPr="00AB5492">
        <w:rPr>
          <w:sz w:val="20"/>
          <w:szCs w:val="20"/>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57119F">
      <w:pPr>
        <w:numPr>
          <w:ilvl w:val="0"/>
          <w:numId w:val="40"/>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57119F">
      <w:pPr>
        <w:numPr>
          <w:ilvl w:val="0"/>
          <w:numId w:val="40"/>
        </w:numPr>
        <w:spacing w:line="360" w:lineRule="auto"/>
        <w:jc w:val="both"/>
        <w:rPr>
          <w:sz w:val="20"/>
          <w:szCs w:val="20"/>
        </w:rPr>
      </w:pPr>
      <w:bookmarkStart w:id="20" w:name="_Toc214354258"/>
      <w:r w:rsidRPr="00AB5492">
        <w:rPr>
          <w:sz w:val="20"/>
          <w:szCs w:val="20"/>
        </w:rPr>
        <w:t>Waluta Zamówienia</w:t>
      </w:r>
      <w:bookmarkEnd w:id="20"/>
      <w:r w:rsidRPr="00AB5492">
        <w:rPr>
          <w:sz w:val="20"/>
          <w:szCs w:val="20"/>
        </w:rPr>
        <w:t xml:space="preserve"> – złoty polski.</w:t>
      </w:r>
    </w:p>
    <w:p w14:paraId="34338F88" w14:textId="77777777" w:rsidR="00AB5492" w:rsidRDefault="005C2461" w:rsidP="0057119F">
      <w:pPr>
        <w:numPr>
          <w:ilvl w:val="0"/>
          <w:numId w:val="40"/>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57119F">
      <w:pPr>
        <w:numPr>
          <w:ilvl w:val="0"/>
          <w:numId w:val="40"/>
        </w:numPr>
        <w:spacing w:line="360" w:lineRule="auto"/>
        <w:jc w:val="both"/>
        <w:rPr>
          <w:sz w:val="20"/>
          <w:szCs w:val="20"/>
        </w:rPr>
      </w:pPr>
      <w:r w:rsidRPr="00AB5492">
        <w:rPr>
          <w:sz w:val="20"/>
          <w:szCs w:val="20"/>
        </w:rPr>
        <w:t>Cena oferty powinna być wyrażona w złotych polskich (PLN) z dokładnością do dwóch miejsc po przecinku.</w:t>
      </w:r>
    </w:p>
    <w:p w14:paraId="6736CFEA" w14:textId="77777777" w:rsidR="00AB5492" w:rsidRDefault="005C2461" w:rsidP="0057119F">
      <w:pPr>
        <w:numPr>
          <w:ilvl w:val="0"/>
          <w:numId w:val="40"/>
        </w:numPr>
        <w:spacing w:line="360" w:lineRule="auto"/>
        <w:jc w:val="both"/>
        <w:rPr>
          <w:sz w:val="20"/>
          <w:szCs w:val="20"/>
        </w:rPr>
      </w:pPr>
      <w:r w:rsidRPr="00AB5492">
        <w:rPr>
          <w:sz w:val="20"/>
          <w:szCs w:val="20"/>
        </w:rPr>
        <w:t>Zamawiający nie przewiduje rozliczeń w walucie obcej.</w:t>
      </w:r>
    </w:p>
    <w:p w14:paraId="000000ED" w14:textId="16851B68" w:rsidR="008A53FD" w:rsidRPr="00AB5492" w:rsidRDefault="005C2461" w:rsidP="0057119F">
      <w:pPr>
        <w:numPr>
          <w:ilvl w:val="0"/>
          <w:numId w:val="40"/>
        </w:numPr>
        <w:spacing w:line="360" w:lineRule="auto"/>
        <w:jc w:val="both"/>
        <w:rPr>
          <w:sz w:val="20"/>
          <w:szCs w:val="20"/>
        </w:rPr>
      </w:pPr>
      <w:r w:rsidRPr="00AB5492">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lastRenderedPageBreak/>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57119F">
      <w:pPr>
        <w:numPr>
          <w:ilvl w:val="0"/>
          <w:numId w:val="40"/>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1" w:name="_1wm6hsxsy23e" w:colFirst="0" w:colLast="0"/>
      <w:bookmarkEnd w:id="21"/>
      <w:r w:rsidRPr="00D17065">
        <w:rPr>
          <w:color w:val="365F91" w:themeColor="accent1" w:themeShade="BF"/>
        </w:rPr>
        <w:t>XVI. Wymagania dotyczące wadium</w:t>
      </w:r>
    </w:p>
    <w:p w14:paraId="44979CA9" w14:textId="77777777" w:rsidR="003F320C" w:rsidRDefault="005C2461" w:rsidP="00F4695E">
      <w:pPr>
        <w:numPr>
          <w:ilvl w:val="3"/>
          <w:numId w:val="17"/>
        </w:numPr>
        <w:spacing w:before="240" w:line="360" w:lineRule="auto"/>
        <w:ind w:left="284" w:hanging="426"/>
        <w:jc w:val="both"/>
        <w:rPr>
          <w:sz w:val="20"/>
          <w:szCs w:val="20"/>
        </w:rPr>
      </w:pPr>
      <w:r w:rsidRPr="00857428">
        <w:rPr>
          <w:sz w:val="20"/>
          <w:szCs w:val="20"/>
        </w:rPr>
        <w:t xml:space="preserve">Wykonawca zobowiązany jest do zabezpieczenia swojej oferty wadium w wysokości: </w:t>
      </w:r>
      <w:r w:rsidRPr="00E45608">
        <w:rPr>
          <w:sz w:val="20"/>
          <w:szCs w:val="20"/>
        </w:rPr>
        <w:t> </w:t>
      </w:r>
    </w:p>
    <w:p w14:paraId="316BC7AD" w14:textId="10100FC1" w:rsidR="00FD11C9" w:rsidRPr="009772CE" w:rsidRDefault="005E505D" w:rsidP="00FD11C9">
      <w:pPr>
        <w:numPr>
          <w:ilvl w:val="1"/>
          <w:numId w:val="4"/>
        </w:numPr>
        <w:spacing w:line="360" w:lineRule="auto"/>
        <w:ind w:left="896" w:hanging="409"/>
        <w:jc w:val="both"/>
        <w:rPr>
          <w:sz w:val="20"/>
          <w:szCs w:val="20"/>
        </w:rPr>
      </w:pPr>
      <w:r w:rsidRPr="006E213F">
        <w:rPr>
          <w:sz w:val="20"/>
          <w:szCs w:val="20"/>
        </w:rPr>
        <w:t>4</w:t>
      </w:r>
      <w:r w:rsidR="00FD11C9" w:rsidRPr="006E213F">
        <w:rPr>
          <w:sz w:val="20"/>
          <w:szCs w:val="20"/>
        </w:rPr>
        <w:t>.000,00 zł</w:t>
      </w:r>
      <w:r w:rsidR="00FD11C9" w:rsidRPr="003F320C">
        <w:rPr>
          <w:sz w:val="20"/>
          <w:szCs w:val="20"/>
        </w:rPr>
        <w:t xml:space="preserve"> (słownie: </w:t>
      </w:r>
      <w:r>
        <w:rPr>
          <w:sz w:val="20"/>
          <w:szCs w:val="20"/>
        </w:rPr>
        <w:t>cztery</w:t>
      </w:r>
      <w:r w:rsidR="00FD11C9" w:rsidRPr="003F320C">
        <w:rPr>
          <w:sz w:val="20"/>
          <w:szCs w:val="20"/>
        </w:rPr>
        <w:t xml:space="preserve"> tysi</w:t>
      </w:r>
      <w:r>
        <w:rPr>
          <w:sz w:val="20"/>
          <w:szCs w:val="20"/>
        </w:rPr>
        <w:t>ące</w:t>
      </w:r>
      <w:r w:rsidR="00FD11C9" w:rsidRPr="003F320C">
        <w:rPr>
          <w:sz w:val="20"/>
          <w:szCs w:val="20"/>
        </w:rPr>
        <w:t xml:space="preserve"> złotych 00/100)</w:t>
      </w:r>
      <w:r w:rsidR="00FD11C9">
        <w:rPr>
          <w:sz w:val="20"/>
          <w:szCs w:val="20"/>
        </w:rPr>
        <w:t xml:space="preserve"> dla c</w:t>
      </w:r>
      <w:r w:rsidR="00FD11C9" w:rsidRPr="009772CE">
        <w:rPr>
          <w:sz w:val="20"/>
          <w:szCs w:val="20"/>
        </w:rPr>
        <w:t>zęś</w:t>
      </w:r>
      <w:r w:rsidR="00C516D6">
        <w:rPr>
          <w:sz w:val="20"/>
          <w:szCs w:val="20"/>
        </w:rPr>
        <w:t>ci</w:t>
      </w:r>
      <w:r w:rsidR="00FD11C9" w:rsidRPr="009772CE">
        <w:rPr>
          <w:sz w:val="20"/>
          <w:szCs w:val="20"/>
        </w:rPr>
        <w:t xml:space="preserve"> I – Budowa sieci wodociągowej - przesyłowej z m. Drezdenko do m. Kosin</w:t>
      </w:r>
      <w:r w:rsidR="00F84A3B">
        <w:rPr>
          <w:sz w:val="20"/>
          <w:szCs w:val="20"/>
        </w:rPr>
        <w:t>,</w:t>
      </w:r>
    </w:p>
    <w:p w14:paraId="000000F4" w14:textId="4BA2E3DD" w:rsidR="008A53FD" w:rsidRPr="003F320C" w:rsidRDefault="005E505D" w:rsidP="00FD11C9">
      <w:pPr>
        <w:numPr>
          <w:ilvl w:val="1"/>
          <w:numId w:val="4"/>
        </w:numPr>
        <w:spacing w:line="360" w:lineRule="auto"/>
        <w:ind w:left="896" w:hanging="409"/>
        <w:jc w:val="both"/>
        <w:rPr>
          <w:sz w:val="20"/>
          <w:szCs w:val="20"/>
        </w:rPr>
      </w:pPr>
      <w:r w:rsidRPr="006E213F">
        <w:rPr>
          <w:sz w:val="20"/>
          <w:szCs w:val="20"/>
        </w:rPr>
        <w:t>10</w:t>
      </w:r>
      <w:r w:rsidR="00FD11C9" w:rsidRPr="006E213F">
        <w:rPr>
          <w:sz w:val="20"/>
          <w:szCs w:val="20"/>
        </w:rPr>
        <w:t>.000,00 zł</w:t>
      </w:r>
      <w:r w:rsidR="00FD11C9" w:rsidRPr="003F320C">
        <w:rPr>
          <w:sz w:val="20"/>
          <w:szCs w:val="20"/>
        </w:rPr>
        <w:t xml:space="preserve"> (słownie: </w:t>
      </w:r>
      <w:r>
        <w:rPr>
          <w:sz w:val="20"/>
          <w:szCs w:val="20"/>
        </w:rPr>
        <w:t>dziesięć</w:t>
      </w:r>
      <w:r w:rsidR="00FD11C9" w:rsidRPr="003F320C">
        <w:rPr>
          <w:sz w:val="20"/>
          <w:szCs w:val="20"/>
        </w:rPr>
        <w:t xml:space="preserve"> tysięcy złotych 00/100)</w:t>
      </w:r>
      <w:r w:rsidR="00FD11C9">
        <w:rPr>
          <w:sz w:val="20"/>
          <w:szCs w:val="20"/>
        </w:rPr>
        <w:t xml:space="preserve"> dla c</w:t>
      </w:r>
      <w:r w:rsidR="00FD11C9" w:rsidRPr="009772CE">
        <w:rPr>
          <w:sz w:val="20"/>
          <w:szCs w:val="20"/>
        </w:rPr>
        <w:t>zęś</w:t>
      </w:r>
      <w:r w:rsidR="00C516D6">
        <w:rPr>
          <w:sz w:val="20"/>
          <w:szCs w:val="20"/>
        </w:rPr>
        <w:t>ci</w:t>
      </w:r>
      <w:r w:rsidR="00FD11C9" w:rsidRPr="009772CE">
        <w:rPr>
          <w:sz w:val="20"/>
          <w:szCs w:val="20"/>
        </w:rPr>
        <w:t xml:space="preserve"> II – budowa sieci wodociągowej w m. Karwin</w:t>
      </w:r>
      <w:r w:rsidR="00FD11C9">
        <w:rPr>
          <w:sz w:val="20"/>
          <w:szCs w:val="20"/>
        </w:rPr>
        <w:t>.</w:t>
      </w:r>
    </w:p>
    <w:p w14:paraId="000000F5"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Wadium wnosi się przed upływem terminu składania ofert.</w:t>
      </w:r>
    </w:p>
    <w:p w14:paraId="000000F6"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Wadium może być wnoszone w jednej lub kilku następujących formach:</w:t>
      </w:r>
    </w:p>
    <w:p w14:paraId="000000F7" w14:textId="77777777" w:rsidR="008A53FD" w:rsidRPr="00857428" w:rsidRDefault="005C2461" w:rsidP="003F320C">
      <w:pPr>
        <w:numPr>
          <w:ilvl w:val="1"/>
          <w:numId w:val="57"/>
        </w:numPr>
        <w:spacing w:line="360" w:lineRule="auto"/>
        <w:ind w:left="896" w:hanging="409"/>
        <w:jc w:val="both"/>
        <w:rPr>
          <w:sz w:val="20"/>
          <w:szCs w:val="20"/>
        </w:rPr>
      </w:pPr>
      <w:r w:rsidRPr="00857428">
        <w:rPr>
          <w:sz w:val="20"/>
          <w:szCs w:val="20"/>
        </w:rPr>
        <w:t xml:space="preserve">pieniądzu; </w:t>
      </w:r>
    </w:p>
    <w:p w14:paraId="000000F8" w14:textId="77777777" w:rsidR="008A53FD" w:rsidRPr="00857428" w:rsidRDefault="005C2461" w:rsidP="003F320C">
      <w:pPr>
        <w:numPr>
          <w:ilvl w:val="1"/>
          <w:numId w:val="57"/>
        </w:numPr>
        <w:spacing w:line="360" w:lineRule="auto"/>
        <w:ind w:left="896" w:hanging="409"/>
        <w:jc w:val="both"/>
        <w:rPr>
          <w:sz w:val="20"/>
          <w:szCs w:val="20"/>
        </w:rPr>
      </w:pPr>
      <w:r w:rsidRPr="00857428">
        <w:rPr>
          <w:sz w:val="20"/>
          <w:szCs w:val="20"/>
        </w:rPr>
        <w:t>gwarancjach bankowych;</w:t>
      </w:r>
    </w:p>
    <w:p w14:paraId="000000F9" w14:textId="77777777" w:rsidR="008A53FD" w:rsidRPr="00857428" w:rsidRDefault="005C2461" w:rsidP="003F320C">
      <w:pPr>
        <w:numPr>
          <w:ilvl w:val="1"/>
          <w:numId w:val="57"/>
        </w:numPr>
        <w:spacing w:line="360" w:lineRule="auto"/>
        <w:ind w:left="896" w:hanging="409"/>
        <w:jc w:val="both"/>
        <w:rPr>
          <w:sz w:val="20"/>
          <w:szCs w:val="20"/>
        </w:rPr>
      </w:pPr>
      <w:r w:rsidRPr="00857428">
        <w:rPr>
          <w:sz w:val="20"/>
          <w:szCs w:val="20"/>
        </w:rPr>
        <w:t>gwarancjach ubezpieczeniowych;</w:t>
      </w:r>
    </w:p>
    <w:p w14:paraId="000000FA" w14:textId="77777777" w:rsidR="008A53FD" w:rsidRPr="00857428" w:rsidRDefault="005C2461" w:rsidP="003F320C">
      <w:pPr>
        <w:numPr>
          <w:ilvl w:val="1"/>
          <w:numId w:val="57"/>
        </w:numPr>
        <w:spacing w:line="360" w:lineRule="auto"/>
        <w:ind w:left="896" w:hanging="409"/>
        <w:jc w:val="both"/>
        <w:rPr>
          <w:sz w:val="20"/>
          <w:szCs w:val="20"/>
        </w:rPr>
      </w:pPr>
      <w:r w:rsidRPr="00857428">
        <w:rPr>
          <w:sz w:val="20"/>
          <w:szCs w:val="20"/>
        </w:rPr>
        <w:t>poręczeniach udzielanych przez podmioty, o których mowa w art. 6b ust. 5 pkt 2 ustawy z dnia 9 listopada 2000 r. o utworzeniu Polskiej Agencji Rozwoju Przedsiębiorczości (Dz. U. z 2020 r. poz. 299).</w:t>
      </w:r>
    </w:p>
    <w:p w14:paraId="79AFEF33" w14:textId="0B0E13F1" w:rsidR="00831905" w:rsidRDefault="005C2461" w:rsidP="00831905">
      <w:pPr>
        <w:numPr>
          <w:ilvl w:val="3"/>
          <w:numId w:val="17"/>
        </w:numPr>
        <w:spacing w:before="240" w:line="360" w:lineRule="auto"/>
        <w:ind w:left="284" w:hanging="426"/>
        <w:jc w:val="both"/>
        <w:rPr>
          <w:sz w:val="20"/>
          <w:szCs w:val="20"/>
        </w:rPr>
      </w:pPr>
      <w:r w:rsidRPr="00857428">
        <w:rPr>
          <w:sz w:val="20"/>
          <w:szCs w:val="20"/>
        </w:rPr>
        <w:t xml:space="preserve">Wadium w formie pieniądza należy wnieść przelewem na konto </w:t>
      </w:r>
      <w:r w:rsidR="00205D6B" w:rsidRPr="00CA206B">
        <w:rPr>
          <w:spacing w:val="1"/>
          <w:sz w:val="20"/>
          <w:szCs w:val="20"/>
        </w:rPr>
        <w:t>61 8362 0005 0000 0114 2000 0040</w:t>
      </w:r>
      <w:r w:rsidRPr="00857428">
        <w:rPr>
          <w:smallCaps/>
          <w:sz w:val="20"/>
          <w:szCs w:val="20"/>
        </w:rPr>
        <w:t> </w:t>
      </w:r>
      <w:r w:rsidRPr="00857428">
        <w:rPr>
          <w:smallCaps/>
          <w:sz w:val="20"/>
          <w:szCs w:val="20"/>
        </w:rPr>
        <w:t xml:space="preserve"> </w:t>
      </w:r>
      <w:r w:rsidRPr="00857428">
        <w:rPr>
          <w:sz w:val="20"/>
          <w:szCs w:val="20"/>
        </w:rPr>
        <w:t xml:space="preserve">z </w:t>
      </w:r>
      <w:r w:rsidRPr="00C65B27">
        <w:rPr>
          <w:sz w:val="20"/>
          <w:szCs w:val="20"/>
        </w:rPr>
        <w:t xml:space="preserve">dopiskiem „Wadium – </w:t>
      </w:r>
      <w:r w:rsidR="00205D6B" w:rsidRPr="00C65B27">
        <w:rPr>
          <w:i/>
          <w:sz w:val="20"/>
          <w:szCs w:val="20"/>
        </w:rPr>
        <w:t>RI.271.1.</w:t>
      </w:r>
      <w:r w:rsidR="00537939">
        <w:rPr>
          <w:i/>
          <w:sz w:val="20"/>
          <w:szCs w:val="20"/>
        </w:rPr>
        <w:t>21</w:t>
      </w:r>
      <w:r w:rsidR="00205D6B" w:rsidRPr="00C65B27">
        <w:rPr>
          <w:i/>
          <w:sz w:val="20"/>
          <w:szCs w:val="20"/>
        </w:rPr>
        <w:t>.2021</w:t>
      </w:r>
      <w:r w:rsidRPr="00C65B27">
        <w:rPr>
          <w:sz w:val="20"/>
          <w:szCs w:val="20"/>
        </w:rPr>
        <w:t>”.</w:t>
      </w:r>
    </w:p>
    <w:p w14:paraId="000000FC" w14:textId="58B6D901" w:rsidR="008A53FD" w:rsidRPr="00831905" w:rsidRDefault="005C2461" w:rsidP="00831905">
      <w:pPr>
        <w:spacing w:before="240" w:line="360" w:lineRule="auto"/>
        <w:ind w:left="284"/>
        <w:jc w:val="both"/>
        <w:rPr>
          <w:sz w:val="20"/>
          <w:szCs w:val="20"/>
        </w:rPr>
      </w:pPr>
      <w:r w:rsidRPr="00831905">
        <w:rPr>
          <w:b/>
          <w:sz w:val="20"/>
          <w:szCs w:val="20"/>
        </w:rPr>
        <w:t xml:space="preserve">UWAGA: </w:t>
      </w:r>
      <w:r w:rsidRPr="00831905">
        <w:rPr>
          <w:sz w:val="20"/>
          <w:szCs w:val="20"/>
        </w:rPr>
        <w:t>Za termin wniesienia wadium w formie pieniężnej zostanie przyjęty termin uznania rachunku Zamawiającego.</w:t>
      </w:r>
    </w:p>
    <w:p w14:paraId="000000FD"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 xml:space="preserve">Wadium wnoszone w formie poręczeń lub gwarancji musi być złożone jako </w:t>
      </w:r>
      <w:r w:rsidRPr="00857428">
        <w:rPr>
          <w:b/>
          <w:sz w:val="20"/>
          <w:szCs w:val="20"/>
        </w:rPr>
        <w:t xml:space="preserve">oryginał </w:t>
      </w:r>
      <w:r w:rsidRPr="00857428">
        <w:rPr>
          <w:sz w:val="20"/>
          <w:szCs w:val="20"/>
        </w:rPr>
        <w:t xml:space="preserve">gwarancji lub poręczenia </w:t>
      </w:r>
      <w:r w:rsidRPr="00857428">
        <w:rPr>
          <w:b/>
          <w:sz w:val="20"/>
          <w:szCs w:val="20"/>
        </w:rPr>
        <w:t xml:space="preserve">w postaci elektronicznej </w:t>
      </w:r>
      <w:r w:rsidRPr="00857428">
        <w:rPr>
          <w:sz w:val="20"/>
          <w:szCs w:val="20"/>
        </w:rPr>
        <w:t>i spełniać co najmniej poniższe wymagania:</w:t>
      </w:r>
    </w:p>
    <w:p w14:paraId="000000FE" w14:textId="00FEEC64"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lastRenderedPageBreak/>
        <w:t>musi obejmować odpowiedzialność za wszystkie przypadki powodujące utratę wadium przez Wykonawcę określone w ustawie PZP</w:t>
      </w:r>
      <w:r w:rsidR="00205D6B">
        <w:rPr>
          <w:sz w:val="20"/>
          <w:szCs w:val="20"/>
        </w:rPr>
        <w:t>;</w:t>
      </w:r>
      <w:r w:rsidRPr="00857428">
        <w:rPr>
          <w:sz w:val="20"/>
          <w:szCs w:val="20"/>
        </w:rPr>
        <w:t xml:space="preserve"> </w:t>
      </w:r>
    </w:p>
    <w:p w14:paraId="000000FF"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z jej treści powinno jednoznacznie wynikać zobowiązanie gwaranta do zapłaty całej kwoty wadium;</w:t>
      </w:r>
    </w:p>
    <w:p w14:paraId="00000100"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powinno być nieodwołalne i bezwarunkowe oraz płatne na pierwsze żądanie;</w:t>
      </w:r>
    </w:p>
    <w:p w14:paraId="00000101"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w treści poręczenia lub gwarancji powinna znaleźć się nazwa oraz numer przedmiotowego postępowania;</w:t>
      </w:r>
    </w:p>
    <w:p w14:paraId="00000103" w14:textId="4DE5A0DA"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 xml:space="preserve">beneficjentem poręczenia lub gwarancji jest: </w:t>
      </w:r>
      <w:r w:rsidR="00E8518F" w:rsidRPr="00E8518F">
        <w:rPr>
          <w:sz w:val="20"/>
          <w:szCs w:val="20"/>
        </w:rPr>
        <w:t>Gmina Drezdenko.</w:t>
      </w:r>
    </w:p>
    <w:p w14:paraId="00000104"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831905">
        <w:rPr>
          <w:sz w:val="20"/>
          <w:szCs w:val="20"/>
        </w:rPr>
        <w:t xml:space="preserve"> zostanie odrzucona</w:t>
      </w:r>
      <w:r w:rsidRPr="00857428">
        <w:rPr>
          <w:sz w:val="20"/>
          <w:szCs w:val="20"/>
        </w:rPr>
        <w:t>.</w:t>
      </w:r>
    </w:p>
    <w:p w14:paraId="00000106"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Zasady zwrotu oraz okoliczności zatrzymania wadium określa art. 98 PZP</w:t>
      </w:r>
    </w:p>
    <w:p w14:paraId="00000107" w14:textId="77777777" w:rsidR="008A53FD" w:rsidRPr="00D17065" w:rsidRDefault="005C2461" w:rsidP="00EE6E44">
      <w:pPr>
        <w:pStyle w:val="Nagwek2"/>
        <w:spacing w:line="360" w:lineRule="auto"/>
        <w:jc w:val="both"/>
        <w:rPr>
          <w:color w:val="365F91" w:themeColor="accent1" w:themeShade="BF"/>
        </w:rPr>
      </w:pPr>
      <w:bookmarkStart w:id="22" w:name="_kraqvybbazqg" w:colFirst="0" w:colLast="0"/>
      <w:bookmarkEnd w:id="22"/>
      <w:r w:rsidRPr="00D17065">
        <w:rPr>
          <w:color w:val="365F91" w:themeColor="accent1" w:themeShade="BF"/>
        </w:rPr>
        <w:t>XVII. Termin związania ofertą</w:t>
      </w:r>
    </w:p>
    <w:p w14:paraId="00000108" w14:textId="0DC4C541" w:rsidR="008A53FD" w:rsidRPr="00965DBA" w:rsidRDefault="00965DBA" w:rsidP="0057119F">
      <w:pPr>
        <w:numPr>
          <w:ilvl w:val="0"/>
          <w:numId w:val="35"/>
        </w:numPr>
        <w:spacing w:line="360" w:lineRule="auto"/>
        <w:ind w:left="426"/>
        <w:jc w:val="both"/>
        <w:rPr>
          <w:sz w:val="20"/>
          <w:szCs w:val="20"/>
        </w:rPr>
      </w:pPr>
      <w:r w:rsidRPr="00965DBA">
        <w:rPr>
          <w:sz w:val="20"/>
          <w:szCs w:val="20"/>
        </w:rPr>
        <w:t xml:space="preserve">Wykonawca jest związany ofertą od dnia upływu terminu składania ofert do dnia </w:t>
      </w:r>
      <w:r w:rsidR="007B471D">
        <w:rPr>
          <w:b/>
          <w:bCs/>
          <w:sz w:val="20"/>
          <w:szCs w:val="20"/>
        </w:rPr>
        <w:t>19</w:t>
      </w:r>
      <w:r w:rsidR="00FD6A8F">
        <w:rPr>
          <w:b/>
          <w:bCs/>
          <w:sz w:val="20"/>
          <w:szCs w:val="20"/>
        </w:rPr>
        <w:t>.1</w:t>
      </w:r>
      <w:r w:rsidR="00E04ADE">
        <w:rPr>
          <w:b/>
          <w:bCs/>
          <w:sz w:val="20"/>
          <w:szCs w:val="20"/>
        </w:rPr>
        <w:t>1</w:t>
      </w:r>
      <w:r w:rsidR="00116F00" w:rsidRPr="00365E85">
        <w:rPr>
          <w:b/>
          <w:bCs/>
          <w:sz w:val="20"/>
          <w:szCs w:val="20"/>
        </w:rPr>
        <w:t>.2021</w:t>
      </w:r>
      <w:r w:rsidRPr="00365E85">
        <w:rPr>
          <w:b/>
          <w:bCs/>
          <w:sz w:val="20"/>
          <w:szCs w:val="20"/>
        </w:rPr>
        <w:t xml:space="preserve"> r</w:t>
      </w:r>
      <w:r w:rsidR="005C2461" w:rsidRPr="00857428">
        <w:rPr>
          <w:sz w:val="20"/>
          <w:szCs w:val="20"/>
        </w:rPr>
        <w:t>.</w:t>
      </w:r>
    </w:p>
    <w:p w14:paraId="00000109" w14:textId="77777777" w:rsidR="008A53FD" w:rsidRPr="00857428" w:rsidRDefault="005C2461" w:rsidP="0057119F">
      <w:pPr>
        <w:numPr>
          <w:ilvl w:val="0"/>
          <w:numId w:val="35"/>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Przedłużenie terminu związania ofertą wymaga złożenia przez wykonawcę pisemnego oświadczenia o wyrażeniu zgody na przedłużenie terminu związania ofertą.</w:t>
      </w:r>
    </w:p>
    <w:p w14:paraId="4A9C88B0" w14:textId="4FCC4B0D" w:rsidR="00965DBA" w:rsidRPr="00965DBA" w:rsidRDefault="005C2461" w:rsidP="0057119F">
      <w:pPr>
        <w:numPr>
          <w:ilvl w:val="0"/>
          <w:numId w:val="35"/>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03CA65F6" w:rsidR="008A53FD" w:rsidRPr="00D17065" w:rsidRDefault="005C2461" w:rsidP="00EE6E44">
      <w:pPr>
        <w:pStyle w:val="Nagwek2"/>
        <w:spacing w:line="360" w:lineRule="auto"/>
        <w:jc w:val="both"/>
        <w:rPr>
          <w:color w:val="365F91" w:themeColor="accent1" w:themeShade="BF"/>
        </w:rPr>
      </w:pPr>
      <w:bookmarkStart w:id="23" w:name="_iwk7tzonv6ne" w:colFirst="0" w:colLast="0"/>
      <w:bookmarkEnd w:id="23"/>
      <w:r w:rsidRPr="00D17065">
        <w:rPr>
          <w:color w:val="365F91" w:themeColor="accent1" w:themeShade="BF"/>
        </w:rPr>
        <w:t xml:space="preserve">XVIII. </w:t>
      </w:r>
      <w:r w:rsidR="004E0273">
        <w:rPr>
          <w:color w:val="365F91" w:themeColor="accent1" w:themeShade="BF"/>
        </w:rPr>
        <w:t>Sposób</w:t>
      </w:r>
      <w:r w:rsidRPr="00D17065">
        <w:rPr>
          <w:color w:val="365F91" w:themeColor="accent1" w:themeShade="BF"/>
        </w:rPr>
        <w:t xml:space="preserve"> i termin składania ofert</w:t>
      </w:r>
    </w:p>
    <w:p w14:paraId="0000010C" w14:textId="4DBD289F" w:rsidR="008A53FD" w:rsidRPr="00857428" w:rsidRDefault="005C2461" w:rsidP="0057119F">
      <w:pPr>
        <w:numPr>
          <w:ilvl w:val="0"/>
          <w:numId w:val="31"/>
        </w:numPr>
        <w:spacing w:line="360" w:lineRule="auto"/>
        <w:ind w:left="426"/>
        <w:jc w:val="both"/>
        <w:rPr>
          <w:sz w:val="20"/>
          <w:szCs w:val="20"/>
        </w:rPr>
      </w:pPr>
      <w:r w:rsidRPr="00857428">
        <w:rPr>
          <w:sz w:val="20"/>
          <w:szCs w:val="20"/>
        </w:rPr>
        <w:t xml:space="preserve">Ofertę wraz z wymaganymi dokumentami należy umieścić na </w:t>
      </w:r>
      <w:hyperlink r:id="rId37">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8"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6A140A">
        <w:rPr>
          <w:b/>
          <w:bCs/>
          <w:sz w:val="20"/>
          <w:szCs w:val="20"/>
        </w:rPr>
        <w:t>21</w:t>
      </w:r>
      <w:r w:rsidR="00A97554">
        <w:rPr>
          <w:b/>
          <w:bCs/>
          <w:sz w:val="20"/>
          <w:szCs w:val="20"/>
        </w:rPr>
        <w:t>.10</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BC35D2">
        <w:rPr>
          <w:b/>
          <w:bCs/>
          <w:sz w:val="20"/>
          <w:szCs w:val="20"/>
        </w:rPr>
        <w:t>11</w:t>
      </w:r>
      <w:r w:rsidR="00DA3AF7" w:rsidRPr="00DA3AF7">
        <w:rPr>
          <w:b/>
          <w:bCs/>
          <w:sz w:val="20"/>
          <w:szCs w:val="20"/>
        </w:rPr>
        <w:t>:00</w:t>
      </w:r>
      <w:r w:rsidR="00DA3AF7">
        <w:rPr>
          <w:b/>
          <w:bCs/>
          <w:sz w:val="20"/>
          <w:szCs w:val="20"/>
        </w:rPr>
        <w:t>.</w:t>
      </w:r>
    </w:p>
    <w:p w14:paraId="0000010D"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9">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40">
        <w:r w:rsidRPr="00857428">
          <w:rPr>
            <w:color w:val="1155CC"/>
            <w:sz w:val="20"/>
            <w:szCs w:val="20"/>
            <w:u w:val="single"/>
          </w:rPr>
          <w:t>platformazakupowa.pl</w:t>
        </w:r>
      </w:hyperlink>
      <w:r w:rsidRPr="00857428">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41">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4" w:name="_g4kmfra1vcqp" w:colFirst="0" w:colLast="0"/>
      <w:bookmarkEnd w:id="24"/>
      <w:r w:rsidRPr="00D17065">
        <w:rPr>
          <w:color w:val="365F91" w:themeColor="accent1" w:themeShade="BF"/>
        </w:rPr>
        <w:t>XIX. Otwarcie ofert</w:t>
      </w:r>
    </w:p>
    <w:p w14:paraId="391E20D4" w14:textId="67AAACF0" w:rsidR="00BA7703" w:rsidRPr="00BA7703" w:rsidRDefault="00BA7703" w:rsidP="0057119F">
      <w:pPr>
        <w:numPr>
          <w:ilvl w:val="0"/>
          <w:numId w:val="32"/>
        </w:numPr>
        <w:spacing w:line="360" w:lineRule="auto"/>
        <w:ind w:left="426"/>
        <w:jc w:val="both"/>
        <w:rPr>
          <w:sz w:val="20"/>
          <w:szCs w:val="20"/>
        </w:rPr>
      </w:pPr>
      <w:r w:rsidRPr="00BA7703">
        <w:rPr>
          <w:sz w:val="20"/>
          <w:szCs w:val="20"/>
        </w:rPr>
        <w:t xml:space="preserve">Otwarcie ofert nastąpi w dniu </w:t>
      </w:r>
      <w:r w:rsidR="006A140A">
        <w:rPr>
          <w:b/>
          <w:bCs/>
          <w:sz w:val="20"/>
          <w:szCs w:val="20"/>
        </w:rPr>
        <w:t>21</w:t>
      </w:r>
      <w:r w:rsidR="002601C1">
        <w:rPr>
          <w:b/>
          <w:bCs/>
          <w:sz w:val="20"/>
          <w:szCs w:val="20"/>
        </w:rPr>
        <w:t>.</w:t>
      </w:r>
      <w:r w:rsidR="00065295">
        <w:rPr>
          <w:b/>
          <w:bCs/>
          <w:sz w:val="20"/>
          <w:szCs w:val="20"/>
        </w:rPr>
        <w:t>10</w:t>
      </w:r>
      <w:r w:rsidR="00B6338E" w:rsidRPr="00DA3AF7">
        <w:rPr>
          <w:b/>
          <w:bCs/>
          <w:sz w:val="20"/>
          <w:szCs w:val="20"/>
        </w:rPr>
        <w:t>.2021r</w:t>
      </w:r>
      <w:r w:rsidRPr="00BA7703">
        <w:rPr>
          <w:sz w:val="20"/>
          <w:szCs w:val="20"/>
        </w:rPr>
        <w:t xml:space="preserve">, o godzinie </w:t>
      </w:r>
      <w:r w:rsidR="00BC35D2">
        <w:rPr>
          <w:b/>
          <w:bCs/>
          <w:sz w:val="20"/>
          <w:szCs w:val="20"/>
        </w:rPr>
        <w:t>11</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57119F">
      <w:pPr>
        <w:numPr>
          <w:ilvl w:val="0"/>
          <w:numId w:val="32"/>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57119F">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57119F">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57119F">
      <w:pPr>
        <w:pStyle w:val="Akapitzlist"/>
        <w:numPr>
          <w:ilvl w:val="0"/>
          <w:numId w:val="30"/>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57119F">
      <w:pPr>
        <w:pStyle w:val="Akapitzlist"/>
        <w:numPr>
          <w:ilvl w:val="0"/>
          <w:numId w:val="30"/>
        </w:numPr>
        <w:spacing w:line="360" w:lineRule="auto"/>
        <w:ind w:left="709"/>
        <w:jc w:val="both"/>
        <w:rPr>
          <w:sz w:val="20"/>
          <w:szCs w:val="20"/>
        </w:rPr>
      </w:pPr>
      <w:r w:rsidRPr="00BA7703">
        <w:rPr>
          <w:sz w:val="20"/>
          <w:szCs w:val="20"/>
        </w:rPr>
        <w:t>cenach lub kosztach zawartych w ofertach.</w:t>
      </w:r>
    </w:p>
    <w:p w14:paraId="5D9D9E27" w14:textId="7B129E4E" w:rsidR="0075593F" w:rsidRDefault="0075593F" w:rsidP="0057119F">
      <w:pPr>
        <w:numPr>
          <w:ilvl w:val="0"/>
          <w:numId w:val="32"/>
        </w:numPr>
        <w:spacing w:line="360" w:lineRule="auto"/>
        <w:ind w:left="426"/>
        <w:jc w:val="both"/>
        <w:rPr>
          <w:sz w:val="20"/>
          <w:szCs w:val="20"/>
        </w:rPr>
      </w:pPr>
      <w:r w:rsidRPr="00857428">
        <w:rPr>
          <w:sz w:val="20"/>
          <w:szCs w:val="20"/>
        </w:rPr>
        <w:t>Informacja zostanie opublikowana na stronie postępowania na</w:t>
      </w:r>
      <w:hyperlink r:id="rId42">
        <w:r w:rsidRPr="00BA7703">
          <w:rPr>
            <w:sz w:val="20"/>
            <w:szCs w:val="20"/>
          </w:rPr>
          <w:t xml:space="preserve"> platformazakupowa.pl</w:t>
        </w:r>
      </w:hyperlink>
      <w:r w:rsidRPr="00857428">
        <w:rPr>
          <w:sz w:val="20"/>
          <w:szCs w:val="20"/>
        </w:rPr>
        <w:t xml:space="preserve"> w sekcji </w:t>
      </w:r>
      <w:r w:rsidR="008D4C26">
        <w:rPr>
          <w:sz w:val="20"/>
          <w:szCs w:val="20"/>
        </w:rPr>
        <w:t>„</w:t>
      </w:r>
      <w:r w:rsidRPr="00857428">
        <w:rPr>
          <w:sz w:val="20"/>
          <w:szCs w:val="20"/>
        </w:rPr>
        <w:t>Komunikaty”</w:t>
      </w:r>
      <w:r>
        <w:rPr>
          <w:sz w:val="20"/>
          <w:szCs w:val="20"/>
        </w:rPr>
        <w:t>.</w:t>
      </w:r>
    </w:p>
    <w:p w14:paraId="2A3EEF69" w14:textId="47107677" w:rsidR="00BA7703" w:rsidRPr="0075593F" w:rsidRDefault="00BA7703" w:rsidP="0057119F">
      <w:pPr>
        <w:numPr>
          <w:ilvl w:val="0"/>
          <w:numId w:val="32"/>
        </w:numPr>
        <w:spacing w:line="360" w:lineRule="auto"/>
        <w:ind w:left="426"/>
        <w:jc w:val="both"/>
        <w:rPr>
          <w:sz w:val="20"/>
          <w:szCs w:val="20"/>
        </w:rPr>
      </w:pPr>
      <w:r w:rsidRPr="00BA7703">
        <w:rPr>
          <w:sz w:val="20"/>
          <w:szCs w:val="20"/>
        </w:rPr>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57119F">
      <w:pPr>
        <w:numPr>
          <w:ilvl w:val="0"/>
          <w:numId w:val="32"/>
        </w:numPr>
        <w:spacing w:line="360" w:lineRule="auto"/>
        <w:ind w:left="426"/>
        <w:jc w:val="both"/>
        <w:rPr>
          <w:sz w:val="20"/>
          <w:szCs w:val="20"/>
        </w:rPr>
      </w:pPr>
      <w:r w:rsidRPr="00BA7703">
        <w:rPr>
          <w:sz w:val="20"/>
          <w:szCs w:val="20"/>
        </w:rPr>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0F2D2E7B" w14:textId="2715214A" w:rsidR="00F627AC" w:rsidRDefault="00F627AC" w:rsidP="0057119F">
      <w:pPr>
        <w:numPr>
          <w:ilvl w:val="0"/>
          <w:numId w:val="29"/>
        </w:numPr>
        <w:spacing w:line="360" w:lineRule="auto"/>
        <w:jc w:val="both"/>
        <w:rPr>
          <w:sz w:val="20"/>
          <w:szCs w:val="20"/>
        </w:rPr>
      </w:pPr>
      <w:r>
        <w:rPr>
          <w:sz w:val="20"/>
          <w:szCs w:val="20"/>
        </w:rPr>
        <w:t xml:space="preserve">Takie same kryteria oceny ofert obowiązują dla obu części zamówienia. </w:t>
      </w:r>
    </w:p>
    <w:p w14:paraId="2CC2C170" w14:textId="20C3B616" w:rsidR="004C1F92" w:rsidRPr="004C1F92" w:rsidRDefault="004C1F92" w:rsidP="0057119F">
      <w:pPr>
        <w:numPr>
          <w:ilvl w:val="0"/>
          <w:numId w:val="29"/>
        </w:numPr>
        <w:spacing w:line="360" w:lineRule="auto"/>
        <w:jc w:val="both"/>
        <w:rPr>
          <w:sz w:val="20"/>
          <w:szCs w:val="20"/>
        </w:rPr>
      </w:pPr>
      <w:r w:rsidRPr="004C1F92">
        <w:rPr>
          <w:sz w:val="20"/>
          <w:szCs w:val="20"/>
        </w:rPr>
        <w:t>Zamawiający oceni oferty na podstawie niżej wymienionych kryteriów oceny ofert.</w:t>
      </w:r>
    </w:p>
    <w:p w14:paraId="4683C393" w14:textId="77777777" w:rsidR="004C1F92" w:rsidRPr="004B54AB" w:rsidRDefault="004C1F92" w:rsidP="004C1F92">
      <w:pPr>
        <w:spacing w:line="360" w:lineRule="auto"/>
        <w:ind w:left="66"/>
        <w:jc w:val="both"/>
        <w:rPr>
          <w:sz w:val="20"/>
          <w:szCs w:val="20"/>
        </w:rPr>
      </w:pPr>
      <w:r w:rsidRPr="004B54AB">
        <w:rPr>
          <w:sz w:val="20"/>
          <w:szCs w:val="20"/>
        </w:rPr>
        <w:t>Kryteriami  oceny ofert są:</w:t>
      </w:r>
    </w:p>
    <w:p w14:paraId="47F2A8BB" w14:textId="77777777" w:rsidR="004C1F92" w:rsidRPr="004B54AB" w:rsidRDefault="004C1F92" w:rsidP="00F4695E">
      <w:pPr>
        <w:numPr>
          <w:ilvl w:val="0"/>
          <w:numId w:val="27"/>
        </w:numPr>
        <w:autoSpaceDE w:val="0"/>
        <w:autoSpaceDN w:val="0"/>
        <w:adjustRightInd w:val="0"/>
        <w:spacing w:before="60" w:after="60" w:line="360" w:lineRule="auto"/>
        <w:jc w:val="both"/>
        <w:rPr>
          <w:sz w:val="20"/>
          <w:szCs w:val="20"/>
        </w:rPr>
      </w:pPr>
      <w:r w:rsidRPr="004B54AB">
        <w:rPr>
          <w:sz w:val="20"/>
          <w:szCs w:val="20"/>
        </w:rPr>
        <w:lastRenderedPageBreak/>
        <w:t xml:space="preserve">cena (wartość brutto oferty) (waga 60%) </w:t>
      </w:r>
    </w:p>
    <w:p w14:paraId="433FEEF7" w14:textId="77777777" w:rsidR="004C1F92" w:rsidRPr="004B54AB" w:rsidRDefault="004C1F92" w:rsidP="004C1F92">
      <w:pPr>
        <w:autoSpaceDE w:val="0"/>
        <w:autoSpaceDN w:val="0"/>
        <w:adjustRightInd w:val="0"/>
        <w:spacing w:before="60" w:after="60" w:line="360" w:lineRule="auto"/>
        <w:ind w:left="720"/>
        <w:jc w:val="both"/>
        <w:rPr>
          <w:sz w:val="20"/>
          <w:szCs w:val="20"/>
        </w:rPr>
      </w:pPr>
      <w:r w:rsidRPr="004B54AB">
        <w:rPr>
          <w:sz w:val="20"/>
          <w:szCs w:val="20"/>
        </w:rPr>
        <w:t>liczona wg wzoru cena najniższej oferty / cena rozpatrywanej oferty x 60</w:t>
      </w:r>
    </w:p>
    <w:p w14:paraId="48705712" w14:textId="77777777" w:rsidR="00524A84" w:rsidRPr="00E57DE5" w:rsidRDefault="00524A84" w:rsidP="00524A84">
      <w:pPr>
        <w:numPr>
          <w:ilvl w:val="0"/>
          <w:numId w:val="26"/>
        </w:numPr>
        <w:autoSpaceDE w:val="0"/>
        <w:autoSpaceDN w:val="0"/>
        <w:adjustRightInd w:val="0"/>
        <w:spacing w:before="60" w:after="60" w:line="360" w:lineRule="auto"/>
        <w:jc w:val="both"/>
        <w:rPr>
          <w:sz w:val="20"/>
          <w:szCs w:val="20"/>
        </w:rPr>
      </w:pPr>
      <w:r w:rsidRPr="00E57DE5">
        <w:rPr>
          <w:sz w:val="20"/>
          <w:szCs w:val="20"/>
        </w:rPr>
        <w:t xml:space="preserve">okres gwarancji i rękojmi za wady (waga 40%) nie krótszy niż 3 lata, nie dłuży niż 5 lat </w:t>
      </w:r>
    </w:p>
    <w:p w14:paraId="18C93BC3" w14:textId="77777777" w:rsidR="00524A84" w:rsidRPr="00E57DE5" w:rsidRDefault="00524A84" w:rsidP="00524A84">
      <w:pPr>
        <w:autoSpaceDE w:val="0"/>
        <w:autoSpaceDN w:val="0"/>
        <w:adjustRightInd w:val="0"/>
        <w:spacing w:before="60" w:after="60" w:line="360" w:lineRule="auto"/>
        <w:ind w:left="720"/>
        <w:jc w:val="both"/>
        <w:rPr>
          <w:sz w:val="20"/>
          <w:szCs w:val="20"/>
        </w:rPr>
      </w:pPr>
      <w:r w:rsidRPr="00E57DE5">
        <w:rPr>
          <w:sz w:val="20"/>
          <w:szCs w:val="20"/>
        </w:rPr>
        <w:t xml:space="preserve">liczony według wzoru: </w:t>
      </w:r>
    </w:p>
    <w:p w14:paraId="7B0662BB" w14:textId="77777777" w:rsidR="00524A84" w:rsidRPr="00E57DE5" w:rsidRDefault="00524A84" w:rsidP="0057119F">
      <w:pPr>
        <w:numPr>
          <w:ilvl w:val="0"/>
          <w:numId w:val="48"/>
        </w:numPr>
        <w:autoSpaceDE w:val="0"/>
        <w:autoSpaceDN w:val="0"/>
        <w:adjustRightInd w:val="0"/>
        <w:spacing w:before="60" w:after="60" w:line="360" w:lineRule="auto"/>
        <w:jc w:val="both"/>
        <w:rPr>
          <w:sz w:val="20"/>
          <w:szCs w:val="20"/>
        </w:rPr>
      </w:pPr>
      <w:r w:rsidRPr="00E57DE5">
        <w:rPr>
          <w:sz w:val="20"/>
          <w:szCs w:val="20"/>
        </w:rPr>
        <w:t>3 lata gwarancji i rękojmi za wady  0 pkt,</w:t>
      </w:r>
    </w:p>
    <w:p w14:paraId="3F06974B" w14:textId="77777777" w:rsidR="00524A84" w:rsidRPr="00E57DE5" w:rsidRDefault="00524A84" w:rsidP="0057119F">
      <w:pPr>
        <w:numPr>
          <w:ilvl w:val="0"/>
          <w:numId w:val="48"/>
        </w:numPr>
        <w:autoSpaceDE w:val="0"/>
        <w:autoSpaceDN w:val="0"/>
        <w:adjustRightInd w:val="0"/>
        <w:spacing w:before="60" w:after="60" w:line="360" w:lineRule="auto"/>
        <w:jc w:val="both"/>
        <w:rPr>
          <w:sz w:val="20"/>
          <w:szCs w:val="20"/>
        </w:rPr>
      </w:pPr>
      <w:r w:rsidRPr="00E57DE5">
        <w:rPr>
          <w:sz w:val="20"/>
          <w:szCs w:val="20"/>
        </w:rPr>
        <w:t>4 lata gwarancji i rękojmi za wady 20 pkt,</w:t>
      </w:r>
    </w:p>
    <w:p w14:paraId="40E4B9B2" w14:textId="64F5A883" w:rsidR="00524A84" w:rsidRPr="00C06441" w:rsidRDefault="00524A84" w:rsidP="0057119F">
      <w:pPr>
        <w:numPr>
          <w:ilvl w:val="0"/>
          <w:numId w:val="48"/>
        </w:numPr>
        <w:autoSpaceDE w:val="0"/>
        <w:autoSpaceDN w:val="0"/>
        <w:adjustRightInd w:val="0"/>
        <w:spacing w:before="60" w:after="60" w:line="360" w:lineRule="auto"/>
        <w:jc w:val="both"/>
        <w:rPr>
          <w:sz w:val="20"/>
          <w:szCs w:val="20"/>
        </w:rPr>
      </w:pPr>
      <w:r w:rsidRPr="00E57DE5">
        <w:rPr>
          <w:sz w:val="20"/>
          <w:szCs w:val="20"/>
        </w:rPr>
        <w:t>5 lat gwarancji i rękojmi za wady 40 pkt.</w:t>
      </w:r>
    </w:p>
    <w:p w14:paraId="6C39E9C8" w14:textId="1A7DBC25" w:rsidR="00C06441" w:rsidRPr="00916274" w:rsidRDefault="00C06441" w:rsidP="00916274">
      <w:pPr>
        <w:numPr>
          <w:ilvl w:val="0"/>
          <w:numId w:val="29"/>
        </w:numPr>
        <w:spacing w:line="360" w:lineRule="auto"/>
        <w:jc w:val="both"/>
        <w:rPr>
          <w:sz w:val="20"/>
          <w:szCs w:val="20"/>
        </w:rPr>
      </w:pPr>
      <w:r w:rsidRPr="00CA206B">
        <w:rPr>
          <w:sz w:val="20"/>
          <w:szCs w:val="20"/>
        </w:rPr>
        <w:t xml:space="preserve">Zamawiający wymaga na przedmiot zamówienia  minimum 3 lata gwarancji i rękojmi za wady. </w:t>
      </w:r>
      <w:r w:rsidRPr="005D71F6">
        <w:rPr>
          <w:sz w:val="20"/>
          <w:szCs w:val="20"/>
        </w:rPr>
        <w:t xml:space="preserve">W przypadku niewypełnienia formularza ofertowego w tym zakresie zamawiający przyjmie, że wykonawca oferuje 3 lata gwarancji i rękojmi za wady i oferta tym samym otrzyma 0 (zero) pkt. za to kryterium. </w:t>
      </w:r>
      <w:r>
        <w:rPr>
          <w:sz w:val="20"/>
          <w:szCs w:val="20"/>
        </w:rPr>
        <w:t xml:space="preserve"> </w:t>
      </w:r>
      <w:r w:rsidRPr="005D71F6">
        <w:rPr>
          <w:sz w:val="20"/>
          <w:szCs w:val="20"/>
        </w:rPr>
        <w:t xml:space="preserve">Należy zaoferować okres gwarancji i rękojmi za wady w pełnych latach. </w:t>
      </w:r>
      <w:r>
        <w:rPr>
          <w:sz w:val="20"/>
          <w:szCs w:val="20"/>
        </w:rPr>
        <w:t xml:space="preserve"> </w:t>
      </w:r>
      <w:r w:rsidRPr="005D71F6">
        <w:rPr>
          <w:sz w:val="20"/>
          <w:szCs w:val="20"/>
        </w:rPr>
        <w:t xml:space="preserve">W przypadku zaoferowania okresu gwarancji i rękojmi za wady w niepełnych latach do obliczenia punktacji okres zostanie zaokrąglony w dół do pełnych lat. </w:t>
      </w:r>
      <w:r w:rsidR="00916274">
        <w:rPr>
          <w:sz w:val="20"/>
          <w:szCs w:val="20"/>
        </w:rPr>
        <w:t xml:space="preserve">Maksymalny punktowany okres gwarancji i rękojmi za wady wynosi 5 lat. W przypadku zaoferowania okresu gwarancji i rękojmi za wady dłuższego niż 5 lat oferta otrzyma 40 pkt.  </w:t>
      </w:r>
    </w:p>
    <w:p w14:paraId="04CA88E2" w14:textId="77777777" w:rsidR="00C06441" w:rsidRDefault="00C06441" w:rsidP="0057119F">
      <w:pPr>
        <w:numPr>
          <w:ilvl w:val="0"/>
          <w:numId w:val="29"/>
        </w:numPr>
        <w:spacing w:line="360" w:lineRule="auto"/>
        <w:ind w:left="426"/>
        <w:jc w:val="both"/>
        <w:rPr>
          <w:sz w:val="20"/>
          <w:szCs w:val="20"/>
        </w:rPr>
      </w:pPr>
      <w:r w:rsidRPr="005D71F6">
        <w:rPr>
          <w:sz w:val="20"/>
          <w:szCs w:val="20"/>
        </w:rPr>
        <w:t xml:space="preserve">Suma punktów w kryterium cena i okres gwarancji i rękojmi za wady będzie stanowić całkowitą liczbę punktów jaką otrzyma dana oferta. </w:t>
      </w:r>
    </w:p>
    <w:p w14:paraId="68F1F6E1" w14:textId="77777777" w:rsidR="00C06441" w:rsidRPr="005D71F6" w:rsidRDefault="00C06441" w:rsidP="0057119F">
      <w:pPr>
        <w:numPr>
          <w:ilvl w:val="0"/>
          <w:numId w:val="29"/>
        </w:numPr>
        <w:spacing w:line="360" w:lineRule="auto"/>
        <w:ind w:left="426"/>
        <w:jc w:val="both"/>
        <w:rPr>
          <w:sz w:val="20"/>
          <w:szCs w:val="20"/>
        </w:rPr>
      </w:pPr>
      <w:r w:rsidRPr="005D71F6">
        <w:rPr>
          <w:sz w:val="20"/>
          <w:szCs w:val="20"/>
        </w:rPr>
        <w:t xml:space="preserve">Najwyższa liczba punktów wyznaczy najkorzystniejszą ofertę.  </w:t>
      </w:r>
    </w:p>
    <w:p w14:paraId="0000012E"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57119F">
      <w:pPr>
        <w:numPr>
          <w:ilvl w:val="0"/>
          <w:numId w:val="28"/>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57119F">
      <w:pPr>
        <w:numPr>
          <w:ilvl w:val="0"/>
          <w:numId w:val="28"/>
        </w:numPr>
        <w:spacing w:line="360" w:lineRule="auto"/>
        <w:ind w:left="426"/>
        <w:jc w:val="both"/>
        <w:rPr>
          <w:sz w:val="20"/>
          <w:szCs w:val="20"/>
        </w:rPr>
      </w:pPr>
      <w:r w:rsidRPr="00857428">
        <w:rPr>
          <w:sz w:val="20"/>
          <w:szCs w:val="20"/>
        </w:rPr>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57119F">
      <w:pPr>
        <w:numPr>
          <w:ilvl w:val="0"/>
          <w:numId w:val="28"/>
        </w:numPr>
        <w:spacing w:line="360" w:lineRule="auto"/>
        <w:ind w:left="426"/>
        <w:jc w:val="both"/>
        <w:rPr>
          <w:sz w:val="20"/>
          <w:szCs w:val="20"/>
        </w:rPr>
      </w:pPr>
      <w:r w:rsidRPr="00857428">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57119F">
      <w:pPr>
        <w:numPr>
          <w:ilvl w:val="0"/>
          <w:numId w:val="28"/>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57119F">
      <w:pPr>
        <w:numPr>
          <w:ilvl w:val="0"/>
          <w:numId w:val="28"/>
        </w:numPr>
        <w:spacing w:line="360" w:lineRule="auto"/>
        <w:ind w:left="426"/>
        <w:jc w:val="both"/>
        <w:rPr>
          <w:sz w:val="20"/>
          <w:szCs w:val="20"/>
        </w:rPr>
      </w:pPr>
      <w:r w:rsidRPr="00857428">
        <w:rPr>
          <w:sz w:val="20"/>
          <w:szCs w:val="20"/>
        </w:rPr>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lastRenderedPageBreak/>
        <w:t>XXII. Wymagania dotyczące zabezpieczenia należytego wykonania umowy</w:t>
      </w:r>
    </w:p>
    <w:p w14:paraId="222E8A63" w14:textId="77777777" w:rsidR="005617D4" w:rsidRPr="00AE0405" w:rsidRDefault="005617D4" w:rsidP="0057119F">
      <w:pPr>
        <w:numPr>
          <w:ilvl w:val="0"/>
          <w:numId w:val="49"/>
        </w:numPr>
        <w:spacing w:line="360" w:lineRule="auto"/>
        <w:jc w:val="both"/>
        <w:rPr>
          <w:sz w:val="20"/>
          <w:szCs w:val="20"/>
        </w:rPr>
      </w:pPr>
      <w:bookmarkStart w:id="26" w:name="_n1rtepxw0unn" w:colFirst="0" w:colLast="0"/>
      <w:bookmarkEnd w:id="26"/>
      <w:r w:rsidRPr="00AE0405">
        <w:rPr>
          <w:sz w:val="20"/>
          <w:szCs w:val="20"/>
        </w:rPr>
        <w:t xml:space="preserve">Zamawiający żąda od Wykonawcy, którego oferta została wybrana jako najkorzystniejsza, wniesienia zabezpieczenia należytego wykonania umowy, zwanego dalej "Zabezpieczeniem". </w:t>
      </w:r>
    </w:p>
    <w:p w14:paraId="6E7FC3CA"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Zabezpieczenie musi zostać wniesione przed podpisaniem umowy o wykonanie przedmiotu zamówienia.</w:t>
      </w:r>
    </w:p>
    <w:p w14:paraId="368715B1"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Zabezpieczenie służy pokryciu roszczeń z tytułu niewykonania lub nienależytego wykonania umowy.</w:t>
      </w:r>
    </w:p>
    <w:p w14:paraId="77580422"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Zamawiający ustala zabezpieczenie należytego wykonania umowy na 5 % całkowitej ceny podanej w ofercie.</w:t>
      </w:r>
    </w:p>
    <w:p w14:paraId="06A38E95"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Zabezpieczenie może być wnoszone według wyboru wykonawcy w jednej lub w kilku następujących formach:</w:t>
      </w:r>
    </w:p>
    <w:p w14:paraId="4BA191EA"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pieniądzu;</w:t>
      </w:r>
      <w:bookmarkStart w:id="27" w:name="mip51082700"/>
      <w:bookmarkEnd w:id="27"/>
    </w:p>
    <w:p w14:paraId="1067A929"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poręczeniach bankowych lub poręczeniach spółdzielczej kasy oszczędnościowo-kredytowej, z tym że zobowiązanie kasy jest zawsze zobowiązaniem pieniężnym</w:t>
      </w:r>
      <w:bookmarkStart w:id="28" w:name="mip51082701"/>
      <w:bookmarkEnd w:id="28"/>
      <w:r w:rsidRPr="00AE0405">
        <w:rPr>
          <w:sz w:val="20"/>
          <w:szCs w:val="20"/>
        </w:rPr>
        <w:t>;</w:t>
      </w:r>
    </w:p>
    <w:p w14:paraId="73D133A0"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gwarancjach bankowych;</w:t>
      </w:r>
      <w:bookmarkStart w:id="29" w:name="mip51082702"/>
      <w:bookmarkEnd w:id="29"/>
    </w:p>
    <w:p w14:paraId="3BB687FF"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gwarancjach ubezpieczeniowych;</w:t>
      </w:r>
      <w:bookmarkStart w:id="30" w:name="mip51082703"/>
      <w:bookmarkEnd w:id="30"/>
    </w:p>
    <w:p w14:paraId="648C19AD"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 xml:space="preserve">poręczeniach udzielanych przez podmioty, o których mowa w </w:t>
      </w:r>
      <w:hyperlink r:id="rId43" w:history="1">
        <w:r w:rsidRPr="00AE0405">
          <w:rPr>
            <w:rStyle w:val="Hipercze"/>
            <w:sz w:val="20"/>
            <w:szCs w:val="20"/>
          </w:rPr>
          <w:t>art. 6b ust. 5 pkt 2</w:t>
        </w:r>
      </w:hyperlink>
      <w:r w:rsidRPr="00AE0405">
        <w:rPr>
          <w:sz w:val="20"/>
          <w:szCs w:val="20"/>
        </w:rPr>
        <w:t xml:space="preserve"> ustawy z dnia 9 listopada 2000 r. o utworzeniu Polskiej Agencji Rozwoju Przedsiębiorczości.</w:t>
      </w:r>
    </w:p>
    <w:p w14:paraId="6DC1EC18"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Zamawiający zwraca 70% zabezpieczenia w terminie 30 dni od dnia wykonania zamówienia i uznania przez zamawiającego za należycie wykonane.</w:t>
      </w:r>
    </w:p>
    <w:p w14:paraId="12F38251" w14:textId="77777777" w:rsidR="005617D4" w:rsidRPr="00AE0405" w:rsidRDefault="005617D4" w:rsidP="0057119F">
      <w:pPr>
        <w:numPr>
          <w:ilvl w:val="0"/>
          <w:numId w:val="49"/>
        </w:numPr>
        <w:spacing w:line="360" w:lineRule="auto"/>
        <w:ind w:left="426"/>
        <w:jc w:val="both"/>
        <w:rPr>
          <w:sz w:val="20"/>
          <w:szCs w:val="20"/>
        </w:rPr>
      </w:pPr>
      <w:bookmarkStart w:id="31" w:name="mip51082729"/>
      <w:bookmarkEnd w:id="31"/>
      <w:r w:rsidRPr="00AE0405">
        <w:rPr>
          <w:sz w:val="20"/>
          <w:szCs w:val="20"/>
        </w:rPr>
        <w:t>Pozostałe 30% Zabezpieczenia, Zamawiający pozostawia na zabezpieczenie roszczeń z tytułu rękojmi za wady lub gwarancji</w:t>
      </w:r>
      <w:bookmarkStart w:id="32" w:name="mip51082730"/>
      <w:bookmarkEnd w:id="32"/>
      <w:r w:rsidRPr="00AE0405">
        <w:rPr>
          <w:sz w:val="20"/>
          <w:szCs w:val="20"/>
        </w:rPr>
        <w:t xml:space="preserve"> i zwraca nie później niż w 15. dniu po upływie okresu rękojmi za wady lub gwarancji. </w:t>
      </w:r>
    </w:p>
    <w:p w14:paraId="22DB2117"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lastRenderedPageBreak/>
        <w:t>W przypadku dostarczenia zabezpieczenia należytego wykonania umowy w innej formie niż pieniądz Wykonawca zobowiązany będzie przedstawić wzór gwarancji / poręczenia Zamawiającemu do akceptacji.</w:t>
      </w:r>
    </w:p>
    <w:p w14:paraId="1A11B5A1"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Gwarancja / poręczenie musi obejmować okres realizacji zamówienia oraz okres rękojmi za wady lub gwarancji.</w:t>
      </w:r>
    </w:p>
    <w:p w14:paraId="00000136"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XXIII. Informacje o treści zawieranej umowy oraz możliwości jej zmiany </w:t>
      </w:r>
    </w:p>
    <w:p w14:paraId="00000137" w14:textId="1E98A5F9" w:rsidR="008A53FD" w:rsidRPr="00857428" w:rsidRDefault="005C2461" w:rsidP="0057119F">
      <w:pPr>
        <w:numPr>
          <w:ilvl w:val="0"/>
          <w:numId w:val="36"/>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8" w14:textId="77777777" w:rsidR="008A53FD" w:rsidRPr="00857428" w:rsidRDefault="005C2461" w:rsidP="0057119F">
      <w:pPr>
        <w:numPr>
          <w:ilvl w:val="0"/>
          <w:numId w:val="36"/>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57119F">
      <w:pPr>
        <w:numPr>
          <w:ilvl w:val="0"/>
          <w:numId w:val="36"/>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57119F">
      <w:pPr>
        <w:numPr>
          <w:ilvl w:val="0"/>
          <w:numId w:val="36"/>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33" w:name="_kmfqfyi30wag" w:colFirst="0" w:colLast="0"/>
      <w:bookmarkEnd w:id="33"/>
      <w:r w:rsidRPr="00D17065">
        <w:rPr>
          <w:color w:val="365F91" w:themeColor="accent1" w:themeShade="BF"/>
        </w:rPr>
        <w:t>XIV. Pouczenie o środkach ochrony prawnej przysługujących Wykonawcy</w:t>
      </w:r>
    </w:p>
    <w:p w14:paraId="0000013C"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34" w:name="_uarrfy5kozla" w:colFirst="0" w:colLast="0"/>
      <w:bookmarkEnd w:id="34"/>
      <w:r w:rsidRPr="00D17065">
        <w:rPr>
          <w:color w:val="365F91" w:themeColor="accent1" w:themeShade="BF"/>
        </w:rPr>
        <w:t>XXV. Spis załączników</w:t>
      </w:r>
    </w:p>
    <w:p w14:paraId="0B0D650B" w14:textId="2C05BC67" w:rsidR="00B3369C" w:rsidRPr="006866AD" w:rsidRDefault="00B3369C" w:rsidP="006866AD">
      <w:pPr>
        <w:numPr>
          <w:ilvl w:val="0"/>
          <w:numId w:val="23"/>
        </w:numPr>
        <w:spacing w:line="360" w:lineRule="auto"/>
        <w:ind w:left="426"/>
        <w:jc w:val="both"/>
        <w:rPr>
          <w:sz w:val="20"/>
          <w:szCs w:val="20"/>
        </w:rPr>
      </w:pPr>
      <w:r>
        <w:rPr>
          <w:sz w:val="20"/>
          <w:szCs w:val="20"/>
        </w:rPr>
        <w:t>Załącznik nr 1 do SWZ – oferta,</w:t>
      </w:r>
    </w:p>
    <w:p w14:paraId="598FFC88" w14:textId="51F5C7D0" w:rsidR="00B3369C" w:rsidRDefault="00B3369C" w:rsidP="00F4695E">
      <w:pPr>
        <w:numPr>
          <w:ilvl w:val="0"/>
          <w:numId w:val="23"/>
        </w:numPr>
        <w:spacing w:line="360" w:lineRule="auto"/>
        <w:ind w:left="426"/>
        <w:jc w:val="both"/>
        <w:rPr>
          <w:sz w:val="20"/>
          <w:szCs w:val="20"/>
        </w:rPr>
      </w:pPr>
      <w:r>
        <w:rPr>
          <w:sz w:val="20"/>
          <w:szCs w:val="20"/>
        </w:rPr>
        <w:t>Załącznik nr 2 do SWZ – wzór umowy,</w:t>
      </w:r>
    </w:p>
    <w:p w14:paraId="55FF1D79" w14:textId="77777777" w:rsidR="006866AD" w:rsidRDefault="00B3369C" w:rsidP="00F4695E">
      <w:pPr>
        <w:numPr>
          <w:ilvl w:val="0"/>
          <w:numId w:val="23"/>
        </w:numPr>
        <w:spacing w:line="360" w:lineRule="auto"/>
        <w:ind w:left="426"/>
        <w:jc w:val="both"/>
        <w:rPr>
          <w:sz w:val="20"/>
          <w:szCs w:val="20"/>
        </w:rPr>
      </w:pPr>
      <w:r>
        <w:rPr>
          <w:sz w:val="20"/>
          <w:szCs w:val="20"/>
        </w:rPr>
        <w:t>Załącznik nr 3 do SWZ – oświadczenie o braku podstaw do wykluczenia</w:t>
      </w:r>
      <w:r w:rsidR="006866AD">
        <w:rPr>
          <w:sz w:val="20"/>
          <w:szCs w:val="20"/>
        </w:rPr>
        <w:t xml:space="preserve"> oraz spełnieniu warunków udziału w postępowaniu,</w:t>
      </w:r>
    </w:p>
    <w:p w14:paraId="531BD5A7" w14:textId="77777777" w:rsidR="00EB3A4C" w:rsidRDefault="006866AD" w:rsidP="00F4695E">
      <w:pPr>
        <w:numPr>
          <w:ilvl w:val="0"/>
          <w:numId w:val="23"/>
        </w:numPr>
        <w:spacing w:line="360" w:lineRule="auto"/>
        <w:ind w:left="426"/>
        <w:jc w:val="both"/>
        <w:rPr>
          <w:sz w:val="20"/>
          <w:szCs w:val="20"/>
        </w:rPr>
      </w:pPr>
      <w:r w:rsidRPr="00C02788">
        <w:rPr>
          <w:sz w:val="20"/>
          <w:szCs w:val="20"/>
        </w:rPr>
        <w:t xml:space="preserve">Załącznik nr 4 do SWZ -  </w:t>
      </w:r>
      <w:r w:rsidR="006106CF">
        <w:rPr>
          <w:sz w:val="20"/>
          <w:szCs w:val="20"/>
        </w:rPr>
        <w:t>z</w:t>
      </w:r>
      <w:r w:rsidRPr="00C02788">
        <w:rPr>
          <w:sz w:val="20"/>
          <w:szCs w:val="20"/>
        </w:rPr>
        <w:t>obowiązanie oraz oświadczenia podmiotu udostępniającego zasoby</w:t>
      </w:r>
      <w:r w:rsidR="00EB3A4C">
        <w:rPr>
          <w:sz w:val="20"/>
          <w:szCs w:val="20"/>
        </w:rPr>
        <w:t>,</w:t>
      </w:r>
    </w:p>
    <w:p w14:paraId="00000153" w14:textId="662C100E" w:rsidR="008A53FD" w:rsidRPr="00B3369C" w:rsidRDefault="00EB3A4C" w:rsidP="00F4695E">
      <w:pPr>
        <w:numPr>
          <w:ilvl w:val="0"/>
          <w:numId w:val="23"/>
        </w:numPr>
        <w:spacing w:line="360" w:lineRule="auto"/>
        <w:ind w:left="426"/>
        <w:jc w:val="both"/>
        <w:rPr>
          <w:sz w:val="20"/>
          <w:szCs w:val="20"/>
        </w:rPr>
      </w:pPr>
      <w:r>
        <w:rPr>
          <w:sz w:val="20"/>
          <w:szCs w:val="20"/>
        </w:rPr>
        <w:t>Załącznik</w:t>
      </w:r>
      <w:r w:rsidR="00807200">
        <w:rPr>
          <w:sz w:val="20"/>
          <w:szCs w:val="20"/>
        </w:rPr>
        <w:t xml:space="preserve"> </w:t>
      </w:r>
      <w:r>
        <w:rPr>
          <w:sz w:val="20"/>
          <w:szCs w:val="20"/>
        </w:rPr>
        <w:t>nr</w:t>
      </w:r>
      <w:r w:rsidR="00807200">
        <w:rPr>
          <w:sz w:val="20"/>
          <w:szCs w:val="20"/>
        </w:rPr>
        <w:t xml:space="preserve"> </w:t>
      </w:r>
      <w:r>
        <w:rPr>
          <w:sz w:val="20"/>
          <w:szCs w:val="20"/>
        </w:rPr>
        <w:t>5 do SWZ – oświadczenie Wykonawców wspólnie ubiegających się o udzielenie zamówienia.</w:t>
      </w:r>
    </w:p>
    <w:p w14:paraId="00000154" w14:textId="77777777" w:rsidR="008A53FD" w:rsidRPr="00857428" w:rsidRDefault="008A53FD" w:rsidP="00857428">
      <w:pPr>
        <w:spacing w:line="360" w:lineRule="auto"/>
        <w:jc w:val="both"/>
        <w:rPr>
          <w:sz w:val="20"/>
          <w:szCs w:val="20"/>
        </w:rPr>
      </w:pPr>
    </w:p>
    <w:sectPr w:rsidR="008A53FD" w:rsidRPr="00857428" w:rsidSect="00A3768F">
      <w:headerReference w:type="default" r:id="rId44"/>
      <w:footerReference w:type="default" r:id="rId45"/>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4ED2" w14:textId="77777777" w:rsidR="002465AD" w:rsidRDefault="002465AD">
      <w:pPr>
        <w:spacing w:line="240" w:lineRule="auto"/>
      </w:pPr>
      <w:r>
        <w:separator/>
      </w:r>
    </w:p>
  </w:endnote>
  <w:endnote w:type="continuationSeparator" w:id="0">
    <w:p w14:paraId="48F7B1A0" w14:textId="77777777" w:rsidR="002465AD" w:rsidRDefault="00246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958B" w14:textId="77777777" w:rsidR="002465AD" w:rsidRDefault="002465AD">
      <w:pPr>
        <w:spacing w:line="240" w:lineRule="auto"/>
      </w:pPr>
      <w:r>
        <w:separator/>
      </w:r>
    </w:p>
  </w:footnote>
  <w:footnote w:type="continuationSeparator" w:id="0">
    <w:p w14:paraId="6ED2771A" w14:textId="77777777" w:rsidR="002465AD" w:rsidRDefault="002465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70EE2265"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6264F0">
      <w:rPr>
        <w:color w:val="365F91" w:themeColor="accent1" w:themeShade="BF"/>
        <w:sz w:val="20"/>
        <w:szCs w:val="20"/>
      </w:rPr>
      <w:t>21</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68128E"/>
    <w:multiLevelType w:val="hybridMultilevel"/>
    <w:tmpl w:val="82CEA386"/>
    <w:lvl w:ilvl="0" w:tplc="E2F67660">
      <w:start w:val="1"/>
      <w:numFmt w:val="lowerLetter"/>
      <w:lvlText w:val="%1)"/>
      <w:lvlJc w:val="left"/>
      <w:pPr>
        <w:ind w:left="1440" w:hanging="360"/>
      </w:pPr>
      <w:rPr>
        <w:rFonts w:ascii="Arial" w:hAnsi="Arial" w:cs="Arial" w:hint="default"/>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55E0278"/>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5"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ADE755E"/>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136A2B"/>
    <w:multiLevelType w:val="hybridMultilevel"/>
    <w:tmpl w:val="FD9A9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4"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5"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A302D7"/>
    <w:multiLevelType w:val="hybridMultilevel"/>
    <w:tmpl w:val="397C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51B17B0"/>
    <w:multiLevelType w:val="hybridMultilevel"/>
    <w:tmpl w:val="D8E0AE90"/>
    <w:lvl w:ilvl="0" w:tplc="04150017">
      <w:start w:val="1"/>
      <w:numFmt w:val="low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52"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5"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E148ED"/>
    <w:multiLevelType w:val="hybridMultilevel"/>
    <w:tmpl w:val="04ACBD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3A548BD"/>
    <w:multiLevelType w:val="hybridMultilevel"/>
    <w:tmpl w:val="72DE1C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1D3DEB"/>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9"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0"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2" w15:restartNumberingAfterBreak="0">
    <w:nsid w:val="7D1431CF"/>
    <w:multiLevelType w:val="hybridMultilevel"/>
    <w:tmpl w:val="1D386CF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8"/>
  </w:num>
  <w:num w:numId="2">
    <w:abstractNumId w:val="50"/>
  </w:num>
  <w:num w:numId="3">
    <w:abstractNumId w:val="4"/>
  </w:num>
  <w:num w:numId="4">
    <w:abstractNumId w:val="22"/>
  </w:num>
  <w:num w:numId="5">
    <w:abstractNumId w:val="54"/>
  </w:num>
  <w:num w:numId="6">
    <w:abstractNumId w:val="16"/>
  </w:num>
  <w:num w:numId="7">
    <w:abstractNumId w:val="2"/>
  </w:num>
  <w:num w:numId="8">
    <w:abstractNumId w:val="61"/>
  </w:num>
  <w:num w:numId="9">
    <w:abstractNumId w:val="59"/>
  </w:num>
  <w:num w:numId="10">
    <w:abstractNumId w:val="20"/>
  </w:num>
  <w:num w:numId="11">
    <w:abstractNumId w:val="25"/>
  </w:num>
  <w:num w:numId="12">
    <w:abstractNumId w:val="0"/>
  </w:num>
  <w:num w:numId="13">
    <w:abstractNumId w:val="30"/>
  </w:num>
  <w:num w:numId="14">
    <w:abstractNumId w:val="5"/>
  </w:num>
  <w:num w:numId="15">
    <w:abstractNumId w:val="8"/>
  </w:num>
  <w:num w:numId="16">
    <w:abstractNumId w:val="35"/>
  </w:num>
  <w:num w:numId="17">
    <w:abstractNumId w:val="13"/>
  </w:num>
  <w:num w:numId="18">
    <w:abstractNumId w:val="21"/>
  </w:num>
  <w:num w:numId="19">
    <w:abstractNumId w:val="14"/>
  </w:num>
  <w:num w:numId="20">
    <w:abstractNumId w:val="11"/>
  </w:num>
  <w:num w:numId="21">
    <w:abstractNumId w:val="27"/>
  </w:num>
  <w:num w:numId="22">
    <w:abstractNumId w:val="42"/>
  </w:num>
  <w:num w:numId="23">
    <w:abstractNumId w:val="19"/>
  </w:num>
  <w:num w:numId="24">
    <w:abstractNumId w:val="43"/>
  </w:num>
  <w:num w:numId="25">
    <w:abstractNumId w:val="37"/>
  </w:num>
  <w:num w:numId="26">
    <w:abstractNumId w:val="32"/>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53"/>
  </w:num>
  <w:num w:numId="31">
    <w:abstractNumId w:val="7"/>
  </w:num>
  <w:num w:numId="32">
    <w:abstractNumId w:val="39"/>
  </w:num>
  <w:num w:numId="33">
    <w:abstractNumId w:val="26"/>
  </w:num>
  <w:num w:numId="34">
    <w:abstractNumId w:val="44"/>
  </w:num>
  <w:num w:numId="35">
    <w:abstractNumId w:val="34"/>
  </w:num>
  <w:num w:numId="36">
    <w:abstractNumId w:val="46"/>
  </w:num>
  <w:num w:numId="37">
    <w:abstractNumId w:val="49"/>
  </w:num>
  <w:num w:numId="38">
    <w:abstractNumId w:val="33"/>
  </w:num>
  <w:num w:numId="39">
    <w:abstractNumId w:val="9"/>
  </w:num>
  <w:num w:numId="40">
    <w:abstractNumId w:val="52"/>
  </w:num>
  <w:num w:numId="41">
    <w:abstractNumId w:val="17"/>
  </w:num>
  <w:num w:numId="42">
    <w:abstractNumId w:val="45"/>
  </w:num>
  <w:num w:numId="43">
    <w:abstractNumId w:val="58"/>
  </w:num>
  <w:num w:numId="44">
    <w:abstractNumId w:val="62"/>
  </w:num>
  <w:num w:numId="45">
    <w:abstractNumId w:val="60"/>
  </w:num>
  <w:num w:numId="46">
    <w:abstractNumId w:val="41"/>
  </w:num>
  <w:num w:numId="47">
    <w:abstractNumId w:val="24"/>
  </w:num>
  <w:num w:numId="48">
    <w:abstractNumId w:val="36"/>
  </w:num>
  <w:num w:numId="49">
    <w:abstractNumId w:val="23"/>
  </w:num>
  <w:num w:numId="50">
    <w:abstractNumId w:val="40"/>
  </w:num>
  <w:num w:numId="51">
    <w:abstractNumId w:val="47"/>
  </w:num>
  <w:num w:numId="52">
    <w:abstractNumId w:val="1"/>
  </w:num>
  <w:num w:numId="53">
    <w:abstractNumId w:val="55"/>
  </w:num>
  <w:num w:numId="54">
    <w:abstractNumId w:val="6"/>
  </w:num>
  <w:num w:numId="55">
    <w:abstractNumId w:val="28"/>
  </w:num>
  <w:num w:numId="56">
    <w:abstractNumId w:val="29"/>
  </w:num>
  <w:num w:numId="57">
    <w:abstractNumId w:val="3"/>
  </w:num>
  <w:num w:numId="58">
    <w:abstractNumId w:val="48"/>
  </w:num>
  <w:num w:numId="59">
    <w:abstractNumId w:val="57"/>
  </w:num>
  <w:num w:numId="60">
    <w:abstractNumId w:val="38"/>
  </w:num>
  <w:num w:numId="61">
    <w:abstractNumId w:val="31"/>
  </w:num>
  <w:num w:numId="62">
    <w:abstractNumId w:val="56"/>
  </w:num>
  <w:num w:numId="63">
    <w:abstractNumId w:val="51"/>
  </w:num>
  <w:num w:numId="64">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6FFB"/>
    <w:rsid w:val="000126CB"/>
    <w:rsid w:val="000269D2"/>
    <w:rsid w:val="000279AB"/>
    <w:rsid w:val="00031A9A"/>
    <w:rsid w:val="000320CA"/>
    <w:rsid w:val="000348FE"/>
    <w:rsid w:val="00044F89"/>
    <w:rsid w:val="0006138E"/>
    <w:rsid w:val="000640F8"/>
    <w:rsid w:val="00065295"/>
    <w:rsid w:val="00077EF8"/>
    <w:rsid w:val="000808BE"/>
    <w:rsid w:val="00084196"/>
    <w:rsid w:val="000903B2"/>
    <w:rsid w:val="00091F20"/>
    <w:rsid w:val="00092A97"/>
    <w:rsid w:val="000965D2"/>
    <w:rsid w:val="000A7819"/>
    <w:rsid w:val="000B4F83"/>
    <w:rsid w:val="000B7280"/>
    <w:rsid w:val="000C09DD"/>
    <w:rsid w:val="000E7609"/>
    <w:rsid w:val="000F0DB3"/>
    <w:rsid w:val="000F31DC"/>
    <w:rsid w:val="000F3231"/>
    <w:rsid w:val="000F5D44"/>
    <w:rsid w:val="00102D37"/>
    <w:rsid w:val="00110706"/>
    <w:rsid w:val="00116F00"/>
    <w:rsid w:val="00120DD9"/>
    <w:rsid w:val="00126150"/>
    <w:rsid w:val="00130B7D"/>
    <w:rsid w:val="0013435B"/>
    <w:rsid w:val="00136E89"/>
    <w:rsid w:val="001431DA"/>
    <w:rsid w:val="001527E3"/>
    <w:rsid w:val="0015290F"/>
    <w:rsid w:val="001601F7"/>
    <w:rsid w:val="001663B6"/>
    <w:rsid w:val="001A6963"/>
    <w:rsid w:val="001A7971"/>
    <w:rsid w:val="001B12F1"/>
    <w:rsid w:val="001C2612"/>
    <w:rsid w:val="001C476A"/>
    <w:rsid w:val="001C7CF4"/>
    <w:rsid w:val="001D210E"/>
    <w:rsid w:val="001E1DCC"/>
    <w:rsid w:val="001F1159"/>
    <w:rsid w:val="001F1FF7"/>
    <w:rsid w:val="00205AC3"/>
    <w:rsid w:val="00205D6B"/>
    <w:rsid w:val="00210610"/>
    <w:rsid w:val="002337C1"/>
    <w:rsid w:val="00236375"/>
    <w:rsid w:val="002374E2"/>
    <w:rsid w:val="00237FE7"/>
    <w:rsid w:val="00241DA8"/>
    <w:rsid w:val="00243E0C"/>
    <w:rsid w:val="002465AD"/>
    <w:rsid w:val="002547F2"/>
    <w:rsid w:val="002601C1"/>
    <w:rsid w:val="002635AD"/>
    <w:rsid w:val="00264348"/>
    <w:rsid w:val="00267C9E"/>
    <w:rsid w:val="00291AC3"/>
    <w:rsid w:val="002961FA"/>
    <w:rsid w:val="002A0DE7"/>
    <w:rsid w:val="002B669E"/>
    <w:rsid w:val="002C230D"/>
    <w:rsid w:val="002D36BB"/>
    <w:rsid w:val="002F0EF1"/>
    <w:rsid w:val="002F5D40"/>
    <w:rsid w:val="00303E6F"/>
    <w:rsid w:val="00316AB2"/>
    <w:rsid w:val="003178F0"/>
    <w:rsid w:val="00322429"/>
    <w:rsid w:val="00325762"/>
    <w:rsid w:val="00334E6D"/>
    <w:rsid w:val="0033701D"/>
    <w:rsid w:val="003536F5"/>
    <w:rsid w:val="0035464F"/>
    <w:rsid w:val="0035542D"/>
    <w:rsid w:val="003564B9"/>
    <w:rsid w:val="00362B0A"/>
    <w:rsid w:val="00365E85"/>
    <w:rsid w:val="00366D4B"/>
    <w:rsid w:val="003779BF"/>
    <w:rsid w:val="003832E1"/>
    <w:rsid w:val="003935E7"/>
    <w:rsid w:val="003C08D7"/>
    <w:rsid w:val="003D4353"/>
    <w:rsid w:val="003D4ABF"/>
    <w:rsid w:val="003D5AF0"/>
    <w:rsid w:val="003F320C"/>
    <w:rsid w:val="004004CF"/>
    <w:rsid w:val="00411E5E"/>
    <w:rsid w:val="004201EC"/>
    <w:rsid w:val="004228E5"/>
    <w:rsid w:val="00430396"/>
    <w:rsid w:val="00442AA8"/>
    <w:rsid w:val="004439FC"/>
    <w:rsid w:val="00443FBA"/>
    <w:rsid w:val="004456FF"/>
    <w:rsid w:val="0047082B"/>
    <w:rsid w:val="004721F7"/>
    <w:rsid w:val="00481984"/>
    <w:rsid w:val="004C0411"/>
    <w:rsid w:val="004C1F92"/>
    <w:rsid w:val="004C5696"/>
    <w:rsid w:val="004D5F8B"/>
    <w:rsid w:val="004E0273"/>
    <w:rsid w:val="004E1071"/>
    <w:rsid w:val="004E4CC6"/>
    <w:rsid w:val="004E649C"/>
    <w:rsid w:val="0051248C"/>
    <w:rsid w:val="005149FD"/>
    <w:rsid w:val="00516FF1"/>
    <w:rsid w:val="00524A84"/>
    <w:rsid w:val="00527843"/>
    <w:rsid w:val="00537939"/>
    <w:rsid w:val="00551B99"/>
    <w:rsid w:val="00555319"/>
    <w:rsid w:val="005615D2"/>
    <w:rsid w:val="005617D4"/>
    <w:rsid w:val="0057119F"/>
    <w:rsid w:val="0057502F"/>
    <w:rsid w:val="00585F2F"/>
    <w:rsid w:val="00590820"/>
    <w:rsid w:val="005A57A0"/>
    <w:rsid w:val="005B7C35"/>
    <w:rsid w:val="005C2461"/>
    <w:rsid w:val="005D551E"/>
    <w:rsid w:val="005D6E4C"/>
    <w:rsid w:val="005E505D"/>
    <w:rsid w:val="005F5BC8"/>
    <w:rsid w:val="00600A01"/>
    <w:rsid w:val="0060671F"/>
    <w:rsid w:val="006106CF"/>
    <w:rsid w:val="006164DC"/>
    <w:rsid w:val="00621552"/>
    <w:rsid w:val="006264F0"/>
    <w:rsid w:val="00627646"/>
    <w:rsid w:val="00631931"/>
    <w:rsid w:val="0063394A"/>
    <w:rsid w:val="006362BB"/>
    <w:rsid w:val="006629BF"/>
    <w:rsid w:val="00663C73"/>
    <w:rsid w:val="00665061"/>
    <w:rsid w:val="0067098D"/>
    <w:rsid w:val="0067648C"/>
    <w:rsid w:val="00680DB9"/>
    <w:rsid w:val="006866AD"/>
    <w:rsid w:val="00695010"/>
    <w:rsid w:val="006A140A"/>
    <w:rsid w:val="006B6F8D"/>
    <w:rsid w:val="006C34B1"/>
    <w:rsid w:val="006C680F"/>
    <w:rsid w:val="006C6E07"/>
    <w:rsid w:val="006D151A"/>
    <w:rsid w:val="006D7B7E"/>
    <w:rsid w:val="006E213F"/>
    <w:rsid w:val="006E563D"/>
    <w:rsid w:val="006F3570"/>
    <w:rsid w:val="00704952"/>
    <w:rsid w:val="00721997"/>
    <w:rsid w:val="0074305C"/>
    <w:rsid w:val="00754F76"/>
    <w:rsid w:val="0075593F"/>
    <w:rsid w:val="00766F0B"/>
    <w:rsid w:val="00793BC9"/>
    <w:rsid w:val="007B471D"/>
    <w:rsid w:val="007B7B08"/>
    <w:rsid w:val="007F519D"/>
    <w:rsid w:val="00802786"/>
    <w:rsid w:val="00807200"/>
    <w:rsid w:val="008162A3"/>
    <w:rsid w:val="0081709E"/>
    <w:rsid w:val="00821D4D"/>
    <w:rsid w:val="00831905"/>
    <w:rsid w:val="008448D1"/>
    <w:rsid w:val="00845C78"/>
    <w:rsid w:val="00857428"/>
    <w:rsid w:val="00864909"/>
    <w:rsid w:val="00871FFA"/>
    <w:rsid w:val="008948AF"/>
    <w:rsid w:val="008A4E35"/>
    <w:rsid w:val="008A53FD"/>
    <w:rsid w:val="008B0137"/>
    <w:rsid w:val="008C21E8"/>
    <w:rsid w:val="008D18A5"/>
    <w:rsid w:val="008D3842"/>
    <w:rsid w:val="008D4C26"/>
    <w:rsid w:val="008E0C98"/>
    <w:rsid w:val="00901780"/>
    <w:rsid w:val="009027DB"/>
    <w:rsid w:val="00916274"/>
    <w:rsid w:val="0093152E"/>
    <w:rsid w:val="00934F1C"/>
    <w:rsid w:val="00937719"/>
    <w:rsid w:val="00951FCF"/>
    <w:rsid w:val="009572CA"/>
    <w:rsid w:val="00965DBA"/>
    <w:rsid w:val="00967419"/>
    <w:rsid w:val="009772CE"/>
    <w:rsid w:val="00980C15"/>
    <w:rsid w:val="009816F3"/>
    <w:rsid w:val="009855A0"/>
    <w:rsid w:val="0098589B"/>
    <w:rsid w:val="009A43E7"/>
    <w:rsid w:val="009B4E85"/>
    <w:rsid w:val="009C68D1"/>
    <w:rsid w:val="009E0A62"/>
    <w:rsid w:val="009F2E48"/>
    <w:rsid w:val="00A07D45"/>
    <w:rsid w:val="00A26BB1"/>
    <w:rsid w:val="00A32A9F"/>
    <w:rsid w:val="00A3768F"/>
    <w:rsid w:val="00A43367"/>
    <w:rsid w:val="00A610CF"/>
    <w:rsid w:val="00A67D57"/>
    <w:rsid w:val="00A70088"/>
    <w:rsid w:val="00A70C69"/>
    <w:rsid w:val="00A83E56"/>
    <w:rsid w:val="00A97554"/>
    <w:rsid w:val="00AA0073"/>
    <w:rsid w:val="00AA06F6"/>
    <w:rsid w:val="00AA0B92"/>
    <w:rsid w:val="00AB48A7"/>
    <w:rsid w:val="00AB5492"/>
    <w:rsid w:val="00AD5010"/>
    <w:rsid w:val="00B078C7"/>
    <w:rsid w:val="00B2453F"/>
    <w:rsid w:val="00B304AD"/>
    <w:rsid w:val="00B32028"/>
    <w:rsid w:val="00B3369C"/>
    <w:rsid w:val="00B43877"/>
    <w:rsid w:val="00B600D9"/>
    <w:rsid w:val="00B62D85"/>
    <w:rsid w:val="00B6338E"/>
    <w:rsid w:val="00B7158E"/>
    <w:rsid w:val="00B82477"/>
    <w:rsid w:val="00B84C04"/>
    <w:rsid w:val="00BA7703"/>
    <w:rsid w:val="00BB0225"/>
    <w:rsid w:val="00BB7BA4"/>
    <w:rsid w:val="00BC03DA"/>
    <w:rsid w:val="00BC35D2"/>
    <w:rsid w:val="00BD0E42"/>
    <w:rsid w:val="00BD4958"/>
    <w:rsid w:val="00BD4D6A"/>
    <w:rsid w:val="00BE428F"/>
    <w:rsid w:val="00BE4E15"/>
    <w:rsid w:val="00C02788"/>
    <w:rsid w:val="00C06441"/>
    <w:rsid w:val="00C23479"/>
    <w:rsid w:val="00C249B2"/>
    <w:rsid w:val="00C516D6"/>
    <w:rsid w:val="00C538C6"/>
    <w:rsid w:val="00C54BE0"/>
    <w:rsid w:val="00C65B27"/>
    <w:rsid w:val="00C74FC4"/>
    <w:rsid w:val="00C80090"/>
    <w:rsid w:val="00C82359"/>
    <w:rsid w:val="00CA4A27"/>
    <w:rsid w:val="00CB4690"/>
    <w:rsid w:val="00CB721F"/>
    <w:rsid w:val="00CD2909"/>
    <w:rsid w:val="00CD5A08"/>
    <w:rsid w:val="00CE59A0"/>
    <w:rsid w:val="00D152FD"/>
    <w:rsid w:val="00D16445"/>
    <w:rsid w:val="00D17065"/>
    <w:rsid w:val="00D3778B"/>
    <w:rsid w:val="00D4432B"/>
    <w:rsid w:val="00D45A51"/>
    <w:rsid w:val="00D53380"/>
    <w:rsid w:val="00D72A66"/>
    <w:rsid w:val="00D805EE"/>
    <w:rsid w:val="00D810BB"/>
    <w:rsid w:val="00D926DC"/>
    <w:rsid w:val="00DA3AF7"/>
    <w:rsid w:val="00DC2689"/>
    <w:rsid w:val="00DC3E74"/>
    <w:rsid w:val="00DE0476"/>
    <w:rsid w:val="00DE5CF3"/>
    <w:rsid w:val="00DF18CB"/>
    <w:rsid w:val="00DF40F3"/>
    <w:rsid w:val="00E04ADE"/>
    <w:rsid w:val="00E45608"/>
    <w:rsid w:val="00E53142"/>
    <w:rsid w:val="00E53BEE"/>
    <w:rsid w:val="00E56E8C"/>
    <w:rsid w:val="00E66FFD"/>
    <w:rsid w:val="00E84869"/>
    <w:rsid w:val="00E8518F"/>
    <w:rsid w:val="00E922FE"/>
    <w:rsid w:val="00E9282F"/>
    <w:rsid w:val="00EB3A4C"/>
    <w:rsid w:val="00ED2B97"/>
    <w:rsid w:val="00EE0D6D"/>
    <w:rsid w:val="00EE6E44"/>
    <w:rsid w:val="00EF3DAD"/>
    <w:rsid w:val="00EF5A8B"/>
    <w:rsid w:val="00F12A12"/>
    <w:rsid w:val="00F15460"/>
    <w:rsid w:val="00F20F36"/>
    <w:rsid w:val="00F3151F"/>
    <w:rsid w:val="00F3211D"/>
    <w:rsid w:val="00F36189"/>
    <w:rsid w:val="00F4695E"/>
    <w:rsid w:val="00F51F31"/>
    <w:rsid w:val="00F627AC"/>
    <w:rsid w:val="00F7615E"/>
    <w:rsid w:val="00F8178B"/>
    <w:rsid w:val="00F8233C"/>
    <w:rsid w:val="00F84A3B"/>
    <w:rsid w:val="00F84D8D"/>
    <w:rsid w:val="00FB0DDF"/>
    <w:rsid w:val="00FB4ABC"/>
    <w:rsid w:val="00FB6822"/>
    <w:rsid w:val="00FB7918"/>
    <w:rsid w:val="00FD1168"/>
    <w:rsid w:val="00FD11C9"/>
    <w:rsid w:val="00FD146A"/>
    <w:rsid w:val="00FD6A8F"/>
    <w:rsid w:val="00FD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41"/>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drezdenko.pl" TargetMode="External"/><Relationship Id="rId17" Type="http://schemas.openxmlformats.org/officeDocument/2006/relationships/hyperlink" Target="https://platformazakupowa.pl/pn/drezdenko"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drezdenko"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przetargi@drezdenko.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od@drezdenko.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3.jpeg"/><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drezdenko"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s://sip.legalis.pl/document-view.seam?documentId=mfrxilrtg4ytgmzsge2dmltqmfyc4nbxgqytcobt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26</Pages>
  <Words>9119</Words>
  <Characters>54714</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241</cp:revision>
  <dcterms:created xsi:type="dcterms:W3CDTF">2021-03-01T14:14:00Z</dcterms:created>
  <dcterms:modified xsi:type="dcterms:W3CDTF">2021-09-29T10:30:00Z</dcterms:modified>
</cp:coreProperties>
</file>