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otrzymania zamówienia.</w:t>
        <w:br/>
        <w:t xml:space="preserve">11.Miejsce dostawy: Magazyn mundurowy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