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7DC" w14:textId="637377DE" w:rsidR="00C456A2" w:rsidRPr="00C456A2" w:rsidRDefault="00C456A2" w:rsidP="005B42F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456A2">
        <w:rPr>
          <w:rFonts w:asciiTheme="minorHAnsi" w:hAnsiTheme="minorHAnsi" w:cstheme="minorHAnsi"/>
          <w:b/>
          <w:bCs/>
          <w:sz w:val="28"/>
          <w:szCs w:val="28"/>
        </w:rPr>
        <w:t xml:space="preserve">Opis prac </w:t>
      </w:r>
    </w:p>
    <w:p w14:paraId="5801579E" w14:textId="77777777" w:rsidR="00C456A2" w:rsidRDefault="00C456A2" w:rsidP="005B42FC">
      <w:pPr>
        <w:rPr>
          <w:rFonts w:asciiTheme="minorHAnsi" w:hAnsiTheme="minorHAnsi" w:cstheme="minorHAnsi"/>
          <w:sz w:val="22"/>
          <w:szCs w:val="22"/>
        </w:rPr>
      </w:pPr>
    </w:p>
    <w:p w14:paraId="357E3830" w14:textId="47490994" w:rsidR="005B42FC" w:rsidRPr="008350CD" w:rsidRDefault="005B42FC" w:rsidP="005B42FC">
      <w:pPr>
        <w:rPr>
          <w:rFonts w:asciiTheme="minorHAnsi" w:hAnsiTheme="minorHAnsi" w:cstheme="minorHAnsi"/>
          <w:sz w:val="22"/>
          <w:szCs w:val="22"/>
        </w:rPr>
      </w:pPr>
      <w:r w:rsidRPr="008350CD">
        <w:rPr>
          <w:rFonts w:asciiTheme="minorHAnsi" w:hAnsiTheme="minorHAnsi" w:cstheme="minorHAnsi"/>
          <w:sz w:val="22"/>
          <w:szCs w:val="22"/>
        </w:rPr>
        <w:t xml:space="preserve">1. </w:t>
      </w:r>
      <w:r w:rsidRPr="008350CD">
        <w:rPr>
          <w:rFonts w:asciiTheme="minorHAnsi" w:hAnsiTheme="minorHAnsi" w:cstheme="minorHAnsi"/>
          <w:b/>
          <w:bCs/>
          <w:sz w:val="22"/>
          <w:szCs w:val="22"/>
        </w:rPr>
        <w:t xml:space="preserve">Lokalizacja  i opis terenu </w:t>
      </w:r>
    </w:p>
    <w:p w14:paraId="463E5318" w14:textId="77777777" w:rsidR="005B42FC" w:rsidRPr="008350CD" w:rsidRDefault="005B42FC" w:rsidP="005B42FC">
      <w:pPr>
        <w:pStyle w:val="Teksttreci0"/>
        <w:spacing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>
        <w:t xml:space="preserve"> </w:t>
      </w:r>
      <w:r>
        <w:tab/>
      </w:r>
      <w:r w:rsidRPr="008350CD">
        <w:rPr>
          <w:rStyle w:val="Teksttreci"/>
          <w:rFonts w:asciiTheme="minorHAnsi" w:hAnsiTheme="minorHAnsi" w:cstheme="minorHAnsi"/>
          <w:sz w:val="24"/>
          <w:szCs w:val="24"/>
        </w:rPr>
        <w:t>Działka identyfikator 021301_2.0003.160/2, na której znajduje się planowana do przebudowy bieżnia usytuowana jest w</w:t>
      </w:r>
      <w:r>
        <w:rPr>
          <w:rStyle w:val="Teksttreci"/>
          <w:rFonts w:asciiTheme="minorHAnsi" w:hAnsiTheme="minorHAnsi" w:cstheme="minorHAnsi"/>
          <w:sz w:val="24"/>
          <w:szCs w:val="24"/>
        </w:rPr>
        <w:t>e</w:t>
      </w:r>
      <w:r w:rsidRPr="008350CD">
        <w:rPr>
          <w:rStyle w:val="Teksttreci"/>
          <w:rFonts w:asciiTheme="minorHAnsi" w:hAnsiTheme="minorHAnsi" w:cstheme="minorHAnsi"/>
          <w:sz w:val="24"/>
          <w:szCs w:val="24"/>
        </w:rPr>
        <w:t xml:space="preserve"> wschodniej części wsi Cieszków. Dojazd z ul. Spacerowej lub al. Sportowej. Sąsiedztwo działki stanowi – od strony wschodniej ul. Spacerowa, pozostałe otoczenie to od północy al. Sportowa i tereny sportowe. </w:t>
      </w:r>
    </w:p>
    <w:p w14:paraId="60068866" w14:textId="77777777" w:rsidR="005B42FC" w:rsidRPr="008350CD" w:rsidRDefault="005B42FC" w:rsidP="005B42FC">
      <w:pPr>
        <w:pStyle w:val="Teksttreci0"/>
        <w:spacing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350CD">
        <w:rPr>
          <w:rStyle w:val="Teksttreci"/>
          <w:rFonts w:asciiTheme="minorHAnsi" w:hAnsiTheme="minorHAnsi" w:cstheme="minorHAnsi"/>
          <w:sz w:val="24"/>
          <w:szCs w:val="24"/>
        </w:rPr>
        <w:t xml:space="preserve">Teren działki ma powierzchnię 1.32 ha, sposób użytkowania – usługi sportowe, działka jest uzbrojona i ogrodzona. Na terenie działki usytuowany jest budynek szatni dla sportowców jednokondygnacyjny i obiekt sceny. Teren działki zagospodarowany zielenią z częściowym utwardzeniem kostką betonową. </w:t>
      </w:r>
    </w:p>
    <w:p w14:paraId="75AB923C" w14:textId="77777777" w:rsidR="005B42FC" w:rsidRPr="008350CD" w:rsidRDefault="005B42FC" w:rsidP="005B42F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8350CD">
        <w:rPr>
          <w:rFonts w:asciiTheme="minorHAnsi" w:hAnsiTheme="minorHAnsi" w:cstheme="minorHAnsi"/>
          <w:b/>
          <w:bCs/>
          <w:sz w:val="22"/>
          <w:szCs w:val="22"/>
        </w:rPr>
        <w:t>2. Bieżnia</w:t>
      </w:r>
    </w:p>
    <w:p w14:paraId="5215F830" w14:textId="77777777" w:rsidR="005B42FC" w:rsidRPr="008350CD" w:rsidRDefault="005B42FC" w:rsidP="005B42FC">
      <w:pPr>
        <w:pStyle w:val="Teksttreci0"/>
        <w:spacing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350CD">
        <w:rPr>
          <w:rStyle w:val="Teksttreci"/>
          <w:rFonts w:asciiTheme="minorHAnsi" w:hAnsiTheme="minorHAnsi" w:cstheme="minorHAnsi"/>
          <w:sz w:val="24"/>
          <w:szCs w:val="24"/>
        </w:rPr>
        <w:t xml:space="preserve">Dokoła boiska do gry w piłkę nożną przebiega bieżnia o szerokości 6,5 m i 4,5 m z nawierzchnią z żużla paleniskowego gr. 15 -18 cm na podłożu z piasku. Ogólnie stan techniczny bieżni można ocenić jako bardzo zły. Zdegradowane betonowe obrzeża 8x25x100 cm, nawierzchnia bieżni pyląca z nierównościami bez odwodnienia i porastająca chwastami. </w:t>
      </w:r>
    </w:p>
    <w:p w14:paraId="2FDF34F6" w14:textId="77777777" w:rsidR="005B42FC" w:rsidRPr="008350CD" w:rsidRDefault="005B42FC" w:rsidP="005B42F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8350CD">
        <w:rPr>
          <w:rFonts w:asciiTheme="minorHAnsi" w:hAnsiTheme="minorHAnsi" w:cstheme="minorHAnsi"/>
          <w:b/>
          <w:bCs/>
          <w:sz w:val="22"/>
          <w:szCs w:val="22"/>
        </w:rPr>
        <w:t xml:space="preserve">3. Zakres projektowanych robót </w:t>
      </w:r>
    </w:p>
    <w:p w14:paraId="20FF8DF2" w14:textId="77777777" w:rsidR="005B42FC" w:rsidRPr="008350CD" w:rsidRDefault="005B42FC" w:rsidP="005B42FC">
      <w:pPr>
        <w:spacing w:line="276" w:lineRule="auto"/>
        <w:ind w:firstLine="708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Zgodnie z ustaleniami z Inwestorem przewiduje się kompleksowy remont bieżni. W celu wizualnego ujednolicenia ciągów komunikacyjnych pracami remontowymi objęto również dojazd od bram do bieżni. Bez zmian pozostawia się trawniki, w trakcie robót remontowych należy odpowiednio zabezpieczyć murawę i wyposażenie obiektu.  </w:t>
      </w:r>
    </w:p>
    <w:p w14:paraId="06F548D2" w14:textId="77777777" w:rsidR="005B42FC" w:rsidRDefault="005B42FC" w:rsidP="005B42FC">
      <w:pPr>
        <w:spacing w:line="276" w:lineRule="auto"/>
      </w:pPr>
    </w:p>
    <w:p w14:paraId="0AF753D8" w14:textId="77777777" w:rsidR="005B42FC" w:rsidRPr="008350CD" w:rsidRDefault="005B42FC" w:rsidP="005B42FC">
      <w:p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u w:val="single"/>
          <w:lang w:eastAsia="pl-PL"/>
        </w:rPr>
        <w:t xml:space="preserve">Uwaga 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: Podczas budowy nawierzchni należy zwrócić uwagę na podziemne instalacje  wodne  zraszaczy pola gry i instalacje elektryczne. </w:t>
      </w:r>
    </w:p>
    <w:p w14:paraId="4D5837BF" w14:textId="77777777" w:rsidR="005B42FC" w:rsidRPr="008350CD" w:rsidRDefault="005B42FC" w:rsidP="005B42FC">
      <w:pPr>
        <w:spacing w:before="120"/>
        <w:rPr>
          <w:rStyle w:val="Teksttreci"/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8350CD">
        <w:rPr>
          <w:rFonts w:asciiTheme="minorHAnsi" w:hAnsiTheme="minorHAnsi" w:cstheme="minorHAnsi"/>
          <w:sz w:val="22"/>
          <w:szCs w:val="22"/>
          <w:u w:val="single"/>
        </w:rPr>
        <w:t>Zakres</w:t>
      </w:r>
      <w:r w:rsidRPr="008350CD">
        <w:rPr>
          <w:rStyle w:val="Teksttreci"/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planowanych robót: </w:t>
      </w:r>
    </w:p>
    <w:p w14:paraId="4C5F6FA8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demontaż istniejącej nawierzchni bieżni i obrzeży z utylizacją materiałów z rozbiórk</w:t>
      </w:r>
      <w:r>
        <w:rPr>
          <w:rStyle w:val="Teksttreci"/>
          <w:rFonts w:asciiTheme="minorHAnsi" w:hAnsiTheme="minorHAnsi" w:cstheme="minorHAnsi"/>
          <w:lang w:eastAsia="pl-PL"/>
        </w:rPr>
        <w:t>i;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. </w:t>
      </w:r>
    </w:p>
    <w:p w14:paraId="044B4EA3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korytowanie z odwozem urobku oraz profilowanie podłoża gruntowego</w:t>
      </w:r>
      <w:r>
        <w:rPr>
          <w:rStyle w:val="Teksttreci"/>
          <w:rFonts w:asciiTheme="minorHAnsi" w:hAnsiTheme="minorHAnsi" w:cstheme="minorHAnsi"/>
          <w:lang w:eastAsia="pl-PL"/>
        </w:rPr>
        <w:t>;</w:t>
      </w:r>
    </w:p>
    <w:p w14:paraId="58146515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posadowienie pakietów rozsączania wód opadowych 120x480x45 cm w ilości 6 </w:t>
      </w:r>
      <w:proofErr w:type="spellStart"/>
      <w:r w:rsidRPr="008350CD">
        <w:rPr>
          <w:rStyle w:val="Teksttreci"/>
          <w:rFonts w:asciiTheme="minorHAnsi" w:hAnsiTheme="minorHAnsi" w:cstheme="minorHAnsi"/>
          <w:lang w:eastAsia="pl-PL"/>
        </w:rPr>
        <w:t>kpl</w:t>
      </w:r>
      <w:proofErr w:type="spellEnd"/>
      <w:r>
        <w:rPr>
          <w:rStyle w:val="Teksttreci"/>
          <w:rFonts w:asciiTheme="minorHAnsi" w:hAnsiTheme="minorHAnsi" w:cstheme="minorHAnsi"/>
          <w:lang w:eastAsia="pl-PL"/>
        </w:rPr>
        <w:t>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</w:t>
      </w:r>
    </w:p>
    <w:p w14:paraId="2176B45E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ustawienie na ławie betonowej C16/20 szarych obrzeży najazdowych 10x30x100 cm</w:t>
      </w:r>
      <w:r>
        <w:rPr>
          <w:rStyle w:val="Teksttreci"/>
          <w:rFonts w:asciiTheme="minorHAnsi" w:hAnsiTheme="minorHAnsi" w:cstheme="minorHAnsi"/>
          <w:lang w:eastAsia="pl-PL"/>
        </w:rPr>
        <w:t>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</w:t>
      </w:r>
    </w:p>
    <w:p w14:paraId="61F2368A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wykonanie warstw podbudowy ( patrz część graficzna) gr. 18 cm z tłucznia granitowego </w:t>
      </w:r>
      <w:r>
        <w:rPr>
          <w:rStyle w:val="Teksttreci"/>
          <w:rFonts w:asciiTheme="minorHAnsi" w:hAnsiTheme="minorHAnsi" w:cstheme="minorHAnsi"/>
          <w:lang w:eastAsia="pl-PL"/>
        </w:rPr>
        <w:br/>
      </w:r>
      <w:r w:rsidRPr="008350CD">
        <w:rPr>
          <w:rStyle w:val="Teksttreci"/>
          <w:rFonts w:asciiTheme="minorHAnsi" w:hAnsiTheme="minorHAnsi" w:cstheme="minorHAnsi"/>
          <w:lang w:eastAsia="pl-PL"/>
        </w:rPr>
        <w:t>0-31,5 mm ze stabilizacją mechaniczną</w:t>
      </w:r>
      <w:r>
        <w:rPr>
          <w:rStyle w:val="Teksttreci"/>
          <w:rFonts w:asciiTheme="minorHAnsi" w:hAnsiTheme="minorHAnsi" w:cstheme="minorHAnsi"/>
          <w:lang w:eastAsia="pl-PL"/>
        </w:rPr>
        <w:t>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</w:t>
      </w:r>
    </w:p>
    <w:p w14:paraId="24233569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montaż filtra żwirowego 40x30 cm z rurami odwonienia obwodowego bieżni z rur drenarskich 2xPVC 110</w:t>
      </w:r>
      <w:r>
        <w:rPr>
          <w:rStyle w:val="Teksttreci"/>
          <w:rFonts w:asciiTheme="minorHAnsi" w:hAnsiTheme="minorHAnsi" w:cstheme="minorHAnsi"/>
          <w:lang w:eastAsia="pl-PL"/>
        </w:rPr>
        <w:t>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</w:t>
      </w:r>
    </w:p>
    <w:p w14:paraId="75C4B87C" w14:textId="77777777" w:rsidR="005B42FC" w:rsidRPr="008350CD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ułożenie wzdłuż wewnętrznego obrzeża betonowej szarej kostki brukowej, krawędziowej BEHATON  gr 6 cm w celu ukształtowania wpustów wody opadowej wzdłuż obrzeża( patrz część graficzna)</w:t>
      </w:r>
      <w:r>
        <w:rPr>
          <w:rStyle w:val="Teksttreci"/>
          <w:rFonts w:asciiTheme="minorHAnsi" w:hAnsiTheme="minorHAnsi" w:cstheme="minorHAnsi"/>
          <w:lang w:eastAsia="pl-PL"/>
        </w:rPr>
        <w:t>;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 </w:t>
      </w:r>
    </w:p>
    <w:p w14:paraId="16E667DB" w14:textId="77777777" w:rsidR="005B42FC" w:rsidRPr="00A72FDA" w:rsidRDefault="005B42FC" w:rsidP="005B42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wykonanie nawierzchni bieżni z asfaltobetonu AC 16 i AC 11 gr. 4+3 cm, nawierzchni</w:t>
      </w:r>
      <w:r>
        <w:rPr>
          <w:rStyle w:val="Teksttreci"/>
          <w:rFonts w:asciiTheme="minorHAnsi" w:hAnsiTheme="minorHAnsi" w:cstheme="minorHAnsi"/>
          <w:lang w:eastAsia="pl-PL"/>
        </w:rPr>
        <w:t>ę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 asfaltową wykonać ze spadkiem poprzecznym 2</w:t>
      </w:r>
      <w:r>
        <w:rPr>
          <w:rStyle w:val="Teksttreci"/>
          <w:rFonts w:asciiTheme="minorHAnsi" w:hAnsiTheme="minorHAnsi" w:cstheme="minorHAnsi"/>
          <w:lang w:eastAsia="pl-PL"/>
        </w:rPr>
        <w:t xml:space="preserve"> </w:t>
      </w: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% w kierunku wykonanego drenażu odwodnienia. </w:t>
      </w:r>
    </w:p>
    <w:p w14:paraId="202B0B4F" w14:textId="77777777" w:rsidR="005B42FC" w:rsidRPr="008350CD" w:rsidRDefault="005B42FC" w:rsidP="005B42FC">
      <w:pPr>
        <w:spacing w:line="276" w:lineRule="auto"/>
        <w:ind w:firstLine="142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4. Uwagi końcowe:</w:t>
      </w:r>
    </w:p>
    <w:p w14:paraId="2E5DABDE" w14:textId="77777777" w:rsidR="005B42FC" w:rsidRPr="008350CD" w:rsidRDefault="005B42FC" w:rsidP="005B42FC">
      <w:pPr>
        <w:spacing w:line="276" w:lineRule="auto"/>
        <w:ind w:left="284"/>
        <w:jc w:val="both"/>
        <w:rPr>
          <w:rStyle w:val="Teksttreci"/>
          <w:rFonts w:asciiTheme="minorHAnsi" w:hAnsiTheme="minorHAnsi" w:cstheme="minorHAnsi"/>
          <w:lang w:eastAsia="pl-PL"/>
        </w:rPr>
      </w:pPr>
      <w:r>
        <w:rPr>
          <w:rStyle w:val="Teksttreci"/>
          <w:rFonts w:asciiTheme="minorHAnsi" w:hAnsiTheme="minorHAnsi" w:cstheme="minorHAnsi"/>
          <w:lang w:eastAsia="pl-PL"/>
        </w:rPr>
        <w:lastRenderedPageBreak/>
        <w:t>W</w:t>
      </w:r>
      <w:r w:rsidRPr="008350CD">
        <w:rPr>
          <w:rStyle w:val="Teksttreci"/>
          <w:rFonts w:asciiTheme="minorHAnsi" w:hAnsiTheme="minorHAnsi" w:cstheme="minorHAnsi"/>
          <w:lang w:eastAsia="pl-PL"/>
        </w:rPr>
        <w:t>szystkie prace wykonywać zgodnie ze sztuką budowlaną oraz zaleceniami producentów stosowanych materiałów budowlanych.</w:t>
      </w:r>
    </w:p>
    <w:p w14:paraId="5A973924" w14:textId="77777777" w:rsidR="005B42FC" w:rsidRPr="008350CD" w:rsidRDefault="005B42FC" w:rsidP="005B42FC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obowiązuje weryfikacja wymiarów w naturze. </w:t>
      </w:r>
    </w:p>
    <w:p w14:paraId="7677FD94" w14:textId="77777777" w:rsidR="005B42FC" w:rsidRPr="008350CD" w:rsidRDefault="005B42FC" w:rsidP="005B42FC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 xml:space="preserve">w przypadku wątpliwości obowiązuje kontakt z projektantem. </w:t>
      </w:r>
    </w:p>
    <w:p w14:paraId="74481F5B" w14:textId="77777777" w:rsidR="005B42FC" w:rsidRDefault="005B42FC" w:rsidP="005B42FC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eksttreci"/>
          <w:rFonts w:asciiTheme="minorHAnsi" w:hAnsiTheme="minorHAnsi" w:cstheme="minorHAnsi"/>
          <w:lang w:eastAsia="pl-PL"/>
        </w:rPr>
      </w:pPr>
      <w:r w:rsidRPr="008350CD">
        <w:rPr>
          <w:rStyle w:val="Teksttreci"/>
          <w:rFonts w:asciiTheme="minorHAnsi" w:hAnsiTheme="minorHAnsi" w:cstheme="minorHAnsi"/>
          <w:lang w:eastAsia="pl-PL"/>
        </w:rPr>
        <w:t>prace wykonywać pod nadzorem osób uprawnionych.</w:t>
      </w:r>
    </w:p>
    <w:p w14:paraId="0F862ED9" w14:textId="77777777" w:rsidR="00166198" w:rsidRDefault="00166198"/>
    <w:sectPr w:rsidR="0016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409"/>
    <w:multiLevelType w:val="hybridMultilevel"/>
    <w:tmpl w:val="47E20ACE"/>
    <w:lvl w:ilvl="0" w:tplc="33FC9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C14C2B"/>
    <w:multiLevelType w:val="hybridMultilevel"/>
    <w:tmpl w:val="1898CFE4"/>
    <w:lvl w:ilvl="0" w:tplc="33FC9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839459">
    <w:abstractNumId w:val="1"/>
  </w:num>
  <w:num w:numId="2" w16cid:durableId="22468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FC"/>
    <w:rsid w:val="00166198"/>
    <w:rsid w:val="005B42FC"/>
    <w:rsid w:val="00C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4D5F"/>
  <w15:chartTrackingRefBased/>
  <w15:docId w15:val="{DC51597C-A0E6-4AE9-89E8-914C7AC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2F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5B42FC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B42FC"/>
    <w:pPr>
      <w:ind w:left="720"/>
      <w:contextualSpacing/>
    </w:pPr>
    <w:rPr>
      <w:rFonts w:cstheme="minorBidi"/>
      <w:kern w:val="2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rsid w:val="005B42FC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5B42FC"/>
    <w:pPr>
      <w:widowControl w:val="0"/>
      <w:suppressAutoHyphens w:val="0"/>
      <w:textAlignment w:val="auto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Gmina Cieszków</cp:lastModifiedBy>
  <cp:revision>1</cp:revision>
  <dcterms:created xsi:type="dcterms:W3CDTF">2024-01-09T10:50:00Z</dcterms:created>
  <dcterms:modified xsi:type="dcterms:W3CDTF">2024-01-09T12:07:00Z</dcterms:modified>
</cp:coreProperties>
</file>