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D2B44" w14:textId="77777777" w:rsidR="00A213C4" w:rsidRDefault="00A213C4" w:rsidP="00815999">
      <w:pPr>
        <w:pStyle w:val="Nagwek1"/>
        <w:numPr>
          <w:ilvl w:val="0"/>
          <w:numId w:val="0"/>
        </w:numPr>
        <w:spacing w:before="0" w:after="0"/>
        <w:rPr>
          <w:sz w:val="28"/>
          <w:szCs w:val="28"/>
        </w:rPr>
      </w:pPr>
    </w:p>
    <w:p w14:paraId="7E19C96F" w14:textId="77777777" w:rsidR="00815999" w:rsidRPr="00680ADF" w:rsidRDefault="00815999" w:rsidP="00815999">
      <w:pPr>
        <w:spacing w:line="276" w:lineRule="auto"/>
        <w:ind w:right="5100"/>
        <w:jc w:val="center"/>
        <w:rPr>
          <w:rFonts w:ascii="Calibri" w:hAnsi="Calibri" w:cs="Calibri"/>
          <w:sz w:val="22"/>
          <w:szCs w:val="22"/>
        </w:rPr>
      </w:pPr>
      <w:r w:rsidRPr="00680ADF">
        <w:rPr>
          <w:rFonts w:ascii="Calibri" w:hAnsi="Calibri" w:cs="Calibri"/>
          <w:sz w:val="22"/>
          <w:szCs w:val="22"/>
        </w:rPr>
        <w:t>Numer referencyjny postępowania:</w:t>
      </w:r>
    </w:p>
    <w:p w14:paraId="3E51A0DC" w14:textId="77777777" w:rsidR="00815999" w:rsidRPr="00680ADF" w:rsidRDefault="00815999" w:rsidP="00815999">
      <w:pPr>
        <w:ind w:right="5100"/>
        <w:jc w:val="center"/>
        <w:rPr>
          <w:rFonts w:ascii="Calibri" w:hAnsi="Calibri" w:cs="Calibri"/>
          <w:b/>
          <w:sz w:val="22"/>
          <w:szCs w:val="22"/>
        </w:rPr>
      </w:pPr>
      <w:bookmarkStart w:id="0" w:name="_Hlk66785215"/>
      <w:r w:rsidRPr="00680ADF">
        <w:rPr>
          <w:rFonts w:ascii="Calibri" w:hAnsi="Calibri" w:cs="Calibri"/>
          <w:b/>
          <w:sz w:val="22"/>
          <w:szCs w:val="22"/>
        </w:rPr>
        <w:t>WSZ-EP-57/2023</w:t>
      </w:r>
    </w:p>
    <w:bookmarkEnd w:id="0"/>
    <w:p w14:paraId="5C94E360" w14:textId="77777777" w:rsidR="00815999" w:rsidRPr="00680ADF" w:rsidRDefault="00815999" w:rsidP="00815999">
      <w:pPr>
        <w:jc w:val="right"/>
        <w:rPr>
          <w:rFonts w:ascii="Calibri" w:hAnsi="Calibri" w:cs="Calibri"/>
          <w:b/>
          <w:sz w:val="22"/>
          <w:szCs w:val="22"/>
        </w:rPr>
      </w:pPr>
      <w:r w:rsidRPr="00680ADF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3</w:t>
      </w:r>
      <w:r w:rsidRPr="00680ADF">
        <w:rPr>
          <w:rFonts w:ascii="Calibri" w:hAnsi="Calibri" w:cs="Calibri"/>
          <w:b/>
          <w:sz w:val="22"/>
          <w:szCs w:val="22"/>
        </w:rPr>
        <w:t xml:space="preserve"> do SWZ</w:t>
      </w:r>
    </w:p>
    <w:p w14:paraId="5914BDF3" w14:textId="77777777" w:rsidR="00815999" w:rsidRDefault="00815999" w:rsidP="00815999">
      <w:pPr>
        <w:pStyle w:val="Tekstpodstawowy"/>
        <w:spacing w:after="0" w:line="240" w:lineRule="auto"/>
      </w:pPr>
    </w:p>
    <w:p w14:paraId="3D31888A" w14:textId="77777777" w:rsidR="00815999" w:rsidRPr="00431FB1" w:rsidRDefault="00815999" w:rsidP="0081599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Calibri" w:hAnsi="Calibri" w:cs="Calibri"/>
          <w:b/>
          <w:bCs/>
          <w:sz w:val="22"/>
          <w:szCs w:val="22"/>
          <w:lang w:val="x-none"/>
        </w:rPr>
      </w:pPr>
      <w:bookmarkStart w:id="1" w:name="_Hlk66785267"/>
      <w:r w:rsidRPr="00431FB1">
        <w:rPr>
          <w:rStyle w:val="Tytuksiki"/>
          <w:rFonts w:ascii="Calibri" w:hAnsi="Calibri" w:cs="Calibri"/>
          <w:b/>
          <w:bCs/>
          <w:sz w:val="22"/>
          <w:szCs w:val="22"/>
        </w:rPr>
        <w:t>Opis przedmiotu zamówienia</w:t>
      </w:r>
    </w:p>
    <w:bookmarkEnd w:id="1"/>
    <w:p w14:paraId="223D9A69" w14:textId="77777777" w:rsidR="00815999" w:rsidRDefault="00815999" w:rsidP="006E3839">
      <w:pPr>
        <w:spacing w:before="120"/>
        <w:ind w:left="2552" w:hanging="2552"/>
        <w:rPr>
          <w:rFonts w:asciiTheme="minorHAnsi" w:hAnsiTheme="minorHAnsi" w:cstheme="minorHAnsi"/>
          <w:b/>
          <w:sz w:val="22"/>
          <w:szCs w:val="22"/>
        </w:rPr>
      </w:pPr>
    </w:p>
    <w:p w14:paraId="1F10D2C9" w14:textId="46897440" w:rsidR="006E3839" w:rsidRPr="00431FB1" w:rsidRDefault="006E3839" w:rsidP="006E3839">
      <w:pPr>
        <w:spacing w:before="120"/>
        <w:ind w:left="2552" w:hanging="2552"/>
        <w:rPr>
          <w:rFonts w:ascii="Calibri" w:hAnsi="Calibri" w:cs="Calibri"/>
          <w:sz w:val="22"/>
          <w:szCs w:val="22"/>
        </w:rPr>
      </w:pPr>
      <w:r w:rsidRPr="00431FB1">
        <w:rPr>
          <w:rFonts w:ascii="Calibri" w:hAnsi="Calibri" w:cs="Calibri"/>
          <w:b/>
          <w:sz w:val="22"/>
          <w:szCs w:val="22"/>
        </w:rPr>
        <w:t>Przedmiot zamówienia</w:t>
      </w:r>
      <w:r w:rsidRPr="00431FB1">
        <w:rPr>
          <w:rFonts w:ascii="Calibri" w:hAnsi="Calibri" w:cs="Calibri"/>
          <w:sz w:val="22"/>
          <w:szCs w:val="22"/>
        </w:rPr>
        <w:t>:</w:t>
      </w:r>
      <w:r w:rsidRPr="00431FB1">
        <w:rPr>
          <w:rFonts w:ascii="Calibri" w:hAnsi="Calibri" w:cs="Calibri"/>
          <w:sz w:val="22"/>
          <w:szCs w:val="22"/>
        </w:rPr>
        <w:tab/>
      </w:r>
      <w:r w:rsidRPr="00431FB1">
        <w:rPr>
          <w:rFonts w:ascii="Calibri" w:hAnsi="Calibri" w:cs="Calibri"/>
          <w:b/>
          <w:sz w:val="22"/>
          <w:szCs w:val="22"/>
        </w:rPr>
        <w:t>Dostawa systemu PACS z funkcjonalnością technologii SI i wizualizacji 3D danych obrazowania oraz niezbędnymi zasobami infrastruktury informatycznej.</w:t>
      </w:r>
    </w:p>
    <w:p w14:paraId="07EEEE14" w14:textId="76FC6E2A" w:rsidR="006E3839" w:rsidRPr="00431FB1" w:rsidRDefault="006E3839" w:rsidP="00062710">
      <w:pPr>
        <w:spacing w:before="120"/>
        <w:rPr>
          <w:rFonts w:ascii="Calibri" w:hAnsi="Calibri" w:cs="Calibri"/>
          <w:b/>
          <w:sz w:val="22"/>
          <w:szCs w:val="22"/>
        </w:rPr>
      </w:pPr>
      <w:r w:rsidRPr="00431FB1">
        <w:rPr>
          <w:rFonts w:ascii="Calibri" w:hAnsi="Calibri" w:cs="Calibri"/>
          <w:b/>
          <w:sz w:val="22"/>
          <w:szCs w:val="22"/>
        </w:rPr>
        <w:t>Uszczegółowienie:</w:t>
      </w:r>
    </w:p>
    <w:p w14:paraId="2B640750" w14:textId="74302B5C" w:rsidR="00870C8A" w:rsidRPr="00431FB1" w:rsidRDefault="00A60645" w:rsidP="00062710">
      <w:pPr>
        <w:spacing w:before="120"/>
        <w:rPr>
          <w:rFonts w:ascii="Calibri" w:hAnsi="Calibri" w:cs="Calibri"/>
          <w:sz w:val="22"/>
          <w:szCs w:val="22"/>
        </w:rPr>
      </w:pPr>
      <w:r w:rsidRPr="00431FB1">
        <w:rPr>
          <w:rFonts w:ascii="Calibri" w:hAnsi="Calibri" w:cs="Calibri"/>
          <w:sz w:val="22"/>
          <w:szCs w:val="22"/>
        </w:rPr>
        <w:t>Przedmiotem zamówienia jest dostawa</w:t>
      </w:r>
      <w:r w:rsidR="00870C8A" w:rsidRPr="00431FB1">
        <w:rPr>
          <w:rFonts w:ascii="Calibri" w:hAnsi="Calibri" w:cs="Calibri"/>
          <w:sz w:val="22"/>
          <w:szCs w:val="22"/>
        </w:rPr>
        <w:t xml:space="preserve">, rozmieszczenie i zainstalowanie kompletnego rozwiązania informatycznego dla gromadzenia i udostępniania danych medycznego obrazowania diagnostycznego </w:t>
      </w:r>
      <w:r w:rsidR="008E7A72" w:rsidRPr="00431FB1">
        <w:rPr>
          <w:rFonts w:ascii="Calibri" w:hAnsi="Calibri" w:cs="Calibri"/>
          <w:sz w:val="22"/>
          <w:szCs w:val="22"/>
        </w:rPr>
        <w:t>zastępującego rozwiązanie informatyczne (system informatyczny klasy PACS</w:t>
      </w:r>
      <w:r w:rsidR="008E7A72" w:rsidRPr="00431FB1">
        <w:rPr>
          <w:rFonts w:ascii="Calibri" w:hAnsi="Calibri" w:cs="Calibri"/>
          <w:sz w:val="22"/>
          <w:szCs w:val="22"/>
        </w:rPr>
        <w:br/>
        <w:t xml:space="preserve">(ang. </w:t>
      </w:r>
      <w:r w:rsidR="008E7A72" w:rsidRPr="00431FB1">
        <w:rPr>
          <w:rFonts w:ascii="Calibri" w:hAnsi="Calibri" w:cs="Calibri"/>
          <w:b/>
          <w:bCs/>
          <w:i/>
          <w:iCs/>
          <w:sz w:val="22"/>
          <w:szCs w:val="22"/>
        </w:rPr>
        <w:t>P</w:t>
      </w:r>
      <w:r w:rsidR="008E7A72" w:rsidRPr="00431FB1">
        <w:rPr>
          <w:rFonts w:ascii="Calibri" w:hAnsi="Calibri" w:cs="Calibri"/>
          <w:i/>
          <w:iCs/>
          <w:sz w:val="22"/>
          <w:szCs w:val="22"/>
        </w:rPr>
        <w:t xml:space="preserve">icture </w:t>
      </w:r>
      <w:proofErr w:type="spellStart"/>
      <w:r w:rsidR="008E7A72" w:rsidRPr="00431FB1"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 w:rsidR="008E7A72" w:rsidRPr="00431FB1">
        <w:rPr>
          <w:rFonts w:ascii="Calibri" w:hAnsi="Calibri" w:cs="Calibri"/>
          <w:i/>
          <w:iCs/>
          <w:sz w:val="22"/>
          <w:szCs w:val="22"/>
        </w:rPr>
        <w:t>rchiving</w:t>
      </w:r>
      <w:proofErr w:type="spellEnd"/>
      <w:r w:rsidR="008E7A72" w:rsidRPr="00431FB1">
        <w:rPr>
          <w:rFonts w:ascii="Calibri" w:hAnsi="Calibri" w:cs="Calibri"/>
          <w:i/>
          <w:iCs/>
          <w:sz w:val="22"/>
          <w:szCs w:val="22"/>
        </w:rPr>
        <w:t xml:space="preserve"> and </w:t>
      </w:r>
      <w:proofErr w:type="spellStart"/>
      <w:r w:rsidR="008E7A72" w:rsidRPr="00431FB1">
        <w:rPr>
          <w:rFonts w:ascii="Calibri" w:hAnsi="Calibri" w:cs="Calibri"/>
          <w:b/>
          <w:bCs/>
          <w:i/>
          <w:iCs/>
          <w:sz w:val="22"/>
          <w:szCs w:val="22"/>
        </w:rPr>
        <w:t>C</w:t>
      </w:r>
      <w:r w:rsidR="008E7A72" w:rsidRPr="00431FB1">
        <w:rPr>
          <w:rFonts w:ascii="Calibri" w:hAnsi="Calibri" w:cs="Calibri"/>
          <w:i/>
          <w:iCs/>
          <w:sz w:val="22"/>
          <w:szCs w:val="22"/>
        </w:rPr>
        <w:t>ommunication</w:t>
      </w:r>
      <w:proofErr w:type="spellEnd"/>
      <w:r w:rsidR="008E7A72" w:rsidRPr="00431FB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E7A72" w:rsidRPr="00431FB1">
        <w:rPr>
          <w:rFonts w:ascii="Calibri" w:hAnsi="Calibri" w:cs="Calibri"/>
          <w:b/>
          <w:bCs/>
          <w:i/>
          <w:iCs/>
          <w:sz w:val="22"/>
          <w:szCs w:val="22"/>
        </w:rPr>
        <w:t>S</w:t>
      </w:r>
      <w:r w:rsidR="008E7A72" w:rsidRPr="00431FB1">
        <w:rPr>
          <w:rFonts w:ascii="Calibri" w:hAnsi="Calibri" w:cs="Calibri"/>
          <w:i/>
          <w:iCs/>
          <w:sz w:val="22"/>
          <w:szCs w:val="22"/>
        </w:rPr>
        <w:t>ystem</w:t>
      </w:r>
      <w:r w:rsidR="008E7A72" w:rsidRPr="00431FB1">
        <w:rPr>
          <w:rFonts w:ascii="Calibri" w:hAnsi="Calibri" w:cs="Calibri"/>
          <w:sz w:val="22"/>
          <w:szCs w:val="22"/>
        </w:rPr>
        <w:t xml:space="preserve">)) dotychczas posiadane i eksploatowane przez Zamawiającego, </w:t>
      </w:r>
      <w:r w:rsidR="00870C8A" w:rsidRPr="00431FB1">
        <w:rPr>
          <w:rFonts w:ascii="Calibri" w:hAnsi="Calibri" w:cs="Calibri"/>
          <w:sz w:val="22"/>
          <w:szCs w:val="22"/>
        </w:rPr>
        <w:t>obejmujące:</w:t>
      </w:r>
    </w:p>
    <w:p w14:paraId="2BBE268F" w14:textId="59BDB8AE" w:rsidR="00524929" w:rsidRPr="00431FB1" w:rsidRDefault="00870C8A" w:rsidP="00431FB1">
      <w:pPr>
        <w:pStyle w:val="Akapitzlist"/>
        <w:numPr>
          <w:ilvl w:val="0"/>
          <w:numId w:val="33"/>
        </w:numPr>
        <w:contextualSpacing w:val="0"/>
        <w:rPr>
          <w:rFonts w:ascii="Calibri" w:hAnsi="Calibri" w:cs="Calibri"/>
          <w:sz w:val="22"/>
          <w:szCs w:val="18"/>
        </w:rPr>
      </w:pPr>
      <w:r w:rsidRPr="00431FB1">
        <w:rPr>
          <w:rFonts w:ascii="Calibri" w:hAnsi="Calibri" w:cs="Calibri"/>
          <w:sz w:val="22"/>
          <w:szCs w:val="18"/>
        </w:rPr>
        <w:t>oprogramowanie aplikacyjne systemu informatycznego klasy PACS</w:t>
      </w:r>
      <w:r w:rsidRPr="00431FB1">
        <w:rPr>
          <w:rFonts w:ascii="Calibri" w:hAnsi="Calibri" w:cs="Calibri"/>
          <w:sz w:val="22"/>
          <w:szCs w:val="18"/>
        </w:rPr>
        <w:br/>
      </w:r>
      <w:r w:rsidR="008A4886" w:rsidRPr="00431FB1">
        <w:rPr>
          <w:rFonts w:ascii="Calibri" w:hAnsi="Calibri" w:cs="Calibri"/>
          <w:sz w:val="22"/>
          <w:szCs w:val="18"/>
        </w:rPr>
        <w:t>z funkcjonalnościami</w:t>
      </w:r>
      <w:r w:rsidR="00524929" w:rsidRPr="00431FB1">
        <w:rPr>
          <w:rFonts w:ascii="Calibri" w:hAnsi="Calibri" w:cs="Calibri"/>
          <w:sz w:val="22"/>
          <w:szCs w:val="18"/>
        </w:rPr>
        <w:t>:</w:t>
      </w:r>
    </w:p>
    <w:p w14:paraId="1212BE93" w14:textId="3747640B" w:rsidR="00870C8A" w:rsidRPr="00431FB1" w:rsidRDefault="00524929" w:rsidP="00431FB1">
      <w:pPr>
        <w:pStyle w:val="Akapitzlist"/>
        <w:numPr>
          <w:ilvl w:val="0"/>
          <w:numId w:val="33"/>
        </w:numPr>
        <w:ind w:left="1134"/>
        <w:contextualSpacing w:val="0"/>
        <w:rPr>
          <w:rFonts w:ascii="Calibri" w:hAnsi="Calibri" w:cs="Calibri"/>
          <w:sz w:val="22"/>
          <w:szCs w:val="18"/>
        </w:rPr>
      </w:pPr>
      <w:r w:rsidRPr="00431FB1">
        <w:rPr>
          <w:rFonts w:ascii="Calibri" w:hAnsi="Calibri" w:cs="Calibri"/>
          <w:sz w:val="22"/>
          <w:szCs w:val="18"/>
        </w:rPr>
        <w:t>holograficznej sali operacyjnej, prezentacji (wyświetlania) danych medycznych w sali operacyjnej z możliwością wyświetlania modeli 3D (operator)</w:t>
      </w:r>
      <w:r w:rsidR="005E4039" w:rsidRPr="00431FB1">
        <w:rPr>
          <w:rFonts w:ascii="Calibri" w:hAnsi="Calibri" w:cs="Calibri"/>
          <w:sz w:val="22"/>
          <w:szCs w:val="18"/>
        </w:rPr>
        <w:t xml:space="preserve"> w trybie rzeczywistości rozszerzonej (mieszanej)</w:t>
      </w:r>
      <w:r w:rsidR="00870C8A" w:rsidRPr="00431FB1">
        <w:rPr>
          <w:rFonts w:ascii="Calibri" w:hAnsi="Calibri" w:cs="Calibri"/>
          <w:sz w:val="22"/>
          <w:szCs w:val="18"/>
        </w:rPr>
        <w:t>;</w:t>
      </w:r>
    </w:p>
    <w:p w14:paraId="79369A8B" w14:textId="4C74DA2E" w:rsidR="00524929" w:rsidRPr="00431FB1" w:rsidRDefault="00524929" w:rsidP="00431FB1">
      <w:pPr>
        <w:pStyle w:val="Akapitzlist"/>
        <w:numPr>
          <w:ilvl w:val="0"/>
          <w:numId w:val="33"/>
        </w:numPr>
        <w:ind w:left="1134"/>
        <w:contextualSpacing w:val="0"/>
        <w:rPr>
          <w:rFonts w:ascii="Calibri" w:hAnsi="Calibri" w:cs="Calibri"/>
          <w:sz w:val="22"/>
          <w:szCs w:val="18"/>
        </w:rPr>
      </w:pPr>
      <w:proofErr w:type="spellStart"/>
      <w:r w:rsidRPr="00431FB1">
        <w:rPr>
          <w:rFonts w:ascii="Calibri" w:hAnsi="Calibri" w:cs="Calibri"/>
          <w:sz w:val="22"/>
          <w:szCs w:val="18"/>
        </w:rPr>
        <w:t>priorytetyzacji</w:t>
      </w:r>
      <w:proofErr w:type="spellEnd"/>
      <w:r w:rsidRPr="00431FB1">
        <w:rPr>
          <w:rFonts w:ascii="Calibri" w:hAnsi="Calibri" w:cs="Calibri"/>
          <w:sz w:val="22"/>
          <w:szCs w:val="18"/>
        </w:rPr>
        <w:t xml:space="preserve"> badań obrazowych z wykorzystaniem sztucznej inteligencji (analiza obiektowa danych obrazowania medycznego, wyszukiwanie wzorców, uczenie maszynowe) wspierającego szpitalny oddział ratunkowy, w szczególności w przetwarzaniu danych neurologicznych oraz onkologicznych z tomografii komputerowej</w:t>
      </w:r>
      <w:r w:rsidR="005E4039" w:rsidRPr="00431FB1">
        <w:rPr>
          <w:rFonts w:ascii="Calibri" w:hAnsi="Calibri" w:cs="Calibri"/>
          <w:sz w:val="22"/>
          <w:szCs w:val="18"/>
        </w:rPr>
        <w:t>;</w:t>
      </w:r>
    </w:p>
    <w:p w14:paraId="15961A63" w14:textId="75513B1C" w:rsidR="00870C8A" w:rsidRPr="00431FB1" w:rsidRDefault="005E4039" w:rsidP="00431FB1">
      <w:pPr>
        <w:pStyle w:val="Akapitzlist"/>
        <w:numPr>
          <w:ilvl w:val="0"/>
          <w:numId w:val="33"/>
        </w:numPr>
        <w:contextualSpacing w:val="0"/>
        <w:rPr>
          <w:rFonts w:ascii="Calibri" w:hAnsi="Calibri" w:cs="Calibri"/>
          <w:sz w:val="22"/>
          <w:szCs w:val="18"/>
        </w:rPr>
      </w:pPr>
      <w:r w:rsidRPr="00431FB1">
        <w:rPr>
          <w:rFonts w:ascii="Calibri" w:hAnsi="Calibri" w:cs="Calibri"/>
          <w:sz w:val="22"/>
          <w:szCs w:val="18"/>
        </w:rPr>
        <w:t xml:space="preserve">niezbędną infrastrukturę informatyczną (sprzętową) dla obsługi systemu informatycznego PACS z funkcjonalnościami holograficznej sali operacyjnej i prezentacji (wyświetlania) danych medycznych w sali operacyjnej w trybie rzeczywistości rozszerzonej (mieszanej) oraz </w:t>
      </w:r>
      <w:proofErr w:type="spellStart"/>
      <w:r w:rsidRPr="00431FB1">
        <w:rPr>
          <w:rFonts w:ascii="Calibri" w:hAnsi="Calibri" w:cs="Calibri"/>
          <w:sz w:val="22"/>
          <w:szCs w:val="18"/>
        </w:rPr>
        <w:t>priorytetyzacji</w:t>
      </w:r>
      <w:proofErr w:type="spellEnd"/>
      <w:r w:rsidRPr="00431FB1">
        <w:rPr>
          <w:rFonts w:ascii="Calibri" w:hAnsi="Calibri" w:cs="Calibri"/>
          <w:sz w:val="22"/>
          <w:szCs w:val="18"/>
        </w:rPr>
        <w:t xml:space="preserve"> badań obrazowych z wykorzystaniem sztucznej inteligencji</w:t>
      </w:r>
      <w:r w:rsidR="00393E0D" w:rsidRPr="00431FB1">
        <w:rPr>
          <w:rFonts w:ascii="Calibri" w:hAnsi="Calibri" w:cs="Calibri"/>
          <w:sz w:val="22"/>
          <w:szCs w:val="18"/>
        </w:rPr>
        <w:t>, zapewniającą moc obliczeniową właściwą co do rodzaju odpowiednio dla przetwarzania danych systemu informatycznego PACS oraz Sztucznej Inteligencji, wizualizacji 3D i wytwarzania rzeczywistości rozszerzonej (mieszanej)</w:t>
      </w:r>
      <w:r w:rsidRPr="00431FB1">
        <w:rPr>
          <w:rFonts w:ascii="Calibri" w:hAnsi="Calibri" w:cs="Calibri"/>
          <w:sz w:val="22"/>
          <w:szCs w:val="18"/>
        </w:rPr>
        <w:t>.</w:t>
      </w:r>
    </w:p>
    <w:p w14:paraId="537208F0" w14:textId="77777777" w:rsidR="00393E0D" w:rsidRPr="00431FB1" w:rsidRDefault="00A60645" w:rsidP="00431FB1">
      <w:pPr>
        <w:rPr>
          <w:rFonts w:ascii="Calibri" w:hAnsi="Calibri" w:cs="Calibri"/>
          <w:sz w:val="22"/>
          <w:szCs w:val="22"/>
        </w:rPr>
      </w:pPr>
      <w:r w:rsidRPr="00431FB1">
        <w:rPr>
          <w:rFonts w:ascii="Calibri" w:hAnsi="Calibri" w:cs="Calibri"/>
          <w:sz w:val="22"/>
          <w:szCs w:val="22"/>
        </w:rPr>
        <w:t>W zakresie przedmiotu zamówienia zawiera się również</w:t>
      </w:r>
      <w:r w:rsidR="00393E0D" w:rsidRPr="00431FB1">
        <w:rPr>
          <w:rFonts w:ascii="Calibri" w:hAnsi="Calibri" w:cs="Calibri"/>
          <w:sz w:val="22"/>
          <w:szCs w:val="22"/>
        </w:rPr>
        <w:t>:</w:t>
      </w:r>
    </w:p>
    <w:p w14:paraId="487C84A3" w14:textId="648E8F7B" w:rsidR="00393E0D" w:rsidRPr="00431FB1" w:rsidRDefault="00A60645" w:rsidP="00431FB1">
      <w:pPr>
        <w:pStyle w:val="Akapitzlist"/>
        <w:numPr>
          <w:ilvl w:val="0"/>
          <w:numId w:val="33"/>
        </w:numPr>
        <w:contextualSpacing w:val="0"/>
        <w:rPr>
          <w:rFonts w:ascii="Calibri" w:hAnsi="Calibri" w:cs="Calibri"/>
          <w:sz w:val="22"/>
          <w:szCs w:val="18"/>
        </w:rPr>
      </w:pPr>
      <w:r w:rsidRPr="00431FB1">
        <w:rPr>
          <w:rFonts w:ascii="Calibri" w:hAnsi="Calibri" w:cs="Calibri"/>
          <w:sz w:val="22"/>
          <w:szCs w:val="18"/>
        </w:rPr>
        <w:t>udzielenie niezbędnych licencji wraz z gwara</w:t>
      </w:r>
      <w:r w:rsidR="00062710" w:rsidRPr="00431FB1">
        <w:rPr>
          <w:rFonts w:ascii="Calibri" w:hAnsi="Calibri" w:cs="Calibri"/>
          <w:sz w:val="22"/>
          <w:szCs w:val="18"/>
        </w:rPr>
        <w:t>ncją oraz wsparciem technicznym;</w:t>
      </w:r>
    </w:p>
    <w:p w14:paraId="3C1FBD72" w14:textId="296C89CD" w:rsidR="008E7A72" w:rsidRPr="00431FB1" w:rsidRDefault="008E7A72" w:rsidP="00431FB1">
      <w:pPr>
        <w:pStyle w:val="Akapitzlist"/>
        <w:numPr>
          <w:ilvl w:val="0"/>
          <w:numId w:val="33"/>
        </w:numPr>
        <w:contextualSpacing w:val="0"/>
        <w:rPr>
          <w:rFonts w:ascii="Calibri" w:hAnsi="Calibri" w:cs="Calibri"/>
          <w:sz w:val="22"/>
          <w:szCs w:val="18"/>
        </w:rPr>
      </w:pPr>
      <w:r w:rsidRPr="00431FB1">
        <w:rPr>
          <w:rFonts w:ascii="Calibri" w:hAnsi="Calibri" w:cs="Calibri"/>
          <w:sz w:val="22"/>
          <w:szCs w:val="18"/>
        </w:rPr>
        <w:t>w</w:t>
      </w:r>
      <w:r w:rsidR="00A60645" w:rsidRPr="00431FB1">
        <w:rPr>
          <w:rFonts w:ascii="Calibri" w:hAnsi="Calibri" w:cs="Calibri"/>
          <w:sz w:val="22"/>
          <w:szCs w:val="18"/>
        </w:rPr>
        <w:t>drożenie</w:t>
      </w:r>
      <w:r w:rsidR="00393E0D" w:rsidRPr="00431FB1">
        <w:rPr>
          <w:rFonts w:ascii="Calibri" w:hAnsi="Calibri" w:cs="Calibri"/>
          <w:sz w:val="22"/>
          <w:szCs w:val="18"/>
        </w:rPr>
        <w:t xml:space="preserve"> </w:t>
      </w:r>
      <w:r w:rsidR="00202628" w:rsidRPr="00431FB1">
        <w:rPr>
          <w:rFonts w:ascii="Calibri" w:hAnsi="Calibri" w:cs="Calibri"/>
          <w:sz w:val="22"/>
          <w:szCs w:val="18"/>
        </w:rPr>
        <w:t>polegające na rozmieszczeniu, zainstalowaniu, sparametryzowaniu i skonfigurowaniu dostarczanego rozwiązania informatycznego z integracją w środowisku informatycznym Zamawiającego</w:t>
      </w:r>
      <w:r w:rsidRPr="00431FB1">
        <w:rPr>
          <w:rFonts w:ascii="Calibri" w:hAnsi="Calibri" w:cs="Calibri"/>
          <w:sz w:val="22"/>
          <w:szCs w:val="18"/>
        </w:rPr>
        <w:t>;</w:t>
      </w:r>
    </w:p>
    <w:p w14:paraId="7910BF7D" w14:textId="55C4D5B4" w:rsidR="006E3839" w:rsidRPr="00431FB1" w:rsidRDefault="006E3839" w:rsidP="00431FB1">
      <w:pPr>
        <w:pStyle w:val="Akapitzlist"/>
        <w:numPr>
          <w:ilvl w:val="0"/>
          <w:numId w:val="33"/>
        </w:numPr>
        <w:contextualSpacing w:val="0"/>
        <w:rPr>
          <w:rFonts w:ascii="Calibri" w:hAnsi="Calibri" w:cs="Calibri"/>
          <w:sz w:val="22"/>
          <w:szCs w:val="18"/>
        </w:rPr>
      </w:pPr>
      <w:r w:rsidRPr="00431FB1">
        <w:rPr>
          <w:rFonts w:ascii="Calibri" w:hAnsi="Calibri" w:cs="Calibri"/>
          <w:sz w:val="22"/>
          <w:szCs w:val="18"/>
        </w:rPr>
        <w:t xml:space="preserve">wdrożenie </w:t>
      </w:r>
      <w:r w:rsidRPr="00431FB1">
        <w:rPr>
          <w:rFonts w:ascii="Calibri" w:hAnsi="Calibri" w:cs="Calibri"/>
          <w:sz w:val="22"/>
          <w:szCs w:val="22"/>
        </w:rPr>
        <w:t xml:space="preserve">po </w:t>
      </w:r>
      <w:r w:rsidR="00074C04" w:rsidRPr="00431FB1">
        <w:rPr>
          <w:rFonts w:ascii="Calibri" w:hAnsi="Calibri" w:cs="Calibri"/>
          <w:sz w:val="22"/>
          <w:szCs w:val="22"/>
        </w:rPr>
        <w:t>2</w:t>
      </w:r>
      <w:r w:rsidRPr="00431FB1">
        <w:rPr>
          <w:rFonts w:ascii="Calibri" w:hAnsi="Calibri" w:cs="Calibri"/>
          <w:sz w:val="22"/>
          <w:szCs w:val="22"/>
        </w:rPr>
        <w:t xml:space="preserve"> osoby dla każdego z urządzeń z personelu Zamawiającego w siedzibie Zamawiającego;</w:t>
      </w:r>
    </w:p>
    <w:p w14:paraId="03F2F013" w14:textId="79788ABD" w:rsidR="006E3839" w:rsidRPr="00431FB1" w:rsidRDefault="00A60645" w:rsidP="00431FB1">
      <w:pPr>
        <w:pStyle w:val="Akapitzlist"/>
        <w:numPr>
          <w:ilvl w:val="0"/>
          <w:numId w:val="33"/>
        </w:numPr>
        <w:contextualSpacing w:val="0"/>
        <w:rPr>
          <w:rFonts w:ascii="Calibri" w:hAnsi="Calibri" w:cs="Calibri"/>
          <w:sz w:val="22"/>
          <w:szCs w:val="18"/>
        </w:rPr>
      </w:pPr>
      <w:r w:rsidRPr="00431FB1">
        <w:rPr>
          <w:rFonts w:ascii="Calibri" w:hAnsi="Calibri" w:cs="Calibri"/>
          <w:sz w:val="22"/>
          <w:szCs w:val="18"/>
        </w:rPr>
        <w:t>migracj</w:t>
      </w:r>
      <w:r w:rsidR="008E7A72" w:rsidRPr="00431FB1">
        <w:rPr>
          <w:rFonts w:ascii="Calibri" w:hAnsi="Calibri" w:cs="Calibri"/>
          <w:sz w:val="22"/>
          <w:szCs w:val="18"/>
        </w:rPr>
        <w:t>a</w:t>
      </w:r>
      <w:r w:rsidRPr="00431FB1">
        <w:rPr>
          <w:rFonts w:ascii="Calibri" w:hAnsi="Calibri" w:cs="Calibri"/>
          <w:sz w:val="22"/>
          <w:szCs w:val="18"/>
        </w:rPr>
        <w:t xml:space="preserve"> danych </w:t>
      </w:r>
      <w:r w:rsidR="008E7A72" w:rsidRPr="00431FB1">
        <w:rPr>
          <w:rFonts w:ascii="Calibri" w:hAnsi="Calibri" w:cs="Calibri"/>
          <w:sz w:val="22"/>
          <w:szCs w:val="18"/>
        </w:rPr>
        <w:t>medycznego obrazowania diagnostycznego z dotychczas posiadanego i eksploatowanego przez Zamawiającego systemu informatycznego PACS</w:t>
      </w:r>
      <w:r w:rsidR="00A30A28">
        <w:rPr>
          <w:rFonts w:ascii="Calibri" w:hAnsi="Calibri" w:cs="Calibri"/>
          <w:sz w:val="22"/>
          <w:szCs w:val="18"/>
        </w:rPr>
        <w:t xml:space="preserve"> </w:t>
      </w:r>
      <w:r w:rsidR="00A30A28" w:rsidRPr="00511977">
        <w:rPr>
          <w:rFonts w:ascii="Calibri" w:hAnsi="Calibri" w:cs="Calibri"/>
          <w:sz w:val="22"/>
          <w:szCs w:val="18"/>
          <w:highlight w:val="yellow"/>
        </w:rPr>
        <w:t>w ilości ok. 70TB</w:t>
      </w:r>
      <w:r w:rsidR="006E3839" w:rsidRPr="00431FB1">
        <w:rPr>
          <w:rFonts w:ascii="Calibri" w:hAnsi="Calibri" w:cs="Calibri"/>
          <w:sz w:val="22"/>
          <w:szCs w:val="18"/>
        </w:rPr>
        <w:t>;</w:t>
      </w:r>
      <w:bookmarkStart w:id="2" w:name="_GoBack"/>
      <w:bookmarkEnd w:id="2"/>
    </w:p>
    <w:p w14:paraId="32DB29BE" w14:textId="67B7DB25" w:rsidR="008E7A72" w:rsidRPr="00431FB1" w:rsidRDefault="006E3839" w:rsidP="00431FB1">
      <w:pPr>
        <w:pStyle w:val="Akapitzlist"/>
        <w:numPr>
          <w:ilvl w:val="0"/>
          <w:numId w:val="33"/>
        </w:numPr>
        <w:contextualSpacing w:val="0"/>
        <w:rPr>
          <w:rFonts w:ascii="Calibri" w:hAnsi="Calibri" w:cs="Calibri"/>
          <w:sz w:val="22"/>
          <w:szCs w:val="18"/>
        </w:rPr>
      </w:pPr>
      <w:r w:rsidRPr="00431FB1">
        <w:rPr>
          <w:rFonts w:ascii="Calibri" w:hAnsi="Calibri" w:cs="Calibri"/>
          <w:sz w:val="22"/>
          <w:szCs w:val="18"/>
        </w:rPr>
        <w:t>skonfigurowanie urządzeń medycznego obrazowania diagnostycznego posiadanych i eksploatowanych przez Zamawiającego wg wykazu w pkt. II</w:t>
      </w:r>
      <w:r w:rsidR="008E7A72" w:rsidRPr="00431FB1">
        <w:rPr>
          <w:rFonts w:ascii="Calibri" w:hAnsi="Calibri" w:cs="Calibri"/>
          <w:sz w:val="22"/>
          <w:szCs w:val="18"/>
        </w:rPr>
        <w:t>.</w:t>
      </w:r>
    </w:p>
    <w:p w14:paraId="743540C5" w14:textId="2FE10CE1" w:rsidR="00A60645" w:rsidRPr="005A095C" w:rsidRDefault="006E3839" w:rsidP="006E3839">
      <w:pPr>
        <w:pStyle w:val="Nagwek1"/>
        <w:numPr>
          <w:ilvl w:val="0"/>
          <w:numId w:val="0"/>
        </w:numPr>
        <w:spacing w:before="120" w:after="0"/>
        <w:ind w:left="567" w:hanging="567"/>
        <w:rPr>
          <w:rFonts w:ascii="Calibri" w:hAnsi="Calibri" w:cs="Calibri"/>
          <w:sz w:val="22"/>
          <w:szCs w:val="22"/>
        </w:rPr>
      </w:pPr>
      <w:r w:rsidRPr="005A095C">
        <w:rPr>
          <w:rFonts w:ascii="Calibri" w:hAnsi="Calibri" w:cs="Calibri"/>
          <w:sz w:val="22"/>
          <w:szCs w:val="22"/>
        </w:rPr>
        <w:lastRenderedPageBreak/>
        <w:t>I.</w:t>
      </w:r>
      <w:r w:rsidRPr="005A095C">
        <w:rPr>
          <w:rFonts w:ascii="Calibri" w:hAnsi="Calibri" w:cs="Calibri"/>
          <w:sz w:val="22"/>
          <w:szCs w:val="22"/>
        </w:rPr>
        <w:tab/>
      </w:r>
      <w:r w:rsidR="008E7A72" w:rsidRPr="005A095C">
        <w:rPr>
          <w:rFonts w:ascii="Calibri" w:hAnsi="Calibri" w:cs="Calibri"/>
          <w:sz w:val="22"/>
          <w:szCs w:val="22"/>
        </w:rPr>
        <w:t>Wymagania minimalne</w:t>
      </w:r>
    </w:p>
    <w:p w14:paraId="1D6DE519" w14:textId="24BC3A14" w:rsidR="00854A11" w:rsidRPr="00431FB1" w:rsidRDefault="00854A11" w:rsidP="006F7366">
      <w:pPr>
        <w:pStyle w:val="Nagwek1"/>
        <w:numPr>
          <w:ilvl w:val="0"/>
          <w:numId w:val="41"/>
        </w:numPr>
        <w:ind w:left="357" w:hanging="357"/>
        <w:rPr>
          <w:rFonts w:ascii="Calibri" w:hAnsi="Calibri" w:cs="Calibri"/>
          <w:sz w:val="22"/>
          <w:szCs w:val="22"/>
        </w:rPr>
      </w:pPr>
      <w:r w:rsidRPr="00431FB1">
        <w:rPr>
          <w:rFonts w:ascii="Calibri" w:hAnsi="Calibri" w:cs="Calibri"/>
          <w:sz w:val="22"/>
          <w:szCs w:val="22"/>
        </w:rPr>
        <w:t>System informatyczny PACS z obsługą rzeczywistości wspomaganej i analiz sztucznej inteligencji</w:t>
      </w:r>
    </w:p>
    <w:p w14:paraId="2CAD80E7" w14:textId="2B280EAD" w:rsidR="008E7A72" w:rsidRPr="00431FB1" w:rsidRDefault="00577575" w:rsidP="00431FB1">
      <w:pPr>
        <w:pStyle w:val="Nagwek1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  <w:r w:rsidRPr="00431FB1">
        <w:rPr>
          <w:rFonts w:ascii="Calibri" w:hAnsi="Calibri" w:cs="Calibri"/>
          <w:sz w:val="22"/>
          <w:szCs w:val="22"/>
        </w:rPr>
        <w:t xml:space="preserve">Infrastruktura programowa (oprogramowanie aplikacyjne) systemu informatycznego PACS z funkcjonalnościami holograficznej sali operacyjnej, prezentacji (wyświetlania) danych medycznych w sali operacyjnej </w:t>
      </w:r>
      <w:proofErr w:type="spellStart"/>
      <w:r w:rsidRPr="00431FB1">
        <w:rPr>
          <w:rFonts w:ascii="Calibri" w:hAnsi="Calibri" w:cs="Calibri"/>
          <w:sz w:val="22"/>
          <w:szCs w:val="22"/>
        </w:rPr>
        <w:t>priorytetyzacji</w:t>
      </w:r>
      <w:proofErr w:type="spellEnd"/>
      <w:r w:rsidRPr="00431FB1">
        <w:rPr>
          <w:rFonts w:ascii="Calibri" w:hAnsi="Calibri" w:cs="Calibri"/>
          <w:sz w:val="22"/>
          <w:szCs w:val="22"/>
        </w:rPr>
        <w:t xml:space="preserve"> badań obrazowych z wykorzystaniem sztucznej inteligencji (SI)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02"/>
      </w:tblGrid>
      <w:tr w:rsidR="008E7A72" w:rsidRPr="00431FB1" w14:paraId="66A2086F" w14:textId="77777777" w:rsidTr="00062710">
        <w:trPr>
          <w:tblHeader/>
        </w:trPr>
        <w:tc>
          <w:tcPr>
            <w:tcW w:w="704" w:type="dxa"/>
            <w:shd w:val="clear" w:color="auto" w:fill="auto"/>
            <w:vAlign w:val="center"/>
            <w:hideMark/>
          </w:tcPr>
          <w:p w14:paraId="1736E5C7" w14:textId="5AF9FDDE" w:rsidR="008E7A72" w:rsidRPr="00431FB1" w:rsidRDefault="008E7A72" w:rsidP="00062710">
            <w:pPr>
              <w:suppressAutoHyphens w:val="0"/>
              <w:spacing w:before="120"/>
              <w:ind w:left="-118" w:right="-11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L.p.</w:t>
            </w:r>
          </w:p>
        </w:tc>
        <w:tc>
          <w:tcPr>
            <w:tcW w:w="8902" w:type="dxa"/>
            <w:shd w:val="clear" w:color="auto" w:fill="auto"/>
            <w:noWrap/>
            <w:vAlign w:val="center"/>
            <w:hideMark/>
          </w:tcPr>
          <w:p w14:paraId="3019BE30" w14:textId="59FCF48C" w:rsidR="008E7A72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Wymaganie minimalne</w:t>
            </w:r>
          </w:p>
        </w:tc>
      </w:tr>
      <w:tr w:rsidR="00773375" w:rsidRPr="00431FB1" w14:paraId="1F745815" w14:textId="77777777" w:rsidTr="00062710">
        <w:tc>
          <w:tcPr>
            <w:tcW w:w="704" w:type="dxa"/>
            <w:shd w:val="clear" w:color="auto" w:fill="F4BBFD" w:themeFill="accent4" w:themeFillTint="33"/>
            <w:vAlign w:val="center"/>
          </w:tcPr>
          <w:p w14:paraId="38566F99" w14:textId="77777777" w:rsidR="00773375" w:rsidRPr="00431FB1" w:rsidRDefault="00773375" w:rsidP="006F7366">
            <w:pPr>
              <w:pStyle w:val="Akapitzlist"/>
              <w:numPr>
                <w:ilvl w:val="0"/>
                <w:numId w:val="38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F4BBFD" w:themeFill="accent4" w:themeFillTint="33"/>
            <w:vAlign w:val="center"/>
          </w:tcPr>
          <w:p w14:paraId="6703FFAC" w14:textId="7725A1E6" w:rsidR="00773375" w:rsidRPr="00431FB1" w:rsidRDefault="00773375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 w:bidi="ar-SA"/>
              </w:rPr>
              <w:t>Wymagania ogólne</w:t>
            </w:r>
          </w:p>
        </w:tc>
      </w:tr>
      <w:tr w:rsidR="007D0CA5" w:rsidRPr="00431FB1" w14:paraId="32FB53B7" w14:textId="77777777" w:rsidTr="00062710">
        <w:tc>
          <w:tcPr>
            <w:tcW w:w="704" w:type="dxa"/>
            <w:shd w:val="clear" w:color="auto" w:fill="auto"/>
            <w:vAlign w:val="center"/>
          </w:tcPr>
          <w:p w14:paraId="4FA31C70" w14:textId="77777777" w:rsidR="007D0CA5" w:rsidRPr="00431FB1" w:rsidRDefault="007D0CA5" w:rsidP="006F7366">
            <w:pPr>
              <w:pStyle w:val="Akapitzlist"/>
              <w:numPr>
                <w:ilvl w:val="0"/>
                <w:numId w:val="38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3F86D738" w14:textId="072B56F4" w:rsidR="007D0CA5" w:rsidRPr="00431FB1" w:rsidRDefault="007D0CA5" w:rsidP="00062710">
            <w:pPr>
              <w:suppressAutoHyphens w:val="0"/>
              <w:spacing w:before="120"/>
              <w:jc w:val="both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Wymiana danych w standardzie HL7</w:t>
            </w:r>
          </w:p>
        </w:tc>
      </w:tr>
      <w:tr w:rsidR="007D0CA5" w:rsidRPr="00431FB1" w14:paraId="255633C9" w14:textId="77777777" w:rsidTr="00062710">
        <w:tc>
          <w:tcPr>
            <w:tcW w:w="704" w:type="dxa"/>
            <w:shd w:val="clear" w:color="auto" w:fill="auto"/>
            <w:vAlign w:val="center"/>
          </w:tcPr>
          <w:p w14:paraId="136D827A" w14:textId="77777777" w:rsidR="007D0CA5" w:rsidRPr="00431FB1" w:rsidRDefault="007D0CA5" w:rsidP="006F7366">
            <w:pPr>
              <w:pStyle w:val="Akapitzlist"/>
              <w:numPr>
                <w:ilvl w:val="0"/>
                <w:numId w:val="38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5051F265" w14:textId="77777777" w:rsidR="007D0CA5" w:rsidRPr="00431FB1" w:rsidRDefault="007D0CA5" w:rsidP="00062710">
            <w:pPr>
              <w:suppressAutoHyphens w:val="0"/>
              <w:spacing w:before="120"/>
              <w:jc w:val="both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Integracja z:</w:t>
            </w:r>
          </w:p>
          <w:p w14:paraId="72CCEBB3" w14:textId="77777777" w:rsidR="007D0CA5" w:rsidRPr="00431FB1" w:rsidRDefault="007D0CA5" w:rsidP="006F7366">
            <w:pPr>
              <w:pStyle w:val="Akapitzlist"/>
              <w:numPr>
                <w:ilvl w:val="0"/>
                <w:numId w:val="43"/>
              </w:numPr>
              <w:suppressAutoHyphens w:val="0"/>
              <w:spacing w:before="120"/>
              <w:contextualSpacing w:val="0"/>
              <w:jc w:val="both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moduł </w:t>
            </w:r>
            <w:proofErr w:type="spellStart"/>
            <w:r w:rsidRPr="00431FB1">
              <w:rPr>
                <w:rFonts w:ascii="Calibri" w:hAnsi="Calibri" w:cs="Calibri"/>
                <w:sz w:val="20"/>
              </w:rPr>
              <w:t>worklist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 xml:space="preserve"> systemu HIS i/lub RIS</w:t>
            </w:r>
          </w:p>
          <w:p w14:paraId="3A7B1828" w14:textId="77777777" w:rsidR="007D0CA5" w:rsidRPr="00431FB1" w:rsidRDefault="007D0CA5" w:rsidP="006F7366">
            <w:pPr>
              <w:pStyle w:val="Akapitzlist"/>
              <w:numPr>
                <w:ilvl w:val="0"/>
                <w:numId w:val="43"/>
              </w:numPr>
              <w:suppressAutoHyphens w:val="0"/>
              <w:spacing w:before="120"/>
              <w:contextualSpacing w:val="0"/>
              <w:jc w:val="both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moduły obrazowe systemów RIS/HIS</w:t>
            </w:r>
          </w:p>
          <w:p w14:paraId="1F5A8030" w14:textId="77777777" w:rsidR="007D0CA5" w:rsidRPr="00431FB1" w:rsidRDefault="007D0CA5" w:rsidP="006F7366">
            <w:pPr>
              <w:pStyle w:val="Akapitzlist"/>
              <w:numPr>
                <w:ilvl w:val="0"/>
                <w:numId w:val="43"/>
              </w:numPr>
              <w:suppressAutoHyphens w:val="0"/>
              <w:spacing w:before="120"/>
              <w:contextualSpacing w:val="0"/>
              <w:jc w:val="both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słowniki systemu RIS/HIS w zakresie personelu medycznego i jednostek organizacyjnych</w:t>
            </w:r>
          </w:p>
          <w:p w14:paraId="6DF47A1E" w14:textId="77777777" w:rsidR="007D0CA5" w:rsidRPr="00431FB1" w:rsidRDefault="007D0CA5" w:rsidP="006F7366">
            <w:pPr>
              <w:pStyle w:val="Akapitzlist"/>
              <w:numPr>
                <w:ilvl w:val="0"/>
                <w:numId w:val="43"/>
              </w:numPr>
              <w:suppressAutoHyphens w:val="0"/>
              <w:spacing w:before="120"/>
              <w:contextualSpacing w:val="0"/>
              <w:jc w:val="both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oprogramowanie aplikacyjne:</w:t>
            </w:r>
          </w:p>
          <w:p w14:paraId="56FDB214" w14:textId="77777777" w:rsidR="007D0CA5" w:rsidRPr="00431FB1" w:rsidRDefault="007D0CA5" w:rsidP="006F7366">
            <w:pPr>
              <w:pStyle w:val="Akapitzlist"/>
              <w:numPr>
                <w:ilvl w:val="0"/>
                <w:numId w:val="44"/>
              </w:numPr>
              <w:suppressAutoHyphens w:val="0"/>
              <w:spacing w:before="120"/>
              <w:ind w:left="1027"/>
              <w:contextualSpacing w:val="0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 w:rsidRPr="00431FB1">
              <w:rPr>
                <w:rFonts w:ascii="Calibri" w:hAnsi="Calibri" w:cs="Calibri"/>
                <w:sz w:val="20"/>
              </w:rPr>
              <w:t>OsiriX</w:t>
            </w:r>
            <w:proofErr w:type="spellEnd"/>
          </w:p>
          <w:p w14:paraId="6B332D1A" w14:textId="28975FD4" w:rsidR="007D0CA5" w:rsidRPr="00431FB1" w:rsidRDefault="007D0CA5" w:rsidP="006F7366">
            <w:pPr>
              <w:pStyle w:val="Akapitzlist"/>
              <w:numPr>
                <w:ilvl w:val="0"/>
                <w:numId w:val="44"/>
              </w:numPr>
              <w:suppressAutoHyphens w:val="0"/>
              <w:spacing w:before="120"/>
              <w:ind w:left="1027"/>
              <w:contextualSpacing w:val="0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 w:rsidRPr="00431FB1">
              <w:rPr>
                <w:rFonts w:ascii="Calibri" w:hAnsi="Calibri" w:cs="Calibri"/>
                <w:sz w:val="20"/>
              </w:rPr>
              <w:t>RadiAnt</w:t>
            </w:r>
            <w:proofErr w:type="spellEnd"/>
          </w:p>
        </w:tc>
      </w:tr>
      <w:tr w:rsidR="008E7A72" w:rsidRPr="00431FB1" w14:paraId="012F1224" w14:textId="77777777" w:rsidTr="00062710">
        <w:tc>
          <w:tcPr>
            <w:tcW w:w="704" w:type="dxa"/>
            <w:shd w:val="clear" w:color="auto" w:fill="auto"/>
            <w:vAlign w:val="center"/>
            <w:hideMark/>
          </w:tcPr>
          <w:p w14:paraId="712A71B9" w14:textId="19253346" w:rsidR="008E7A72" w:rsidRPr="00431FB1" w:rsidRDefault="008E7A72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459B987" w14:textId="77777777" w:rsidR="008E7A72" w:rsidRPr="00431FB1" w:rsidRDefault="008E7A72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Baza danych oparta o komercyjny system bazodanowy ze wsparciem technicznym producenta lub oparta o otwarto źródłowy system bazodanowy ze wsparciem technicznym Wykonawcy, obejmującym w okresie wymaganej gwarancji bezpłatną aktualizację do najnowszej wersji</w:t>
            </w:r>
          </w:p>
        </w:tc>
      </w:tr>
      <w:tr w:rsidR="008E7A72" w:rsidRPr="00431FB1" w14:paraId="354F31A7" w14:textId="77777777" w:rsidTr="00062710">
        <w:tc>
          <w:tcPr>
            <w:tcW w:w="704" w:type="dxa"/>
            <w:shd w:val="clear" w:color="auto" w:fill="auto"/>
            <w:vAlign w:val="center"/>
          </w:tcPr>
          <w:p w14:paraId="05D794FF" w14:textId="52401F73" w:rsidR="008E7A72" w:rsidRPr="00431FB1" w:rsidRDefault="008E7A72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A7BAAAB" w14:textId="4A28692C" w:rsidR="008E7A72" w:rsidRPr="00431FB1" w:rsidRDefault="008E7A72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Jednolita, wspólna baza kont użytkowników wraz z zintegrowanym panelem zarządzania</w:t>
            </w: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br/>
              <w:t>poświadczeniami lokalnymi dla oferowanego systemu</w:t>
            </w:r>
            <w:r w:rsidR="00947154"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8E7A72" w:rsidRPr="00431FB1" w14:paraId="7017BF9A" w14:textId="77777777" w:rsidTr="00062710">
        <w:tc>
          <w:tcPr>
            <w:tcW w:w="704" w:type="dxa"/>
            <w:shd w:val="clear" w:color="auto" w:fill="auto"/>
            <w:vAlign w:val="center"/>
          </w:tcPr>
          <w:p w14:paraId="3A30B1DA" w14:textId="01036908" w:rsidR="008E7A72" w:rsidRPr="00431FB1" w:rsidRDefault="008E7A72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923DE65" w14:textId="66EFFDCB" w:rsidR="008E7A72" w:rsidRPr="00431FB1" w:rsidRDefault="008E7A72" w:rsidP="006F7366">
            <w:pPr>
              <w:pStyle w:val="Akapitzlist"/>
              <w:numPr>
                <w:ilvl w:val="0"/>
                <w:numId w:val="34"/>
              </w:numPr>
              <w:suppressAutoHyphens w:val="0"/>
              <w:spacing w:before="120"/>
              <w:ind w:left="459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dodawanie/ usuwanie kont użytkowników</w:t>
            </w:r>
            <w:r w:rsidR="00947154"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 xml:space="preserve"> (dostępność tej funkcjonalności konfigurowalna przez administratora)</w:t>
            </w:r>
          </w:p>
        </w:tc>
      </w:tr>
      <w:tr w:rsidR="008E7A72" w:rsidRPr="00431FB1" w14:paraId="41A880B1" w14:textId="77777777" w:rsidTr="00062710">
        <w:tc>
          <w:tcPr>
            <w:tcW w:w="704" w:type="dxa"/>
            <w:shd w:val="clear" w:color="auto" w:fill="auto"/>
            <w:vAlign w:val="center"/>
          </w:tcPr>
          <w:p w14:paraId="5A1E5AF9" w14:textId="7AE0FABF" w:rsidR="008E7A72" w:rsidRPr="00431FB1" w:rsidRDefault="008E7A72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5994EF2D" w14:textId="5D289B99" w:rsidR="008E7A72" w:rsidRPr="00431FB1" w:rsidRDefault="008E7A72" w:rsidP="006F7366">
            <w:pPr>
              <w:pStyle w:val="Akapitzlist"/>
              <w:numPr>
                <w:ilvl w:val="0"/>
                <w:numId w:val="34"/>
              </w:numPr>
              <w:suppressAutoHyphens w:val="0"/>
              <w:spacing w:before="120"/>
              <w:ind w:left="459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ustalenia hasła użytkownika przez administratora (dostępność tej funkcjonalności konfigurowalna przez administratora</w:t>
            </w:r>
            <w:r w:rsidR="00947154"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)</w:t>
            </w:r>
          </w:p>
        </w:tc>
      </w:tr>
      <w:tr w:rsidR="00947154" w:rsidRPr="00431FB1" w14:paraId="62E2EB62" w14:textId="77777777" w:rsidTr="00062710">
        <w:tc>
          <w:tcPr>
            <w:tcW w:w="704" w:type="dxa"/>
            <w:shd w:val="clear" w:color="auto" w:fill="auto"/>
            <w:vAlign w:val="center"/>
          </w:tcPr>
          <w:p w14:paraId="2CD686B2" w14:textId="24005CFD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3CFA2179" w14:textId="570DEEE6" w:rsidR="00947154" w:rsidRPr="00431FB1" w:rsidRDefault="00947154" w:rsidP="006F7366">
            <w:pPr>
              <w:pStyle w:val="Akapitzlist"/>
              <w:numPr>
                <w:ilvl w:val="0"/>
                <w:numId w:val="34"/>
              </w:numPr>
              <w:suppressAutoHyphens w:val="0"/>
              <w:spacing w:before="120"/>
              <w:ind w:left="459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samodzielna zmiana hasła przez użytkownika (dostępność tej funkcjonalności konfigurowalna przez administratora)</w:t>
            </w:r>
          </w:p>
        </w:tc>
      </w:tr>
      <w:tr w:rsidR="00947154" w:rsidRPr="00431FB1" w14:paraId="7D52BDBA" w14:textId="77777777" w:rsidTr="00062710">
        <w:tc>
          <w:tcPr>
            <w:tcW w:w="704" w:type="dxa"/>
            <w:shd w:val="clear" w:color="auto" w:fill="auto"/>
            <w:vAlign w:val="center"/>
          </w:tcPr>
          <w:p w14:paraId="785DDCFD" w14:textId="3CFC0EA2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3F3DC2F" w14:textId="77777777" w:rsidR="00947154" w:rsidRPr="00431FB1" w:rsidRDefault="00947154" w:rsidP="006F7366">
            <w:pPr>
              <w:pStyle w:val="Akapitzlist"/>
              <w:numPr>
                <w:ilvl w:val="0"/>
                <w:numId w:val="34"/>
              </w:numPr>
              <w:suppressAutoHyphens w:val="0"/>
              <w:spacing w:before="120"/>
              <w:ind w:left="459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możliwość samodzielnej zmiany adresu email przez użytkownika i jego weryfikacji, przy czym dostępność tej funkcjonalności jest konfigurowalna przez administratora</w:t>
            </w:r>
          </w:p>
        </w:tc>
      </w:tr>
      <w:tr w:rsidR="00947154" w:rsidRPr="00431FB1" w14:paraId="5895AC01" w14:textId="77777777" w:rsidTr="00062710">
        <w:tc>
          <w:tcPr>
            <w:tcW w:w="704" w:type="dxa"/>
            <w:shd w:val="clear" w:color="auto" w:fill="auto"/>
            <w:vAlign w:val="center"/>
          </w:tcPr>
          <w:p w14:paraId="6A4593C9" w14:textId="2CCA2396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A4372BE" w14:textId="484A2F42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Możliwość konfiguracji proponowanych systemów w oparciu o klaster wysokiej dostępności (ang. </w:t>
            </w:r>
            <w:r w:rsidRPr="00431FB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n-GB" w:bidi="ar-SA"/>
              </w:rPr>
              <w:t xml:space="preserve">High </w:t>
            </w:r>
            <w:proofErr w:type="spellStart"/>
            <w:r w:rsidRPr="00431FB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n-GB" w:bidi="ar-SA"/>
              </w:rPr>
              <w:t>Availability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)</w:t>
            </w:r>
          </w:p>
        </w:tc>
      </w:tr>
      <w:tr w:rsidR="00947154" w:rsidRPr="00431FB1" w14:paraId="2CBB164C" w14:textId="77777777" w:rsidTr="00062710">
        <w:tc>
          <w:tcPr>
            <w:tcW w:w="704" w:type="dxa"/>
            <w:shd w:val="clear" w:color="auto" w:fill="auto"/>
            <w:vAlign w:val="center"/>
          </w:tcPr>
          <w:p w14:paraId="00F4790F" w14:textId="61C3F6F3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DD4EDFF" w14:textId="6D62B195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Konfiguracja wszystkich elementów systemu w zakresie zautomatyzowanego tworzenia kopii zapasowej baz danych bez konieczności całkowitego lub częściowego zatrzymania jej działania</w:t>
            </w:r>
          </w:p>
        </w:tc>
      </w:tr>
      <w:tr w:rsidR="007D0CA5" w:rsidRPr="00431FB1" w14:paraId="07EFDB2D" w14:textId="77777777" w:rsidTr="00062710">
        <w:tc>
          <w:tcPr>
            <w:tcW w:w="704" w:type="dxa"/>
            <w:shd w:val="clear" w:color="auto" w:fill="auto"/>
            <w:vAlign w:val="center"/>
          </w:tcPr>
          <w:p w14:paraId="07A34E2B" w14:textId="77777777" w:rsidR="007D0CA5" w:rsidRPr="00431FB1" w:rsidRDefault="007D0CA5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217239E0" w14:textId="0AD82079" w:rsidR="007D0CA5" w:rsidRPr="00431FB1" w:rsidRDefault="007D0CA5" w:rsidP="00062710">
            <w:pPr>
              <w:suppressAutoHyphens w:val="0"/>
              <w:spacing w:before="120"/>
              <w:jc w:val="both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Obsługa rzeczywistości wspomaganej (rozszerzonej):</w:t>
            </w:r>
          </w:p>
          <w:p w14:paraId="36231906" w14:textId="77777777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wizualizacja modeli 3D rekonstrukcji ciał pacjentów:</w:t>
            </w:r>
          </w:p>
          <w:p w14:paraId="7B83BC10" w14:textId="77777777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wczytanie modelu 3D rekonstrukcji ciała pacjenta:</w:t>
            </w:r>
          </w:p>
          <w:p w14:paraId="07D2BD8F" w14:textId="77777777" w:rsidR="007D0CA5" w:rsidRPr="00F71BAB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trike/>
                <w:sz w:val="20"/>
                <w:highlight w:val="yellow"/>
              </w:rPr>
            </w:pPr>
            <w:r w:rsidRPr="00F71BAB">
              <w:rPr>
                <w:rFonts w:ascii="Calibri" w:hAnsi="Calibri" w:cs="Calibri"/>
                <w:strike/>
                <w:sz w:val="20"/>
                <w:highlight w:val="yellow"/>
              </w:rPr>
              <w:lastRenderedPageBreak/>
              <w:t>podgląd danych obrazowania ze źródeł wideo dostępnych w standardzie HDMI/DVI,</w:t>
            </w:r>
          </w:p>
          <w:p w14:paraId="3ABEC149" w14:textId="142E1C44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proofErr w:type="spellStart"/>
            <w:r w:rsidRPr="00431FB1">
              <w:rPr>
                <w:rFonts w:ascii="Calibri" w:hAnsi="Calibri" w:cs="Calibri"/>
                <w:sz w:val="20"/>
              </w:rPr>
              <w:t>anotacja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 xml:space="preserve"> modelu 3D.</w:t>
            </w:r>
          </w:p>
          <w:p w14:paraId="1EFA6B37" w14:textId="7852CCFB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współdzielenie wizualizacji przez wielu operatorów.</w:t>
            </w:r>
          </w:p>
        </w:tc>
      </w:tr>
      <w:tr w:rsidR="007D0CA5" w:rsidRPr="00431FB1" w14:paraId="2F3949B7" w14:textId="77777777" w:rsidTr="00062710">
        <w:tc>
          <w:tcPr>
            <w:tcW w:w="704" w:type="dxa"/>
            <w:shd w:val="clear" w:color="auto" w:fill="auto"/>
            <w:vAlign w:val="center"/>
          </w:tcPr>
          <w:p w14:paraId="54D0B2C2" w14:textId="77777777" w:rsidR="007D0CA5" w:rsidRPr="00431FB1" w:rsidRDefault="007D0CA5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0543E4DD" w14:textId="287F2630" w:rsidR="007D0CA5" w:rsidRPr="00431FB1" w:rsidRDefault="007D0CA5" w:rsidP="00062710">
            <w:pPr>
              <w:suppressAutoHyphens w:val="0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 xml:space="preserve">Analizy w </w:t>
            </w:r>
            <w:r w:rsidRPr="00431FB1">
              <w:rPr>
                <w:rFonts w:ascii="Calibri" w:hAnsi="Calibri" w:cs="Calibri"/>
                <w:sz w:val="20"/>
              </w:rPr>
              <w:t>wykorzystaniem</w:t>
            </w:r>
            <w:r w:rsidRPr="00431FB1">
              <w:rPr>
                <w:rFonts w:ascii="Calibri" w:hAnsi="Calibri" w:cs="Calibri"/>
                <w:sz w:val="20"/>
                <w:szCs w:val="20"/>
              </w:rPr>
              <w:t xml:space="preserve"> technologii Sztucznej Inteligencji (SI):</w:t>
            </w:r>
          </w:p>
          <w:p w14:paraId="18AFB50D" w14:textId="77777777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wyszukiwanie wzorców i uczenie maszynowe,</w:t>
            </w:r>
          </w:p>
          <w:p w14:paraId="27C16122" w14:textId="77777777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dane obrazowania w standardzie DICOM,</w:t>
            </w:r>
          </w:p>
          <w:p w14:paraId="40B80BAD" w14:textId="77777777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wytwarzanie reprezentatywnych przekrojów skanu,</w:t>
            </w:r>
          </w:p>
          <w:p w14:paraId="6FA4B9C5" w14:textId="77777777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prognozy występowania określonych patologii,</w:t>
            </w:r>
          </w:p>
          <w:p w14:paraId="1D77B72D" w14:textId="77777777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automatyczna analiza wybranych przypadków,</w:t>
            </w:r>
          </w:p>
          <w:p w14:paraId="6566AE4A" w14:textId="14BAEF86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automatyczne powiadomienia o stanach krytycznych, wymagających szybkiej opieki</w:t>
            </w:r>
          </w:p>
        </w:tc>
      </w:tr>
      <w:tr w:rsidR="007D0CA5" w:rsidRPr="00431FB1" w14:paraId="079155AE" w14:textId="77777777" w:rsidTr="00062710">
        <w:tc>
          <w:tcPr>
            <w:tcW w:w="704" w:type="dxa"/>
            <w:shd w:val="clear" w:color="auto" w:fill="F4BBFD" w:themeFill="accent4" w:themeFillTint="33"/>
            <w:vAlign w:val="center"/>
          </w:tcPr>
          <w:p w14:paraId="3BA8DA02" w14:textId="77777777" w:rsidR="007D0CA5" w:rsidRPr="00431FB1" w:rsidRDefault="007D0CA5" w:rsidP="006F7366">
            <w:pPr>
              <w:pStyle w:val="Akapitzlist"/>
              <w:numPr>
                <w:ilvl w:val="0"/>
                <w:numId w:val="38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F4BBFD" w:themeFill="accent4" w:themeFillTint="33"/>
            <w:vAlign w:val="center"/>
          </w:tcPr>
          <w:p w14:paraId="57C04E86" w14:textId="6CF0876E" w:rsidR="007D0CA5" w:rsidRPr="00431FB1" w:rsidRDefault="007D0CA5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 w:bidi="ar-SA"/>
              </w:rPr>
              <w:t>Wymagania szczegółowe</w:t>
            </w:r>
          </w:p>
        </w:tc>
      </w:tr>
      <w:tr w:rsidR="00947154" w:rsidRPr="00431FB1" w14:paraId="718F7058" w14:textId="77777777" w:rsidTr="00062710">
        <w:tc>
          <w:tcPr>
            <w:tcW w:w="704" w:type="dxa"/>
            <w:shd w:val="clear" w:color="auto" w:fill="auto"/>
            <w:vAlign w:val="center"/>
          </w:tcPr>
          <w:p w14:paraId="20532B91" w14:textId="35E5B0BA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1BB17DE" w14:textId="10F34F2D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Dystrybucja danych medycznych poprzez przeglądarkę internetową spełniają profile</w:t>
            </w: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br/>
              <w:t>integracji IHE:</w:t>
            </w:r>
          </w:p>
        </w:tc>
      </w:tr>
      <w:tr w:rsidR="00947154" w:rsidRPr="00CB52C1" w14:paraId="108D0A4F" w14:textId="77777777" w:rsidTr="00062710">
        <w:tc>
          <w:tcPr>
            <w:tcW w:w="704" w:type="dxa"/>
            <w:vMerge w:val="restart"/>
            <w:vAlign w:val="center"/>
          </w:tcPr>
          <w:p w14:paraId="26D5D1DD" w14:textId="47B9B15A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3E0C25B" w14:textId="5B5D5EC2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>a.  Access to Radiology Information</w:t>
            </w:r>
          </w:p>
        </w:tc>
      </w:tr>
      <w:tr w:rsidR="00947154" w:rsidRPr="00431FB1" w14:paraId="4425B664" w14:textId="77777777" w:rsidTr="00062710">
        <w:tc>
          <w:tcPr>
            <w:tcW w:w="704" w:type="dxa"/>
            <w:vMerge/>
            <w:vAlign w:val="center"/>
          </w:tcPr>
          <w:p w14:paraId="0DD125E2" w14:textId="77777777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BA716E2" w14:textId="020A3CD5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b. 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Consistent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Time</w:t>
            </w:r>
          </w:p>
        </w:tc>
      </w:tr>
      <w:tr w:rsidR="00947154" w:rsidRPr="00CB52C1" w14:paraId="767AF298" w14:textId="77777777" w:rsidTr="00062710">
        <w:tc>
          <w:tcPr>
            <w:tcW w:w="704" w:type="dxa"/>
            <w:vMerge/>
            <w:vAlign w:val="center"/>
          </w:tcPr>
          <w:p w14:paraId="75D2EF72" w14:textId="77777777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838CF71" w14:textId="036BE4EC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>c.  Consistent Presentation of Image</w:t>
            </w:r>
          </w:p>
        </w:tc>
      </w:tr>
      <w:tr w:rsidR="00947154" w:rsidRPr="00431FB1" w14:paraId="6F592DA6" w14:textId="77777777" w:rsidTr="00062710">
        <w:tc>
          <w:tcPr>
            <w:tcW w:w="704" w:type="dxa"/>
            <w:vMerge/>
            <w:vAlign w:val="center"/>
          </w:tcPr>
          <w:p w14:paraId="65B9BB89" w14:textId="77777777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15C5C99" w14:textId="10912080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d. 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Key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Image Notes</w:t>
            </w:r>
          </w:p>
        </w:tc>
      </w:tr>
      <w:tr w:rsidR="00947154" w:rsidRPr="00431FB1" w14:paraId="272A5CF8" w14:textId="77777777" w:rsidTr="00062710">
        <w:tc>
          <w:tcPr>
            <w:tcW w:w="704" w:type="dxa"/>
            <w:vMerge/>
            <w:vAlign w:val="center"/>
          </w:tcPr>
          <w:p w14:paraId="4B3931DD" w14:textId="77777777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6C3ACF2A" w14:textId="3893DBEC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e. 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Patient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Information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Reconciliation</w:t>
            </w:r>
            <w:proofErr w:type="spellEnd"/>
          </w:p>
        </w:tc>
      </w:tr>
      <w:tr w:rsidR="00947154" w:rsidRPr="00431FB1" w14:paraId="4DCFD945" w14:textId="77777777" w:rsidTr="00062710">
        <w:tc>
          <w:tcPr>
            <w:tcW w:w="704" w:type="dxa"/>
            <w:vMerge/>
            <w:vAlign w:val="center"/>
          </w:tcPr>
          <w:p w14:paraId="1F3D605A" w14:textId="77777777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0A61066" w14:textId="1DD0447D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f.  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Radiation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Exposure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Monitoring</w:t>
            </w:r>
          </w:p>
        </w:tc>
      </w:tr>
      <w:tr w:rsidR="00947154" w:rsidRPr="00431FB1" w14:paraId="1E108982" w14:textId="77777777" w:rsidTr="00062710">
        <w:tc>
          <w:tcPr>
            <w:tcW w:w="704" w:type="dxa"/>
            <w:shd w:val="clear" w:color="auto" w:fill="auto"/>
            <w:vAlign w:val="center"/>
          </w:tcPr>
          <w:p w14:paraId="5C50778A" w14:textId="39D5A51C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1606CDC4" w14:textId="5BE4651D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umożliwia zarządzanie widocznością badań dla użytkowników w oparciu o jedną lub większa liczbę grup widoczności przypisanych użytkownikom, a pozwalającą na wybór badań spełniających określone kryteria definiowane w oparciu o dane badania, w tym min.: jednostkę kierującą, pracownię wykonującą, modalność, procedurę, płatnika, priorytet opisu lub wykonania badania.</w:t>
            </w:r>
          </w:p>
        </w:tc>
      </w:tr>
      <w:tr w:rsidR="00947154" w:rsidRPr="00431FB1" w14:paraId="79BC1BC8" w14:textId="77777777" w:rsidTr="00062710">
        <w:tc>
          <w:tcPr>
            <w:tcW w:w="704" w:type="dxa"/>
            <w:shd w:val="clear" w:color="auto" w:fill="auto"/>
            <w:vAlign w:val="center"/>
          </w:tcPr>
          <w:p w14:paraId="3E140675" w14:textId="542BEDBA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2946C18" w14:textId="77777777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Możliwość tworzenia zleceń wykonania badania w oparciu o:</w:t>
            </w:r>
          </w:p>
          <w:p w14:paraId="5303A1D2" w14:textId="67B9F386" w:rsidR="00947154" w:rsidRPr="00431FB1" w:rsidRDefault="00947154" w:rsidP="006F7366">
            <w:pPr>
              <w:pStyle w:val="Akapitzlist"/>
              <w:numPr>
                <w:ilvl w:val="0"/>
                <w:numId w:val="35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dane pochodzące z API integracyjnego HL7 </w:t>
            </w:r>
            <w:r w:rsidR="00D91541" w:rsidRPr="00D91541">
              <w:rPr>
                <w:rFonts w:ascii="Calibri" w:eastAsia="Times New Roman" w:hAnsi="Calibri" w:cs="Calibri"/>
                <w:color w:val="000000"/>
                <w:kern w:val="0"/>
                <w:sz w:val="20"/>
                <w:highlight w:val="yellow"/>
                <w:lang w:eastAsia="en-GB" w:bidi="ar-SA"/>
              </w:rPr>
              <w:t>(HIS</w:t>
            </w:r>
            <w:r w:rsidR="00D91541">
              <w:rPr>
                <w:rFonts w:ascii="Calibri" w:eastAsia="Times New Roman" w:hAnsi="Calibri" w:cs="Calibri"/>
                <w:color w:val="000000"/>
                <w:kern w:val="0"/>
                <w:sz w:val="20"/>
                <w:highlight w:val="yellow"/>
                <w:lang w:eastAsia="en-GB" w:bidi="ar-SA"/>
              </w:rPr>
              <w:t xml:space="preserve"> </w:t>
            </w:r>
            <w:r w:rsidR="00D91541" w:rsidRPr="00D91541">
              <w:rPr>
                <w:rFonts w:ascii="Calibri" w:eastAsia="Times New Roman" w:hAnsi="Calibri" w:cs="Calibri"/>
                <w:color w:val="000000"/>
                <w:kern w:val="0"/>
                <w:sz w:val="20"/>
                <w:highlight w:val="yellow"/>
                <w:lang w:eastAsia="en-GB" w:bidi="ar-SA"/>
              </w:rPr>
              <w:t xml:space="preserve">Eskulap – </w:t>
            </w:r>
            <w:proofErr w:type="spellStart"/>
            <w:r w:rsidR="00D91541" w:rsidRPr="00D91541">
              <w:rPr>
                <w:rFonts w:ascii="Calibri" w:eastAsia="Times New Roman" w:hAnsi="Calibri" w:cs="Calibri"/>
                <w:color w:val="000000"/>
                <w:kern w:val="0"/>
                <w:sz w:val="20"/>
                <w:highlight w:val="yellow"/>
                <w:lang w:eastAsia="en-GB" w:bidi="ar-SA"/>
              </w:rPr>
              <w:t>Nexus</w:t>
            </w:r>
            <w:proofErr w:type="spellEnd"/>
            <w:r w:rsidR="00D91541" w:rsidRPr="00D91541">
              <w:rPr>
                <w:rFonts w:ascii="Calibri" w:eastAsia="Times New Roman" w:hAnsi="Calibri" w:cs="Calibri"/>
                <w:color w:val="000000"/>
                <w:kern w:val="0"/>
                <w:sz w:val="20"/>
                <w:highlight w:val="yellow"/>
                <w:lang w:eastAsia="en-GB" w:bidi="ar-SA"/>
              </w:rPr>
              <w:t>)</w:t>
            </w:r>
          </w:p>
          <w:p w14:paraId="4D63CB9B" w14:textId="62361EF5" w:rsidR="00947154" w:rsidRPr="00431FB1" w:rsidRDefault="00947154" w:rsidP="00C370ED">
            <w:pPr>
              <w:pStyle w:val="Akapitzlist"/>
              <w:numPr>
                <w:ilvl w:val="0"/>
                <w:numId w:val="35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dane pochodzące z API integracyjnego JSON</w:t>
            </w:r>
            <w:r w:rsidR="00C370ED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 xml:space="preserve"> </w:t>
            </w:r>
            <w:r w:rsidR="00C370ED" w:rsidRPr="00C370ED">
              <w:rPr>
                <w:rFonts w:ascii="Calibri" w:eastAsia="Times New Roman" w:hAnsi="Calibri" w:cs="Calibri"/>
                <w:color w:val="000000"/>
                <w:kern w:val="0"/>
                <w:sz w:val="20"/>
                <w:highlight w:val="lightGray"/>
                <w:lang w:eastAsia="en-GB" w:bidi="ar-SA"/>
              </w:rPr>
              <w:t xml:space="preserve">(HIS Eskulap – </w:t>
            </w:r>
            <w:proofErr w:type="spellStart"/>
            <w:r w:rsidR="00C370ED" w:rsidRPr="00C370ED">
              <w:rPr>
                <w:rFonts w:ascii="Calibri" w:eastAsia="Times New Roman" w:hAnsi="Calibri" w:cs="Calibri"/>
                <w:color w:val="000000"/>
                <w:kern w:val="0"/>
                <w:sz w:val="20"/>
                <w:highlight w:val="lightGray"/>
                <w:lang w:eastAsia="en-GB" w:bidi="ar-SA"/>
              </w:rPr>
              <w:t>Nexus</w:t>
            </w:r>
            <w:proofErr w:type="spellEnd"/>
            <w:r w:rsidR="00C370ED" w:rsidRPr="00C370ED">
              <w:rPr>
                <w:rFonts w:ascii="Calibri" w:eastAsia="Times New Roman" w:hAnsi="Calibri" w:cs="Calibri"/>
                <w:color w:val="000000"/>
                <w:kern w:val="0"/>
                <w:sz w:val="20"/>
                <w:highlight w:val="lightGray"/>
                <w:lang w:eastAsia="en-GB" w:bidi="ar-SA"/>
              </w:rPr>
              <w:t>)</w:t>
            </w:r>
          </w:p>
          <w:p w14:paraId="21489D02" w14:textId="15D45A7E" w:rsidR="00947154" w:rsidRPr="00431FB1" w:rsidRDefault="00947154" w:rsidP="006F7366">
            <w:pPr>
              <w:pStyle w:val="Akapitzlist"/>
              <w:numPr>
                <w:ilvl w:val="0"/>
                <w:numId w:val="35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dane ręcznie wprowadzone przez użytkownika końcowego</w:t>
            </w:r>
          </w:p>
        </w:tc>
      </w:tr>
      <w:tr w:rsidR="00947154" w:rsidRPr="00431FB1" w14:paraId="5035EA7E" w14:textId="77777777" w:rsidTr="00062710">
        <w:tc>
          <w:tcPr>
            <w:tcW w:w="704" w:type="dxa"/>
            <w:vAlign w:val="center"/>
          </w:tcPr>
          <w:p w14:paraId="7DA61CA8" w14:textId="344BC825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F140F9F" w14:textId="77777777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Możliwość wprowadzenia oznaczenia pacjenta, którego dotyczy zlecenie wykonania badania:</w:t>
            </w:r>
          </w:p>
          <w:p w14:paraId="29237339" w14:textId="359D059C" w:rsidR="00947154" w:rsidRPr="00431FB1" w:rsidRDefault="00947154" w:rsidP="006F7366">
            <w:pPr>
              <w:pStyle w:val="Akapitzlist"/>
              <w:numPr>
                <w:ilvl w:val="0"/>
                <w:numId w:val="36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nazwisko i imię </w:t>
            </w:r>
          </w:p>
          <w:p w14:paraId="5008124B" w14:textId="6945F049" w:rsidR="00947154" w:rsidRPr="00431FB1" w:rsidRDefault="00947154" w:rsidP="006F7366">
            <w:pPr>
              <w:pStyle w:val="Akapitzlist"/>
              <w:numPr>
                <w:ilvl w:val="0"/>
                <w:numId w:val="36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datę urodzenia,</w:t>
            </w:r>
          </w:p>
          <w:p w14:paraId="60B2B71D" w14:textId="3172BD1F" w:rsidR="00947154" w:rsidRPr="00431FB1" w:rsidRDefault="00947154" w:rsidP="006F7366">
            <w:pPr>
              <w:pStyle w:val="Akapitzlist"/>
              <w:numPr>
                <w:ilvl w:val="0"/>
                <w:numId w:val="36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oznaczenie płci,</w:t>
            </w:r>
          </w:p>
          <w:p w14:paraId="4327B4A4" w14:textId="298EFDDF" w:rsidR="00947154" w:rsidRPr="00431FB1" w:rsidRDefault="00947154" w:rsidP="006F7366">
            <w:pPr>
              <w:pStyle w:val="Akapitzlist"/>
              <w:numPr>
                <w:ilvl w:val="0"/>
                <w:numId w:val="36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numer PESEL</w:t>
            </w:r>
          </w:p>
          <w:p w14:paraId="6549E100" w14:textId="35B91AAD" w:rsidR="00947154" w:rsidRPr="00431FB1" w:rsidRDefault="00947154" w:rsidP="006F7366">
            <w:pPr>
              <w:pStyle w:val="Akapitzlist"/>
              <w:numPr>
                <w:ilvl w:val="0"/>
                <w:numId w:val="36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w przypadku noworodka - numer PESEL matki, </w:t>
            </w:r>
          </w:p>
          <w:p w14:paraId="5E49ACA4" w14:textId="0EFCB448" w:rsidR="00947154" w:rsidRPr="00431FB1" w:rsidRDefault="00947154" w:rsidP="006F7366">
            <w:pPr>
              <w:pStyle w:val="Akapitzlist"/>
              <w:numPr>
                <w:ilvl w:val="0"/>
                <w:numId w:val="36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lastRenderedPageBreak/>
              <w:t>w przypadku osób, które nie mają nadanego numeru PESEL inny, unikalny systemowo numer identyfikacyjny </w:t>
            </w:r>
          </w:p>
          <w:p w14:paraId="68A655C9" w14:textId="5EB505C6" w:rsidR="00947154" w:rsidRPr="00431FB1" w:rsidRDefault="00947154" w:rsidP="006F7366">
            <w:pPr>
              <w:pStyle w:val="Akapitzlist"/>
              <w:numPr>
                <w:ilvl w:val="0"/>
                <w:numId w:val="36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rodzaj i numer dokumentu potwierdzającego tożsamość, w tym minimum możliwość wyboru spośród: dowód osobisty, paszport</w:t>
            </w:r>
          </w:p>
        </w:tc>
      </w:tr>
      <w:tr w:rsidR="00947154" w:rsidRPr="00431FB1" w14:paraId="75C1EAC8" w14:textId="77777777" w:rsidTr="00062710">
        <w:tc>
          <w:tcPr>
            <w:tcW w:w="704" w:type="dxa"/>
            <w:shd w:val="clear" w:color="auto" w:fill="auto"/>
            <w:vAlign w:val="center"/>
          </w:tcPr>
          <w:p w14:paraId="3718D0AC" w14:textId="5A4A0988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4E0A21DD" w14:textId="279FCEAB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Możliwość oznaczenia priorytetu zlecenia wykonania badania</w:t>
            </w:r>
          </w:p>
        </w:tc>
      </w:tr>
      <w:tr w:rsidR="000D5708" w:rsidRPr="00431FB1" w14:paraId="42432758" w14:textId="77777777" w:rsidTr="00062710">
        <w:tc>
          <w:tcPr>
            <w:tcW w:w="704" w:type="dxa"/>
            <w:shd w:val="clear" w:color="auto" w:fill="auto"/>
            <w:vAlign w:val="center"/>
          </w:tcPr>
          <w:p w14:paraId="3DA3C749" w14:textId="655C9B4B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F210ED7" w14:textId="6ADB4899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posiada funkcjonalność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anonimizacji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danych, obejmującą dane obrazowe DICOM w PACS.</w:t>
            </w:r>
          </w:p>
        </w:tc>
      </w:tr>
      <w:tr w:rsidR="000D5708" w:rsidRPr="00431FB1" w14:paraId="42C591B4" w14:textId="77777777" w:rsidTr="00062710">
        <w:tc>
          <w:tcPr>
            <w:tcW w:w="704" w:type="dxa"/>
            <w:shd w:val="clear" w:color="auto" w:fill="auto"/>
            <w:vAlign w:val="center"/>
          </w:tcPr>
          <w:p w14:paraId="2549419F" w14:textId="2CBE73E0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66744C3" w14:textId="62EC9B1F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Możliwość podglądu on-line obrazów DICOM na stanowisku roboczym przez przeglądarki</w:t>
            </w: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br/>
              <w:t>DICOM posiadane przez szpital</w:t>
            </w:r>
            <w:r w:rsidR="00DC62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DC62BC" w:rsidRPr="00DC62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en-GB" w:bidi="ar-SA"/>
              </w:rPr>
              <w:t>(</w:t>
            </w:r>
            <w:proofErr w:type="spellStart"/>
            <w:r w:rsidR="00DC62BC" w:rsidRPr="00DC62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en-GB" w:bidi="ar-SA"/>
              </w:rPr>
              <w:t>RadiAnt</w:t>
            </w:r>
            <w:proofErr w:type="spellEnd"/>
            <w:r w:rsidR="00DC62BC" w:rsidRPr="00DC62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en-GB" w:bidi="ar-SA"/>
              </w:rPr>
              <w:t xml:space="preserve"> DICOM Viewer – </w:t>
            </w:r>
            <w:proofErr w:type="spellStart"/>
            <w:r w:rsidR="00DC62BC" w:rsidRPr="00DC62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en-GB" w:bidi="ar-SA"/>
              </w:rPr>
              <w:t>Medixant</w:t>
            </w:r>
            <w:proofErr w:type="spellEnd"/>
            <w:r w:rsidR="00DC62BC" w:rsidRPr="00DC62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en-GB" w:bidi="ar-SA"/>
              </w:rPr>
              <w:t xml:space="preserve">, </w:t>
            </w:r>
            <w:proofErr w:type="spellStart"/>
            <w:r w:rsidR="00DC62BC" w:rsidRPr="00DC62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en-GB" w:bidi="ar-SA"/>
              </w:rPr>
              <w:t>OsiriX</w:t>
            </w:r>
            <w:proofErr w:type="spellEnd"/>
            <w:r w:rsidR="00DC62BC" w:rsidRPr="00DC62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en-GB" w:bidi="ar-SA"/>
              </w:rPr>
              <w:t xml:space="preserve"> DICOM Viewer - </w:t>
            </w:r>
            <w:proofErr w:type="spellStart"/>
            <w:r w:rsidR="00DC62BC" w:rsidRPr="00DC62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en-GB" w:bidi="ar-SA"/>
              </w:rPr>
              <w:t>Pixmeo</w:t>
            </w:r>
            <w:proofErr w:type="spellEnd"/>
            <w:r w:rsidR="00DC62BC" w:rsidRPr="00DC62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en-GB" w:bidi="ar-SA"/>
              </w:rPr>
              <w:t xml:space="preserve"> SARL, </w:t>
            </w:r>
            <w:proofErr w:type="spellStart"/>
            <w:r w:rsidR="00DC62BC" w:rsidRPr="00DC62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en-GB" w:bidi="ar-SA"/>
              </w:rPr>
              <w:t>MedDream</w:t>
            </w:r>
            <w:proofErr w:type="spellEnd"/>
            <w:r w:rsidR="00DC62BC" w:rsidRPr="00DC62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en-GB" w:bidi="ar-SA"/>
              </w:rPr>
              <w:t xml:space="preserve"> DICOM Viewer - IT4KAN Sp. z o.o.)</w:t>
            </w:r>
          </w:p>
        </w:tc>
      </w:tr>
      <w:tr w:rsidR="000D5708" w:rsidRPr="00431FB1" w14:paraId="74EA8DA4" w14:textId="77777777" w:rsidTr="00062710">
        <w:tc>
          <w:tcPr>
            <w:tcW w:w="704" w:type="dxa"/>
            <w:shd w:val="clear" w:color="auto" w:fill="auto"/>
            <w:vAlign w:val="center"/>
          </w:tcPr>
          <w:p w14:paraId="30738E51" w14:textId="217013DF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5C2790CA" w14:textId="126E2113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Aplikacja pozwala wyświetlić/odtworzyć załączone dane dostępne w zleceniu opisu (tj. obrazy badań DICOM, PNG, PDF, JPEG, JPG, filmy pochodzące np. z laparoskopów/endoskopów (w formatach MOV, MPG, MP4), raporty strukturalne DICOM, PDF)</w:t>
            </w:r>
          </w:p>
        </w:tc>
      </w:tr>
      <w:tr w:rsidR="000D5708" w:rsidRPr="00431FB1" w14:paraId="58A82209" w14:textId="77777777" w:rsidTr="00062710">
        <w:tc>
          <w:tcPr>
            <w:tcW w:w="704" w:type="dxa"/>
            <w:shd w:val="clear" w:color="auto" w:fill="auto"/>
            <w:vAlign w:val="center"/>
          </w:tcPr>
          <w:p w14:paraId="6548BADF" w14:textId="63B70E0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235E53D" w14:textId="23F0E4D4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Aplikacja pozwala pobrać na dysk lokalny załączone do zlecenia opisu dane (tj. pliki multimedialne, dane obrazowe, skany dokumentacji medycznej)</w:t>
            </w:r>
          </w:p>
        </w:tc>
      </w:tr>
      <w:tr w:rsidR="000D5708" w:rsidRPr="00431FB1" w14:paraId="789BF385" w14:textId="77777777" w:rsidTr="00062710">
        <w:tc>
          <w:tcPr>
            <w:tcW w:w="704" w:type="dxa"/>
            <w:shd w:val="clear" w:color="auto" w:fill="auto"/>
            <w:vAlign w:val="center"/>
          </w:tcPr>
          <w:p w14:paraId="452E9B0C" w14:textId="00A20F58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7FEE4CA" w14:textId="40F5CACA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Aplikacja pozwala dodać do badania dane w postaci cyfrowej (tj. pliki multimedialne, dane obrazowe, skany dokumentacji medycznej)</w:t>
            </w:r>
          </w:p>
        </w:tc>
      </w:tr>
      <w:tr w:rsidR="000D5708" w:rsidRPr="00431FB1" w14:paraId="386F8444" w14:textId="77777777" w:rsidTr="00062710">
        <w:tc>
          <w:tcPr>
            <w:tcW w:w="704" w:type="dxa"/>
            <w:shd w:val="clear" w:color="auto" w:fill="auto"/>
            <w:vAlign w:val="center"/>
          </w:tcPr>
          <w:p w14:paraId="11DA22DD" w14:textId="64334C8D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8784156" w14:textId="0E2F311B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Przesyłanie danych za pomocą bezpiecznego protokołu HTTPS</w:t>
            </w:r>
          </w:p>
        </w:tc>
      </w:tr>
      <w:tr w:rsidR="000D5708" w:rsidRPr="00431FB1" w14:paraId="476A9BF3" w14:textId="77777777" w:rsidTr="00062710">
        <w:tc>
          <w:tcPr>
            <w:tcW w:w="704" w:type="dxa"/>
            <w:shd w:val="clear" w:color="auto" w:fill="auto"/>
            <w:vAlign w:val="center"/>
          </w:tcPr>
          <w:p w14:paraId="293200A4" w14:textId="1F0CB629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E4F688B" w14:textId="766856B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Możliwość wgrywania danych obrazowych z nośników CD/DVD do systemu z użyciem przeglądarki internetowej z możliwością powiązania ich ze zleceniem opisu i pacjentem</w:t>
            </w:r>
          </w:p>
        </w:tc>
      </w:tr>
      <w:tr w:rsidR="000D5708" w:rsidRPr="00431FB1" w14:paraId="5E826AF5" w14:textId="77777777" w:rsidTr="00062710">
        <w:tc>
          <w:tcPr>
            <w:tcW w:w="704" w:type="dxa"/>
            <w:shd w:val="clear" w:color="auto" w:fill="auto"/>
            <w:vAlign w:val="center"/>
          </w:tcPr>
          <w:p w14:paraId="5FED9211" w14:textId="45B5084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8097962" w14:textId="78A52CDC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integruje się z oprogramowaniem klienckim zainstalowanym na komputerze użytkownika z wykorzystaniem standardu DICOM</w:t>
            </w:r>
          </w:p>
        </w:tc>
      </w:tr>
      <w:tr w:rsidR="000B4BD6" w:rsidRPr="00431FB1" w14:paraId="321E72A9" w14:textId="77777777" w:rsidTr="00062710">
        <w:tc>
          <w:tcPr>
            <w:tcW w:w="704" w:type="dxa"/>
            <w:shd w:val="clear" w:color="auto" w:fill="F4BBFD" w:themeFill="accent4" w:themeFillTint="33"/>
            <w:vAlign w:val="center"/>
          </w:tcPr>
          <w:p w14:paraId="7D82F5C0" w14:textId="75DC459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F4BBFD" w:themeFill="accent4" w:themeFillTint="33"/>
            <w:vAlign w:val="center"/>
            <w:hideMark/>
          </w:tcPr>
          <w:p w14:paraId="241AC5AE" w14:textId="42032F93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 w:bidi="ar-SA"/>
              </w:rPr>
              <w:t>Komunikacja</w:t>
            </w:r>
          </w:p>
        </w:tc>
      </w:tr>
      <w:tr w:rsidR="000D5708" w:rsidRPr="00431FB1" w14:paraId="2EA73B09" w14:textId="77777777" w:rsidTr="00062710">
        <w:tc>
          <w:tcPr>
            <w:tcW w:w="704" w:type="dxa"/>
            <w:shd w:val="clear" w:color="auto" w:fill="auto"/>
            <w:vAlign w:val="center"/>
          </w:tcPr>
          <w:p w14:paraId="55219E0D" w14:textId="1E66AC84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5B93EB4" w14:textId="45C8D0D0" w:rsidR="000D5708" w:rsidRPr="00431FB1" w:rsidRDefault="000D5708" w:rsidP="005A7A35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Zaproponowany system medyczny PACS musi obsługiwać komunikację z Systemem HIS </w:t>
            </w:r>
            <w:r w:rsidR="005A7A35" w:rsidRPr="00D91541">
              <w:rPr>
                <w:rFonts w:ascii="Calibri" w:eastAsia="Times New Roman" w:hAnsi="Calibri" w:cs="Calibri"/>
                <w:color w:val="000000"/>
                <w:kern w:val="0"/>
                <w:sz w:val="20"/>
                <w:highlight w:val="yellow"/>
                <w:lang w:eastAsia="en-GB" w:bidi="ar-SA"/>
              </w:rPr>
              <w:t xml:space="preserve">Eskulap – </w:t>
            </w:r>
            <w:proofErr w:type="spellStart"/>
            <w:r w:rsidR="005A7A35" w:rsidRPr="00D91541">
              <w:rPr>
                <w:rFonts w:ascii="Calibri" w:eastAsia="Times New Roman" w:hAnsi="Calibri" w:cs="Calibri"/>
                <w:color w:val="000000"/>
                <w:kern w:val="0"/>
                <w:sz w:val="20"/>
                <w:highlight w:val="yellow"/>
                <w:lang w:eastAsia="en-GB" w:bidi="ar-SA"/>
              </w:rPr>
              <w:t>Nexus</w:t>
            </w:r>
            <w:proofErr w:type="spellEnd"/>
          </w:p>
        </w:tc>
      </w:tr>
      <w:tr w:rsidR="000D5708" w:rsidRPr="00431FB1" w14:paraId="1BA6D00A" w14:textId="77777777" w:rsidTr="00062710">
        <w:tc>
          <w:tcPr>
            <w:tcW w:w="704" w:type="dxa"/>
            <w:shd w:val="clear" w:color="auto" w:fill="auto"/>
            <w:vAlign w:val="center"/>
          </w:tcPr>
          <w:p w14:paraId="60909239" w14:textId="63F504C4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5467943" w14:textId="55417548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posiada możliwość skonfigurowania go do pracy na zasadzie wielu list roboczych dla użytkowników, grup użytkowników</w:t>
            </w:r>
          </w:p>
        </w:tc>
      </w:tr>
      <w:tr w:rsidR="000D5708" w:rsidRPr="00431FB1" w14:paraId="50A730C3" w14:textId="77777777" w:rsidTr="00062710">
        <w:tc>
          <w:tcPr>
            <w:tcW w:w="704" w:type="dxa"/>
            <w:shd w:val="clear" w:color="auto" w:fill="auto"/>
            <w:vAlign w:val="center"/>
          </w:tcPr>
          <w:p w14:paraId="6987DB29" w14:textId="49C4B19D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BEF9155" w14:textId="0353E13A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Użytkownik może wybrać dowolne poprzednie badanie bieżącego pacjenta do porównania.</w:t>
            </w:r>
          </w:p>
        </w:tc>
      </w:tr>
      <w:tr w:rsidR="000D5708" w:rsidRPr="00431FB1" w14:paraId="44960AE5" w14:textId="77777777" w:rsidTr="00062710">
        <w:tc>
          <w:tcPr>
            <w:tcW w:w="704" w:type="dxa"/>
            <w:shd w:val="clear" w:color="auto" w:fill="auto"/>
            <w:vAlign w:val="center"/>
          </w:tcPr>
          <w:p w14:paraId="39067C3C" w14:textId="19DEA8C8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8D8EA01" w14:textId="5DA44B77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W obrębie proponowanego rozwiązania musi być możliwe skonfigurowanie systemu do pracy z dwoma lub większa liczbą oddziałów szpitalnych np. Radiologia oraz Onkologia.</w:t>
            </w:r>
          </w:p>
        </w:tc>
      </w:tr>
      <w:tr w:rsidR="000D5708" w:rsidRPr="00431FB1" w14:paraId="1E443E24" w14:textId="77777777" w:rsidTr="00062710">
        <w:tc>
          <w:tcPr>
            <w:tcW w:w="704" w:type="dxa"/>
            <w:shd w:val="clear" w:color="auto" w:fill="F4BBFD" w:themeFill="accent4" w:themeFillTint="33"/>
            <w:vAlign w:val="center"/>
          </w:tcPr>
          <w:p w14:paraId="4B2CC78F" w14:textId="0DFDC4D8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F4BBFD" w:themeFill="accent4" w:themeFillTint="33"/>
            <w:vAlign w:val="center"/>
            <w:hideMark/>
          </w:tcPr>
          <w:p w14:paraId="0FF0A706" w14:textId="14B902EF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Gromadzenie i archiwizacja elektronicznej dokumentacji obrazowej</w:t>
            </w:r>
          </w:p>
        </w:tc>
      </w:tr>
      <w:tr w:rsidR="000D5708" w:rsidRPr="00431FB1" w14:paraId="1AAE913E" w14:textId="77777777" w:rsidTr="00062710">
        <w:tc>
          <w:tcPr>
            <w:tcW w:w="704" w:type="dxa"/>
            <w:shd w:val="clear" w:color="auto" w:fill="auto"/>
            <w:vAlign w:val="center"/>
          </w:tcPr>
          <w:p w14:paraId="3B109DF4" w14:textId="5B75512F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788804C" w14:textId="0B0F6A8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przyjmuje, archiwizuje oraz udostępnia dane DICOM w niezmienionej postaci (z wyłączeniem danych zmodyfikowanych w bazie danych systemu na podstawie danych wprowadzonych przez użytkownika, np. dane osobowe pacjenta, dane demograficzne, dane zlecenia, opis badania)</w:t>
            </w:r>
          </w:p>
        </w:tc>
      </w:tr>
      <w:tr w:rsidR="000D5708" w:rsidRPr="00CB52C1" w14:paraId="4F80EF37" w14:textId="77777777" w:rsidTr="00062710">
        <w:tc>
          <w:tcPr>
            <w:tcW w:w="704" w:type="dxa"/>
            <w:shd w:val="clear" w:color="auto" w:fill="auto"/>
            <w:vAlign w:val="center"/>
          </w:tcPr>
          <w:p w14:paraId="3606C2C1" w14:textId="3EB85330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C6A27AD" w14:textId="5627AF66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 xml:space="preserve">Obsługa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>standardu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 xml:space="preserve"> DICOM 3.0. Obsługa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>następujących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 xml:space="preserve">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>klas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 xml:space="preserve"> DICOM: Storage SCU/SCP, Verification SCU/SCP, Storage Commitment SCU/SCP, Query/Retrieve SCU/SCP, Modality Performed Procedure Step SCU/SCP, Modality Worklist SCP, Print Management SCU, Instance Availability Notification SCU</w:t>
            </w:r>
          </w:p>
        </w:tc>
      </w:tr>
      <w:tr w:rsidR="000D5708" w:rsidRPr="00431FB1" w14:paraId="27BD1D59" w14:textId="77777777" w:rsidTr="00062710">
        <w:tc>
          <w:tcPr>
            <w:tcW w:w="704" w:type="dxa"/>
            <w:shd w:val="clear" w:color="auto" w:fill="auto"/>
            <w:vAlign w:val="center"/>
          </w:tcPr>
          <w:p w14:paraId="2065E2E1" w14:textId="405C2D7B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US"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FBD99AA" w14:textId="24F6F68B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Obsługa standardu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DICOMweb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(w tym po HTTPS): operacje WADO-RS, QUIDO-RS, STOW-RS oraz autoryzacja użytkownika przy użyciu loginu i hasła wraz z możliwością dostępu do interfejsu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DICOMweb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z zewnątrz bez konieczności korzystania z VPN.</w:t>
            </w:r>
          </w:p>
        </w:tc>
      </w:tr>
      <w:tr w:rsidR="000D5708" w:rsidRPr="00431FB1" w14:paraId="14D3473B" w14:textId="77777777" w:rsidTr="00062710">
        <w:tc>
          <w:tcPr>
            <w:tcW w:w="704" w:type="dxa"/>
            <w:shd w:val="clear" w:color="auto" w:fill="auto"/>
            <w:vAlign w:val="center"/>
          </w:tcPr>
          <w:p w14:paraId="1D1BAC49" w14:textId="2B49A7BE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9AD34E6" w14:textId="593EF5F5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Obsługa standardu HL7 w wersji 2.4 lub wyższej. Obsługa wiadomości ADT IN, ORM IN, ORU OUT, MFN IN</w:t>
            </w:r>
          </w:p>
        </w:tc>
      </w:tr>
      <w:tr w:rsidR="000D5708" w:rsidRPr="00431FB1" w14:paraId="0F35BED6" w14:textId="77777777" w:rsidTr="00062710">
        <w:tc>
          <w:tcPr>
            <w:tcW w:w="704" w:type="dxa"/>
            <w:shd w:val="clear" w:color="auto" w:fill="auto"/>
            <w:vAlign w:val="center"/>
          </w:tcPr>
          <w:p w14:paraId="08605696" w14:textId="43B4F89E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2E67C26" w14:textId="30E3716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medyczny posiada możliwość generowania DICOM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Modality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Worklist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na podstawie zleceń badań odebranych z systemów nadrzędnych RIS/HIS, w tym zleceń zawierających wiele procedur</w:t>
            </w:r>
          </w:p>
        </w:tc>
      </w:tr>
      <w:tr w:rsidR="000D5708" w:rsidRPr="00431FB1" w14:paraId="5325C7A6" w14:textId="77777777" w:rsidTr="00062710">
        <w:tc>
          <w:tcPr>
            <w:tcW w:w="704" w:type="dxa"/>
            <w:shd w:val="clear" w:color="auto" w:fill="auto"/>
            <w:vAlign w:val="center"/>
          </w:tcPr>
          <w:p w14:paraId="1BE6C321" w14:textId="10B2A203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ED882FB" w14:textId="166F5746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medyczny posiada możliwość generowania DICOM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Modality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Worklist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z obsługą polskich znaków diakrytycznych oraz z możliwością wyłączenia jej obsługi na konkretny aparat</w:t>
            </w:r>
          </w:p>
        </w:tc>
      </w:tr>
      <w:tr w:rsidR="000D5708" w:rsidRPr="00431FB1" w14:paraId="6A7567D7" w14:textId="77777777" w:rsidTr="00062710">
        <w:tc>
          <w:tcPr>
            <w:tcW w:w="704" w:type="dxa"/>
            <w:shd w:val="clear" w:color="auto" w:fill="auto"/>
            <w:vAlign w:val="center"/>
          </w:tcPr>
          <w:p w14:paraId="6B691DDE" w14:textId="2FFE140C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AABC370" w14:textId="1EFD6276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medyczny posiada konfigurowalne zasady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autoroutingu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badań do innych systemów DICOM</w:t>
            </w:r>
          </w:p>
        </w:tc>
      </w:tr>
      <w:tr w:rsidR="000D5708" w:rsidRPr="00431FB1" w14:paraId="25552363" w14:textId="77777777" w:rsidTr="00062710">
        <w:tc>
          <w:tcPr>
            <w:tcW w:w="704" w:type="dxa"/>
            <w:shd w:val="clear" w:color="auto" w:fill="auto"/>
            <w:vAlign w:val="center"/>
          </w:tcPr>
          <w:p w14:paraId="351DA03D" w14:textId="4153EAB9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C9904AC" w14:textId="7F96442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medyczny posiada funkcję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prefetching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-u badań z archiwum długoterminowego na podstawie zleceń z zewnętrznych systemów np. RIS, HIS</w:t>
            </w:r>
          </w:p>
        </w:tc>
      </w:tr>
      <w:tr w:rsidR="000D5708" w:rsidRPr="00431FB1" w14:paraId="440B71FA" w14:textId="77777777" w:rsidTr="00062710">
        <w:tc>
          <w:tcPr>
            <w:tcW w:w="704" w:type="dxa"/>
            <w:shd w:val="clear" w:color="auto" w:fill="auto"/>
            <w:vAlign w:val="center"/>
          </w:tcPr>
          <w:p w14:paraId="4E3B4BD4" w14:textId="4B60974B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53D8ED10" w14:textId="6B205A5A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medyczny posiada funkcję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autofetching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-u badań z archiwum długoterminowego na podstawie otrzymania pierwszego obrazu nowego badania i/lub automatycznego wysłania (routingu) tych badań do zewnętrznych systemów DICOM</w:t>
            </w:r>
          </w:p>
        </w:tc>
      </w:tr>
      <w:tr w:rsidR="000D5708" w:rsidRPr="00431FB1" w14:paraId="480F5366" w14:textId="77777777" w:rsidTr="00062710">
        <w:tc>
          <w:tcPr>
            <w:tcW w:w="704" w:type="dxa"/>
            <w:shd w:val="clear" w:color="auto" w:fill="auto"/>
            <w:vAlign w:val="center"/>
          </w:tcPr>
          <w:p w14:paraId="062064A2" w14:textId="5398FB2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3C1420B" w14:textId="02B0D1B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medyczny posiada funkcję budowania zasad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prefetching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-u badań umożliwiającą określenie, które z poprzednich badań są istotne dla bieżącego badania w celu automatycznego ich przywracania z archiwum długoterminowego oraz zewnętrznych systemów DICOM, na podstawie danych HL7 i/lub DICOM (np. obszar anatomiczny, rodzaj urządzenia diagnostycznego, wiek badania, priorytet badania)</w:t>
            </w:r>
          </w:p>
        </w:tc>
      </w:tr>
      <w:tr w:rsidR="000D5708" w:rsidRPr="00431FB1" w14:paraId="2D1F14C3" w14:textId="77777777" w:rsidTr="00062710">
        <w:tc>
          <w:tcPr>
            <w:tcW w:w="704" w:type="dxa"/>
            <w:shd w:val="clear" w:color="auto" w:fill="auto"/>
            <w:vAlign w:val="center"/>
          </w:tcPr>
          <w:p w14:paraId="0EFF3AC3" w14:textId="2EE7D804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07E01FC" w14:textId="5C0DCB0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określenia czasu rozpoczęcia i zakończenia aktywności konta</w:t>
            </w:r>
          </w:p>
        </w:tc>
      </w:tr>
      <w:tr w:rsidR="000D5708" w:rsidRPr="00431FB1" w14:paraId="663328CC" w14:textId="77777777" w:rsidTr="00062710">
        <w:tc>
          <w:tcPr>
            <w:tcW w:w="704" w:type="dxa"/>
            <w:shd w:val="clear" w:color="auto" w:fill="auto"/>
            <w:vAlign w:val="center"/>
          </w:tcPr>
          <w:p w14:paraId="1C6C4C31" w14:textId="0F56EAEC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1B3B4FE" w14:textId="4187C45D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dołączenia do badania dokumentów elektronicznych (np. dokument pdf, plik graficzny, dokument w podłączonym skanerze), powiązane z badaniem dokumenty są widoczne w obszarze tekstowym, możliwość wyświetlenia i wydruku dokumentów</w:t>
            </w:r>
          </w:p>
        </w:tc>
      </w:tr>
      <w:tr w:rsidR="000D5708" w:rsidRPr="00431FB1" w14:paraId="4119DD7C" w14:textId="77777777" w:rsidTr="00062710">
        <w:tc>
          <w:tcPr>
            <w:tcW w:w="704" w:type="dxa"/>
            <w:shd w:val="clear" w:color="auto" w:fill="auto"/>
            <w:vAlign w:val="center"/>
          </w:tcPr>
          <w:p w14:paraId="53B1009D" w14:textId="147F0E91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8716419" w14:textId="59CBEBBE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dołączenia do badania lokalnych plików graficznych/video jako nowej serii badania</w:t>
            </w:r>
          </w:p>
        </w:tc>
      </w:tr>
      <w:tr w:rsidR="000D5708" w:rsidRPr="00431FB1" w14:paraId="0BE2B271" w14:textId="77777777" w:rsidTr="00062710">
        <w:tc>
          <w:tcPr>
            <w:tcW w:w="704" w:type="dxa"/>
            <w:shd w:val="clear" w:color="auto" w:fill="auto"/>
            <w:vAlign w:val="center"/>
          </w:tcPr>
          <w:p w14:paraId="1852C60D" w14:textId="695E984E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A8498B2" w14:textId="00A91DEC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oznaczenia badania słowami kluczowymi</w:t>
            </w:r>
          </w:p>
        </w:tc>
      </w:tr>
      <w:tr w:rsidR="000D5708" w:rsidRPr="00431FB1" w14:paraId="33C44B7A" w14:textId="77777777" w:rsidTr="00062710">
        <w:tc>
          <w:tcPr>
            <w:tcW w:w="704" w:type="dxa"/>
            <w:shd w:val="clear" w:color="auto" w:fill="auto"/>
            <w:vAlign w:val="center"/>
          </w:tcPr>
          <w:p w14:paraId="12E4615C" w14:textId="6D05DB0C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5E77C4C3" w14:textId="21784D53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skonfigurowania dowolnego węzła DICOM w celu automatycznego odpytywania o poprzednie badania pacjenta obecnie opisywanego</w:t>
            </w:r>
          </w:p>
        </w:tc>
      </w:tr>
      <w:tr w:rsidR="000D5708" w:rsidRPr="00431FB1" w14:paraId="6CB899F9" w14:textId="77777777" w:rsidTr="00062710">
        <w:tc>
          <w:tcPr>
            <w:tcW w:w="704" w:type="dxa"/>
            <w:shd w:val="clear" w:color="auto" w:fill="auto"/>
            <w:vAlign w:val="center"/>
          </w:tcPr>
          <w:p w14:paraId="0C904A9C" w14:textId="14B15F16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68AFA7F" w14:textId="3DB9F0A3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importowania badań z zewnętrznych źródeł i nośników zewnętrznych do systemu jednocześnie umożliwiając scalenie kart pacjenta</w:t>
            </w:r>
          </w:p>
        </w:tc>
      </w:tr>
      <w:tr w:rsidR="000D5708" w:rsidRPr="00431FB1" w14:paraId="590438FE" w14:textId="77777777" w:rsidTr="00062710">
        <w:tc>
          <w:tcPr>
            <w:tcW w:w="704" w:type="dxa"/>
            <w:shd w:val="clear" w:color="auto" w:fill="auto"/>
            <w:vAlign w:val="center"/>
          </w:tcPr>
          <w:p w14:paraId="00F7DC5F" w14:textId="73998F0E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FCDE62E" w14:textId="4E53DA1E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eksportu badań (format DICOM) do dowolnego skonfigurowanego węzła DICOM</w:t>
            </w:r>
          </w:p>
        </w:tc>
      </w:tr>
      <w:tr w:rsidR="000D5708" w:rsidRPr="00431FB1" w14:paraId="2E8F66B4" w14:textId="77777777" w:rsidTr="00062710">
        <w:tc>
          <w:tcPr>
            <w:tcW w:w="704" w:type="dxa"/>
            <w:shd w:val="clear" w:color="auto" w:fill="auto"/>
            <w:vAlign w:val="center"/>
          </w:tcPr>
          <w:p w14:paraId="120B5C1E" w14:textId="6511F189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58D99754" w14:textId="1325B12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eksportu badań (format DICOM i JPEG) do dowolnej lokalizacji systemu plików</w:t>
            </w:r>
          </w:p>
        </w:tc>
      </w:tr>
      <w:tr w:rsidR="000B4BD6" w:rsidRPr="00431FB1" w14:paraId="45A82663" w14:textId="77777777" w:rsidTr="00062710">
        <w:trPr>
          <w:trHeight w:val="2020"/>
        </w:trPr>
        <w:tc>
          <w:tcPr>
            <w:tcW w:w="704" w:type="dxa"/>
            <w:shd w:val="clear" w:color="auto" w:fill="auto"/>
            <w:vAlign w:val="center"/>
          </w:tcPr>
          <w:p w14:paraId="4E63E487" w14:textId="7C6C12DF" w:rsidR="000B4BD6" w:rsidRPr="00431FB1" w:rsidRDefault="000B4BD6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8EDDEDE" w14:textId="577DC46A" w:rsidR="000B4BD6" w:rsidRPr="00431FB1" w:rsidRDefault="000B4BD6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wyszukiwania badań na podstawie zapytań</w:t>
            </w: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br/>
              <w:t xml:space="preserve">z warunkiem, minimum: </w:t>
            </w:r>
          </w:p>
          <w:p w14:paraId="488BBBF2" w14:textId="234A23A5" w:rsidR="000B4BD6" w:rsidRPr="00431FB1" w:rsidRDefault="000B4BD6" w:rsidP="009226EE">
            <w:pPr>
              <w:pStyle w:val="Akapitzlist"/>
              <w:numPr>
                <w:ilvl w:val="0"/>
                <w:numId w:val="37"/>
              </w:numPr>
              <w:suppressAutoHyphens w:val="0"/>
              <w:ind w:left="714" w:hanging="357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zaczyna się od</w:t>
            </w:r>
          </w:p>
          <w:p w14:paraId="33B60FD4" w14:textId="74F980B3" w:rsidR="000B4BD6" w:rsidRPr="00431FB1" w:rsidRDefault="000B4BD6" w:rsidP="009226EE">
            <w:pPr>
              <w:pStyle w:val="Akapitzlist"/>
              <w:numPr>
                <w:ilvl w:val="0"/>
                <w:numId w:val="37"/>
              </w:numPr>
              <w:suppressAutoHyphens w:val="0"/>
              <w:ind w:left="714" w:hanging="357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jest</w:t>
            </w:r>
          </w:p>
          <w:p w14:paraId="6A89F47B" w14:textId="2ED0CEC9" w:rsidR="000B4BD6" w:rsidRPr="00431FB1" w:rsidRDefault="000B4BD6" w:rsidP="009226EE">
            <w:pPr>
              <w:pStyle w:val="Akapitzlist"/>
              <w:numPr>
                <w:ilvl w:val="0"/>
                <w:numId w:val="37"/>
              </w:numPr>
              <w:suppressAutoHyphens w:val="0"/>
              <w:ind w:left="714" w:hanging="357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nie jest</w:t>
            </w:r>
          </w:p>
          <w:p w14:paraId="497502ED" w14:textId="6A5F1615" w:rsidR="000B4BD6" w:rsidRPr="00431FB1" w:rsidRDefault="000B4BD6" w:rsidP="009226EE">
            <w:pPr>
              <w:pStyle w:val="Akapitzlist"/>
              <w:numPr>
                <w:ilvl w:val="0"/>
                <w:numId w:val="37"/>
              </w:numPr>
              <w:suppressAutoHyphens w:val="0"/>
              <w:ind w:left="714" w:hanging="357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kończy się na</w:t>
            </w:r>
          </w:p>
          <w:p w14:paraId="28FE1BAF" w14:textId="3E5DA4F8" w:rsidR="000B4BD6" w:rsidRPr="00431FB1" w:rsidRDefault="000B4BD6" w:rsidP="00205E89">
            <w:pPr>
              <w:pStyle w:val="Akapitzlist"/>
              <w:numPr>
                <w:ilvl w:val="0"/>
                <w:numId w:val="37"/>
              </w:numPr>
              <w:suppressAutoHyphens w:val="0"/>
              <w:ind w:left="714" w:hanging="357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zawiera</w:t>
            </w:r>
          </w:p>
          <w:p w14:paraId="6942E06A" w14:textId="14D27C34" w:rsidR="000B4BD6" w:rsidRPr="00431FB1" w:rsidRDefault="000B4BD6" w:rsidP="00205E89">
            <w:pPr>
              <w:pStyle w:val="Akapitzlist"/>
              <w:numPr>
                <w:ilvl w:val="0"/>
                <w:numId w:val="37"/>
              </w:numPr>
              <w:suppressAutoHyphens w:val="0"/>
              <w:ind w:left="714" w:hanging="357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nie zawiera</w:t>
            </w:r>
          </w:p>
        </w:tc>
      </w:tr>
      <w:tr w:rsidR="000D5708" w:rsidRPr="00431FB1" w14:paraId="5447FD85" w14:textId="77777777" w:rsidTr="00062710">
        <w:tc>
          <w:tcPr>
            <w:tcW w:w="704" w:type="dxa"/>
            <w:shd w:val="clear" w:color="auto" w:fill="auto"/>
            <w:vAlign w:val="center"/>
          </w:tcPr>
          <w:p w14:paraId="36E1EFBF" w14:textId="4540449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14B73A65" w14:textId="7B331E3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będący w stanie obsłużyć min. 60 000 badań rocznie</w:t>
            </w:r>
          </w:p>
        </w:tc>
      </w:tr>
      <w:tr w:rsidR="000D5708" w:rsidRPr="00431FB1" w14:paraId="7DAB98AB" w14:textId="77777777" w:rsidTr="00062710">
        <w:tc>
          <w:tcPr>
            <w:tcW w:w="704" w:type="dxa"/>
            <w:shd w:val="clear" w:color="auto" w:fill="auto"/>
            <w:vAlign w:val="center"/>
          </w:tcPr>
          <w:p w14:paraId="18F4DD6B" w14:textId="4D94268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4DF1815" w14:textId="4D3E4054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Migracja danych obrazowych z dotychczasowych archiwów Online i Offline opartych o dyski twarde</w:t>
            </w:r>
          </w:p>
        </w:tc>
      </w:tr>
      <w:tr w:rsidR="000D5708" w:rsidRPr="00431FB1" w14:paraId="7E43AD79" w14:textId="77777777" w:rsidTr="00062710">
        <w:tc>
          <w:tcPr>
            <w:tcW w:w="704" w:type="dxa"/>
            <w:shd w:val="clear" w:color="auto" w:fill="auto"/>
            <w:vAlign w:val="center"/>
          </w:tcPr>
          <w:p w14:paraId="3B0CDD6B" w14:textId="4796E26F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797311A" w14:textId="188DBCE7" w:rsidR="000D5708" w:rsidRPr="00FF3AFE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strike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B4DAB">
              <w:rPr>
                <w:rFonts w:ascii="Calibri" w:eastAsia="Times New Roman" w:hAnsi="Calibri" w:cs="Calibri"/>
                <w:strike/>
                <w:color w:val="000000"/>
                <w:kern w:val="0"/>
                <w:sz w:val="20"/>
                <w:szCs w:val="20"/>
                <w:highlight w:val="yellow"/>
                <w:lang w:eastAsia="en-GB" w:bidi="ar-SA"/>
              </w:rPr>
              <w:t>Przeniesienie dotychczasowej infrastruktury systemów medycznych PACS oraz osprzętu do nowej serwerowni w obrębie szpitala. Przeprowadzenie testów środowiska sprawdzenie integralności danych. Przeprowadzenie autoryzowanego przeglądu.</w:t>
            </w:r>
          </w:p>
        </w:tc>
      </w:tr>
      <w:tr w:rsidR="000D5708" w:rsidRPr="00431FB1" w14:paraId="30E17E81" w14:textId="77777777" w:rsidTr="00062710">
        <w:tc>
          <w:tcPr>
            <w:tcW w:w="704" w:type="dxa"/>
            <w:shd w:val="clear" w:color="auto" w:fill="F4BBFD" w:themeFill="accent4" w:themeFillTint="33"/>
            <w:vAlign w:val="center"/>
          </w:tcPr>
          <w:p w14:paraId="0563050E" w14:textId="02798A8E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F4BBFD" w:themeFill="accent4" w:themeFillTint="33"/>
            <w:vAlign w:val="center"/>
            <w:hideMark/>
          </w:tcPr>
          <w:p w14:paraId="42C59492" w14:textId="2876371B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Gromadzenie i archiwizacja elektronicznej dokumentacji obrazowej</w:t>
            </w:r>
            <w:r w:rsidR="007D0CA5" w:rsidRPr="00431F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br/>
              <w:t>(</w:t>
            </w:r>
            <w:r w:rsidRPr="00431F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narzędzia diagnostyczne obszaru obrazu</w:t>
            </w:r>
            <w:r w:rsidR="007D0CA5" w:rsidRPr="00431F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)</w:t>
            </w:r>
          </w:p>
        </w:tc>
      </w:tr>
      <w:tr w:rsidR="000D5708" w:rsidRPr="00431FB1" w14:paraId="04A9ECFC" w14:textId="77777777" w:rsidTr="00062710">
        <w:tc>
          <w:tcPr>
            <w:tcW w:w="704" w:type="dxa"/>
            <w:shd w:val="clear" w:color="auto" w:fill="auto"/>
            <w:vAlign w:val="center"/>
          </w:tcPr>
          <w:p w14:paraId="55BEF00E" w14:textId="6238D93C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90C3715" w14:textId="15628C7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medyczny posiada możliwość oznaczenia obrazu jako kluczowego </w:t>
            </w:r>
          </w:p>
        </w:tc>
      </w:tr>
      <w:tr w:rsidR="000D5708" w:rsidRPr="00431FB1" w14:paraId="786C7B71" w14:textId="77777777" w:rsidTr="00062710">
        <w:tc>
          <w:tcPr>
            <w:tcW w:w="704" w:type="dxa"/>
            <w:shd w:val="clear" w:color="auto" w:fill="auto"/>
            <w:vAlign w:val="center"/>
          </w:tcPr>
          <w:p w14:paraId="05F5368C" w14:textId="0BC50EFB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B3A58C6" w14:textId="563A85ED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płynnego powiększania i pomniejszania obrazu</w:t>
            </w:r>
          </w:p>
        </w:tc>
      </w:tr>
      <w:tr w:rsidR="000D5708" w:rsidRPr="00431FB1" w14:paraId="71B1C21B" w14:textId="77777777" w:rsidTr="00062710">
        <w:tc>
          <w:tcPr>
            <w:tcW w:w="704" w:type="dxa"/>
            <w:shd w:val="clear" w:color="auto" w:fill="auto"/>
            <w:vAlign w:val="center"/>
          </w:tcPr>
          <w:p w14:paraId="74C8A43F" w14:textId="21DC58CD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5051EB03" w14:textId="4FBC2768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posiada możliwość powiększenia 1:1</w:t>
            </w:r>
          </w:p>
        </w:tc>
      </w:tr>
      <w:tr w:rsidR="000D5708" w:rsidRPr="00431FB1" w14:paraId="0A640303" w14:textId="77777777" w:rsidTr="00062710">
        <w:tc>
          <w:tcPr>
            <w:tcW w:w="704" w:type="dxa"/>
            <w:shd w:val="clear" w:color="auto" w:fill="auto"/>
            <w:vAlign w:val="center"/>
          </w:tcPr>
          <w:p w14:paraId="4B7074DA" w14:textId="1D4781FD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43FB087" w14:textId="482E064E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wyświetlenia obrazu w rzeczywistej wielkości</w:t>
            </w:r>
          </w:p>
        </w:tc>
      </w:tr>
      <w:tr w:rsidR="000D5708" w:rsidRPr="00431FB1" w14:paraId="79C40EF1" w14:textId="77777777" w:rsidTr="00062710">
        <w:tc>
          <w:tcPr>
            <w:tcW w:w="704" w:type="dxa"/>
            <w:shd w:val="clear" w:color="auto" w:fill="auto"/>
            <w:vAlign w:val="center"/>
          </w:tcPr>
          <w:p w14:paraId="39D44702" w14:textId="5B52831D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FB4E50E" w14:textId="3A017FC6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zastosowania narzędzia lupa</w:t>
            </w:r>
          </w:p>
        </w:tc>
      </w:tr>
      <w:tr w:rsidR="000D5708" w:rsidRPr="00431FB1" w14:paraId="0FF81E46" w14:textId="77777777" w:rsidTr="00062710">
        <w:tc>
          <w:tcPr>
            <w:tcW w:w="704" w:type="dxa"/>
            <w:shd w:val="clear" w:color="auto" w:fill="auto"/>
            <w:vAlign w:val="center"/>
          </w:tcPr>
          <w:p w14:paraId="717E30FA" w14:textId="077CDA93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129E9B9" w14:textId="30A93AF9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przesuwania obrazu</w:t>
            </w:r>
          </w:p>
        </w:tc>
      </w:tr>
      <w:tr w:rsidR="000D5708" w:rsidRPr="00431FB1" w14:paraId="6527EE15" w14:textId="77777777" w:rsidTr="00062710">
        <w:tc>
          <w:tcPr>
            <w:tcW w:w="704" w:type="dxa"/>
            <w:shd w:val="clear" w:color="auto" w:fill="auto"/>
            <w:vAlign w:val="center"/>
          </w:tcPr>
          <w:p w14:paraId="3CAE2285" w14:textId="5BD9EBE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F6F1FE7" w14:textId="560AC623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płynnej regulacji jasności i kontrastu obrazu</w:t>
            </w:r>
          </w:p>
        </w:tc>
      </w:tr>
      <w:tr w:rsidR="000D5708" w:rsidRPr="00431FB1" w14:paraId="32F40C49" w14:textId="77777777" w:rsidTr="00062710">
        <w:tc>
          <w:tcPr>
            <w:tcW w:w="704" w:type="dxa"/>
            <w:shd w:val="clear" w:color="auto" w:fill="auto"/>
            <w:vAlign w:val="center"/>
          </w:tcPr>
          <w:p w14:paraId="47E57D8F" w14:textId="523BE71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A0EC04C" w14:textId="60607F4B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inwersji obrazu</w:t>
            </w:r>
          </w:p>
        </w:tc>
      </w:tr>
      <w:tr w:rsidR="000D5708" w:rsidRPr="00431FB1" w14:paraId="49C20EFE" w14:textId="77777777" w:rsidTr="00062710">
        <w:tc>
          <w:tcPr>
            <w:tcW w:w="704" w:type="dxa"/>
            <w:shd w:val="clear" w:color="auto" w:fill="auto"/>
            <w:vAlign w:val="center"/>
          </w:tcPr>
          <w:p w14:paraId="57881CD7" w14:textId="5F1D45F4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BC75985" w14:textId="3555FAE6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odbicia obrazu w poziomie i pionie</w:t>
            </w:r>
          </w:p>
        </w:tc>
      </w:tr>
      <w:tr w:rsidR="000D5708" w:rsidRPr="00431FB1" w14:paraId="665FD70E" w14:textId="77777777" w:rsidTr="00062710">
        <w:tc>
          <w:tcPr>
            <w:tcW w:w="704" w:type="dxa"/>
            <w:shd w:val="clear" w:color="auto" w:fill="auto"/>
            <w:vAlign w:val="center"/>
          </w:tcPr>
          <w:p w14:paraId="34C611A6" w14:textId="0111915D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D9FCBF2" w14:textId="6257208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obrotu obrazu o 90°/180°</w:t>
            </w:r>
          </w:p>
        </w:tc>
      </w:tr>
      <w:tr w:rsidR="000D5708" w:rsidRPr="00431FB1" w14:paraId="3EEE83F6" w14:textId="77777777" w:rsidTr="00062710">
        <w:tc>
          <w:tcPr>
            <w:tcW w:w="704" w:type="dxa"/>
            <w:shd w:val="clear" w:color="auto" w:fill="auto"/>
            <w:vAlign w:val="center"/>
          </w:tcPr>
          <w:p w14:paraId="05CA339E" w14:textId="1A024998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92AEDB8" w14:textId="1FC1259C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płynnego obrotu obrazu</w:t>
            </w:r>
          </w:p>
        </w:tc>
      </w:tr>
      <w:tr w:rsidR="000D5708" w:rsidRPr="00431FB1" w14:paraId="00A85B5C" w14:textId="77777777" w:rsidTr="00062710">
        <w:tc>
          <w:tcPr>
            <w:tcW w:w="704" w:type="dxa"/>
            <w:shd w:val="clear" w:color="auto" w:fill="auto"/>
            <w:vAlign w:val="center"/>
          </w:tcPr>
          <w:p w14:paraId="5F493F38" w14:textId="64CE1785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80B32CB" w14:textId="73A9D9A6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funkcję kalibracji liniowej i kołowej obrazu</w:t>
            </w:r>
          </w:p>
        </w:tc>
      </w:tr>
      <w:tr w:rsidR="000D5708" w:rsidRPr="00431FB1" w14:paraId="76CA0E3E" w14:textId="77777777" w:rsidTr="00062710">
        <w:tc>
          <w:tcPr>
            <w:tcW w:w="704" w:type="dxa"/>
            <w:shd w:val="clear" w:color="auto" w:fill="auto"/>
            <w:vAlign w:val="center"/>
          </w:tcPr>
          <w:p w14:paraId="55C58215" w14:textId="516943B6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51C392C" w14:textId="2F96FD4F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funkcję pomiaru kątów</w:t>
            </w:r>
          </w:p>
        </w:tc>
      </w:tr>
      <w:tr w:rsidR="000D5708" w:rsidRPr="00431FB1" w14:paraId="409CD2F5" w14:textId="77777777" w:rsidTr="00062710">
        <w:tc>
          <w:tcPr>
            <w:tcW w:w="704" w:type="dxa"/>
            <w:shd w:val="clear" w:color="auto" w:fill="auto"/>
            <w:vAlign w:val="center"/>
          </w:tcPr>
          <w:p w14:paraId="409168BE" w14:textId="4E577EF9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56C238E" w14:textId="339B16D2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edycji/usunięcia pomiarów</w:t>
            </w:r>
          </w:p>
        </w:tc>
      </w:tr>
      <w:tr w:rsidR="000D5708" w:rsidRPr="00431FB1" w14:paraId="2F66BEEE" w14:textId="77777777" w:rsidTr="00062710">
        <w:tc>
          <w:tcPr>
            <w:tcW w:w="704" w:type="dxa"/>
            <w:shd w:val="clear" w:color="auto" w:fill="auto"/>
            <w:vAlign w:val="center"/>
          </w:tcPr>
          <w:p w14:paraId="5B55C8B5" w14:textId="0DAEF8D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501C171" w14:textId="03D0C8F3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dodania adnotacji: pola tekstowego</w:t>
            </w: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br/>
              <w:t>i wpisania tekstu</w:t>
            </w:r>
          </w:p>
        </w:tc>
      </w:tr>
      <w:tr w:rsidR="000D5708" w:rsidRPr="00431FB1" w14:paraId="1EB2EF9E" w14:textId="77777777" w:rsidTr="00062710">
        <w:tc>
          <w:tcPr>
            <w:tcW w:w="704" w:type="dxa"/>
            <w:shd w:val="clear" w:color="auto" w:fill="auto"/>
            <w:vAlign w:val="center"/>
          </w:tcPr>
          <w:p w14:paraId="13B770C1" w14:textId="0C8D168B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F6D49BE" w14:textId="7FE8B55D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medyczny posiada możliwość zapisania zmian na obrazie w postaci DICOM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Grayscale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Softcopy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Presentation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State</w:t>
            </w:r>
            <w:proofErr w:type="spellEnd"/>
          </w:p>
        </w:tc>
      </w:tr>
      <w:tr w:rsidR="000D5708" w:rsidRPr="00431FB1" w14:paraId="04F66B33" w14:textId="77777777" w:rsidTr="00062710">
        <w:tc>
          <w:tcPr>
            <w:tcW w:w="704" w:type="dxa"/>
            <w:shd w:val="clear" w:color="auto" w:fill="auto"/>
            <w:vAlign w:val="center"/>
          </w:tcPr>
          <w:p w14:paraId="519F41F6" w14:textId="1BA67C15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65B251BB" w14:textId="3BC3B51A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płynnego przewijania warstw</w:t>
            </w:r>
          </w:p>
        </w:tc>
      </w:tr>
      <w:tr w:rsidR="000D5708" w:rsidRPr="00431FB1" w14:paraId="25309DDE" w14:textId="77777777" w:rsidTr="00062710">
        <w:tc>
          <w:tcPr>
            <w:tcW w:w="704" w:type="dxa"/>
            <w:shd w:val="clear" w:color="auto" w:fill="auto"/>
            <w:vAlign w:val="center"/>
          </w:tcPr>
          <w:p w14:paraId="7C7B2518" w14:textId="5CF30433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B4AF1F2" w14:textId="5E3EFFCE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wykonywania rekonstrukcji MPR w dowolnej płaszczyźnie</w:t>
            </w:r>
          </w:p>
        </w:tc>
      </w:tr>
      <w:tr w:rsidR="000D5708" w:rsidRPr="00431FB1" w14:paraId="2754767F" w14:textId="77777777" w:rsidTr="00062710">
        <w:tc>
          <w:tcPr>
            <w:tcW w:w="704" w:type="dxa"/>
            <w:shd w:val="clear" w:color="auto" w:fill="auto"/>
            <w:vAlign w:val="center"/>
          </w:tcPr>
          <w:p w14:paraId="55251607" w14:textId="71F4F8CF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ACAF638" w14:textId="3D730698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medyczny posiada możliwość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renderowania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rekonstrukcji 3D (3D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volume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rendering)</w:t>
            </w:r>
          </w:p>
        </w:tc>
      </w:tr>
      <w:tr w:rsidR="000D5708" w:rsidRPr="00431FB1" w14:paraId="28A46AAE" w14:textId="77777777" w:rsidTr="00062710">
        <w:tc>
          <w:tcPr>
            <w:tcW w:w="704" w:type="dxa"/>
            <w:shd w:val="clear" w:color="auto" w:fill="auto"/>
            <w:vAlign w:val="center"/>
          </w:tcPr>
          <w:p w14:paraId="6E52A9CB" w14:textId="5DFA06B2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448D1C5" w14:textId="63A77B03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odtwarzania filmów (np. endoskopii) oraz wyświetlania serii wieloklatkowych w trybie „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cine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” z regulacją szybkości odtwarzania jak i zapętleniem obrazu</w:t>
            </w:r>
          </w:p>
        </w:tc>
      </w:tr>
      <w:tr w:rsidR="000B4BD6" w:rsidRPr="00431FB1" w14:paraId="7980F570" w14:textId="77777777" w:rsidTr="00062710">
        <w:tc>
          <w:tcPr>
            <w:tcW w:w="704" w:type="dxa"/>
            <w:shd w:val="clear" w:color="auto" w:fill="F4BBFD" w:themeFill="accent4" w:themeFillTint="33"/>
            <w:vAlign w:val="center"/>
          </w:tcPr>
          <w:p w14:paraId="469D4F48" w14:textId="5BDFD146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F4BBFD" w:themeFill="accent4" w:themeFillTint="33"/>
            <w:vAlign w:val="center"/>
            <w:hideMark/>
          </w:tcPr>
          <w:p w14:paraId="1BF74E3B" w14:textId="119E9678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Dystrybucja dokumentacji medycznej za pomocą przeglądarki internetowej</w:t>
            </w:r>
          </w:p>
        </w:tc>
      </w:tr>
      <w:tr w:rsidR="000D5708" w:rsidRPr="00431FB1" w14:paraId="39207FB6" w14:textId="77777777" w:rsidTr="00062710">
        <w:tc>
          <w:tcPr>
            <w:tcW w:w="704" w:type="dxa"/>
            <w:shd w:val="clear" w:color="auto" w:fill="auto"/>
            <w:vAlign w:val="center"/>
          </w:tcPr>
          <w:p w14:paraId="6354B8E1" w14:textId="346C58E0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4457EDB" w14:textId="5B4DB0B9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jednoczesnej współpracy z wieloma systemami PACS różnych producentów (odpytywanie wielu systemów PACS jednym zapytaniem i uzyskiwanie wspólnej listy badań spełniających warunki zapytania) w oparciu o DICOM, WADO, XDS-i</w:t>
            </w:r>
          </w:p>
        </w:tc>
      </w:tr>
      <w:tr w:rsidR="000D5708" w:rsidRPr="00431FB1" w14:paraId="0168F953" w14:textId="77777777" w:rsidTr="00062710">
        <w:tc>
          <w:tcPr>
            <w:tcW w:w="704" w:type="dxa"/>
            <w:shd w:val="clear" w:color="auto" w:fill="auto"/>
            <w:vAlign w:val="center"/>
          </w:tcPr>
          <w:p w14:paraId="2ED02F07" w14:textId="3B9A592D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3A8E515" w14:textId="59C0F2B4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Oprogramowanie klienta działa w oparciu o przeglądarkę internetową zgodną z HTML 5, minimum Internet Explorer 11, Edge, Chrome,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Firefox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, Safari</w:t>
            </w:r>
          </w:p>
        </w:tc>
      </w:tr>
      <w:tr w:rsidR="000D5708" w:rsidRPr="00431FB1" w14:paraId="229A6436" w14:textId="77777777" w:rsidTr="00062710">
        <w:tc>
          <w:tcPr>
            <w:tcW w:w="704" w:type="dxa"/>
            <w:shd w:val="clear" w:color="auto" w:fill="auto"/>
            <w:vAlign w:val="center"/>
          </w:tcPr>
          <w:p w14:paraId="33319C73" w14:textId="2B5BD7FC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14BC392" w14:textId="5B57CE7C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Oprogramowanie klienta działa w systemach operacyjnych minimum </w:t>
            </w:r>
            <w:r w:rsidRPr="006D235E">
              <w:rPr>
                <w:rFonts w:ascii="Calibri" w:eastAsia="Times New Roman" w:hAnsi="Calibri" w:cs="Calibri"/>
                <w:strike/>
                <w:color w:val="000000"/>
                <w:kern w:val="0"/>
                <w:sz w:val="20"/>
                <w:szCs w:val="20"/>
                <w:highlight w:val="yellow"/>
                <w:lang w:eastAsia="en-GB" w:bidi="ar-SA"/>
              </w:rPr>
              <w:t xml:space="preserve">Windows XP, Windows Vista, </w:t>
            </w:r>
            <w:r w:rsidRPr="006D23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Windows 7</w:t>
            </w:r>
            <w:r w:rsidRPr="006D235E">
              <w:rPr>
                <w:rFonts w:ascii="Calibri" w:eastAsia="Times New Roman" w:hAnsi="Calibri" w:cs="Calibri"/>
                <w:strike/>
                <w:color w:val="000000"/>
                <w:kern w:val="0"/>
                <w:sz w:val="20"/>
                <w:szCs w:val="20"/>
                <w:highlight w:val="yellow"/>
                <w:lang w:eastAsia="en-GB" w:bidi="ar-SA"/>
              </w:rPr>
              <w:t>, Windows 8,</w:t>
            </w: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Windows 10, Linux, Mac OS X</w:t>
            </w:r>
          </w:p>
        </w:tc>
      </w:tr>
      <w:tr w:rsidR="000D5708" w:rsidRPr="00431FB1" w14:paraId="736BE968" w14:textId="77777777" w:rsidTr="00062710">
        <w:tc>
          <w:tcPr>
            <w:tcW w:w="704" w:type="dxa"/>
            <w:shd w:val="clear" w:color="auto" w:fill="auto"/>
            <w:vAlign w:val="center"/>
          </w:tcPr>
          <w:p w14:paraId="1803353D" w14:textId="7D79A0B5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E1E172D" w14:textId="5CD7CB6E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Przesyłanie danych pomiędzy oprogramowaniem klientem a serwerem za pomocą bezpiecznego protokołu SSL</w:t>
            </w:r>
          </w:p>
        </w:tc>
      </w:tr>
      <w:tr w:rsidR="000D5708" w:rsidRPr="00431FB1" w14:paraId="66988DC3" w14:textId="77777777" w:rsidTr="00062710">
        <w:tc>
          <w:tcPr>
            <w:tcW w:w="704" w:type="dxa"/>
            <w:shd w:val="clear" w:color="auto" w:fill="auto"/>
            <w:vAlign w:val="center"/>
          </w:tcPr>
          <w:p w14:paraId="0DE62B07" w14:textId="3E172881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520D62EA" w14:textId="7B1ACA01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Oprogramowanie klienta pozwala wyświetlić dowolny rodzaj danych pobranych z systemu/ów PACS (tj. obrazy badań rentgenodiagnostycznych, zdjęcia stomatologiczne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wewnątrzustne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, zdjęcia tradycyjne, filmy pochodzące z laparoskopów/endoskopów, raporty strukturalne DICOM)</w:t>
            </w:r>
          </w:p>
        </w:tc>
      </w:tr>
      <w:tr w:rsidR="000D5708" w:rsidRPr="00431FB1" w14:paraId="3245A3F8" w14:textId="77777777" w:rsidTr="00062710">
        <w:tc>
          <w:tcPr>
            <w:tcW w:w="704" w:type="dxa"/>
            <w:shd w:val="clear" w:color="auto" w:fill="auto"/>
            <w:vAlign w:val="center"/>
          </w:tcPr>
          <w:p w14:paraId="05835B1E" w14:textId="1979B44F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B4B493F" w14:textId="0522D22C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jednoczesnego wyświetlania minimum 1, 2 badań tego samego pacjenta</w:t>
            </w:r>
          </w:p>
        </w:tc>
      </w:tr>
      <w:tr w:rsidR="000D5708" w:rsidRPr="00431FB1" w14:paraId="440AA3D1" w14:textId="77777777" w:rsidTr="00062710">
        <w:tc>
          <w:tcPr>
            <w:tcW w:w="704" w:type="dxa"/>
            <w:shd w:val="clear" w:color="auto" w:fill="auto"/>
            <w:vAlign w:val="center"/>
          </w:tcPr>
          <w:p w14:paraId="34B02FC5" w14:textId="6D06ED33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662567C3" w14:textId="38EE89B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dwukrotnego kliknięcia na otwartą serię powodująca automatyczną zmianę układu wyświetlania na 1:1</w:t>
            </w:r>
          </w:p>
        </w:tc>
      </w:tr>
      <w:tr w:rsidR="000D5708" w:rsidRPr="00431FB1" w14:paraId="29B71735" w14:textId="77777777" w:rsidTr="00062710">
        <w:tc>
          <w:tcPr>
            <w:tcW w:w="704" w:type="dxa"/>
            <w:shd w:val="clear" w:color="auto" w:fill="auto"/>
            <w:vAlign w:val="center"/>
          </w:tcPr>
          <w:p w14:paraId="673B6C0E" w14:textId="3DC6A7B4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6DAD3AD6" w14:textId="4EE79A21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pomiaru kątów</w:t>
            </w:r>
          </w:p>
        </w:tc>
      </w:tr>
      <w:tr w:rsidR="000D5708" w:rsidRPr="00431FB1" w14:paraId="70E526BF" w14:textId="77777777" w:rsidTr="00062710">
        <w:tc>
          <w:tcPr>
            <w:tcW w:w="704" w:type="dxa"/>
            <w:shd w:val="clear" w:color="auto" w:fill="auto"/>
            <w:vAlign w:val="center"/>
          </w:tcPr>
          <w:p w14:paraId="700222A5" w14:textId="091C66B5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CF7FE58" w14:textId="6DB38423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obrotu obrazu 90˚ i 180˚</w:t>
            </w:r>
          </w:p>
        </w:tc>
      </w:tr>
      <w:tr w:rsidR="000D5708" w:rsidRPr="00431FB1" w14:paraId="1D489345" w14:textId="77777777" w:rsidTr="00062710">
        <w:tc>
          <w:tcPr>
            <w:tcW w:w="704" w:type="dxa"/>
            <w:shd w:val="clear" w:color="auto" w:fill="auto"/>
            <w:vAlign w:val="center"/>
          </w:tcPr>
          <w:p w14:paraId="220C50BE" w14:textId="219CD7B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D825D78" w14:textId="4D094C14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odbicia obrazu w osi pionowej i poziomej</w:t>
            </w:r>
          </w:p>
        </w:tc>
      </w:tr>
      <w:tr w:rsidR="000D5708" w:rsidRPr="00431FB1" w14:paraId="02715D8F" w14:textId="77777777" w:rsidTr="00062710">
        <w:tc>
          <w:tcPr>
            <w:tcW w:w="704" w:type="dxa"/>
            <w:shd w:val="clear" w:color="auto" w:fill="auto"/>
            <w:vAlign w:val="center"/>
          </w:tcPr>
          <w:p w14:paraId="04468D45" w14:textId="190C5688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1A64352" w14:textId="59FDE11F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inwersji obrazu</w:t>
            </w:r>
          </w:p>
        </w:tc>
      </w:tr>
      <w:tr w:rsidR="000D5708" w:rsidRPr="00431FB1" w14:paraId="293BF113" w14:textId="77777777" w:rsidTr="00062710">
        <w:tc>
          <w:tcPr>
            <w:tcW w:w="704" w:type="dxa"/>
            <w:shd w:val="clear" w:color="auto" w:fill="auto"/>
            <w:vAlign w:val="center"/>
          </w:tcPr>
          <w:p w14:paraId="521EF656" w14:textId="09606B16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8DD34B6" w14:textId="03339B08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powrotu do oryginalnej (dostępnej w systemie PACS) postaci obrazu</w:t>
            </w:r>
          </w:p>
        </w:tc>
      </w:tr>
      <w:tr w:rsidR="000D5708" w:rsidRPr="00431FB1" w14:paraId="0740C45E" w14:textId="77777777" w:rsidTr="00062710">
        <w:tc>
          <w:tcPr>
            <w:tcW w:w="704" w:type="dxa"/>
            <w:shd w:val="clear" w:color="auto" w:fill="auto"/>
            <w:vAlign w:val="center"/>
          </w:tcPr>
          <w:p w14:paraId="7B9C4043" w14:textId="52F8F000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45A4CCB" w14:textId="3F73D6F8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Funkcja wyświetlenia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topogramu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dla badań TK i MRI</w:t>
            </w:r>
          </w:p>
        </w:tc>
      </w:tr>
      <w:tr w:rsidR="000D5708" w:rsidRPr="00431FB1" w14:paraId="1B0EA474" w14:textId="77777777" w:rsidTr="00062710">
        <w:tc>
          <w:tcPr>
            <w:tcW w:w="704" w:type="dxa"/>
            <w:shd w:val="clear" w:color="auto" w:fill="auto"/>
            <w:vAlign w:val="center"/>
          </w:tcPr>
          <w:p w14:paraId="5AB9FB9A" w14:textId="331C1501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BF6184A" w14:textId="68770E3D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automatycznego łączenia dwóch lub więcej serii badania na podstawie unikatowej referencji ramki obrazu - Tag DICOM</w:t>
            </w:r>
          </w:p>
        </w:tc>
      </w:tr>
      <w:tr w:rsidR="000D5708" w:rsidRPr="00431FB1" w14:paraId="51C433A8" w14:textId="77777777" w:rsidTr="00062710">
        <w:tc>
          <w:tcPr>
            <w:tcW w:w="704" w:type="dxa"/>
            <w:shd w:val="clear" w:color="auto" w:fill="auto"/>
            <w:vAlign w:val="center"/>
          </w:tcPr>
          <w:p w14:paraId="1BC7BA41" w14:textId="575E9B82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5841075C" w14:textId="13E70628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przesłania badania pomiędzy zadeklarowanymi węzłami DICOM</w:t>
            </w:r>
          </w:p>
        </w:tc>
      </w:tr>
      <w:tr w:rsidR="000D5708" w:rsidRPr="00431FB1" w14:paraId="65D60995" w14:textId="77777777" w:rsidTr="00062710">
        <w:tc>
          <w:tcPr>
            <w:tcW w:w="704" w:type="dxa"/>
            <w:shd w:val="clear" w:color="auto" w:fill="auto"/>
            <w:vAlign w:val="center"/>
          </w:tcPr>
          <w:p w14:paraId="6EFE88B3" w14:textId="6380A364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5CF1E9C" w14:textId="61A537EE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eksportu obrazu badania w oryginalnej rozdzielczości do formatu JPG</w:t>
            </w:r>
          </w:p>
        </w:tc>
      </w:tr>
      <w:tr w:rsidR="000D5708" w:rsidRPr="00431FB1" w14:paraId="1B83581D" w14:textId="77777777" w:rsidTr="00062710">
        <w:tc>
          <w:tcPr>
            <w:tcW w:w="704" w:type="dxa"/>
            <w:shd w:val="clear" w:color="auto" w:fill="auto"/>
            <w:vAlign w:val="center"/>
          </w:tcPr>
          <w:p w14:paraId="5F3A7AD5" w14:textId="59091303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B088F7F" w14:textId="77777777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wspólnej pracy na tym samym badaniu dwóch i więcej użytkowników (konsultacja w trybie prezenter-uczestnicy):</w:t>
            </w:r>
          </w:p>
          <w:p w14:paraId="3623C0EF" w14:textId="77777777" w:rsidR="000B4BD6" w:rsidRPr="00431FB1" w:rsidRDefault="000D5708" w:rsidP="006F7366">
            <w:pPr>
              <w:pStyle w:val="Akapitzlist"/>
              <w:numPr>
                <w:ilvl w:val="0"/>
                <w:numId w:val="39"/>
              </w:numPr>
              <w:suppressAutoHyphens w:val="0"/>
              <w:spacing w:before="120"/>
              <w:ind w:left="318" w:hanging="26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współdzielenie ekranu prezentera uczestnikom sesji:</w:t>
            </w:r>
          </w:p>
          <w:p w14:paraId="73B515CE" w14:textId="77777777" w:rsidR="000B4BD6" w:rsidRPr="00431FB1" w:rsidRDefault="000D5708" w:rsidP="006F7366">
            <w:pPr>
              <w:pStyle w:val="Akapitzlist"/>
              <w:numPr>
                <w:ilvl w:val="0"/>
                <w:numId w:val="39"/>
              </w:numPr>
              <w:suppressAutoHyphens w:val="0"/>
              <w:spacing w:before="120"/>
              <w:ind w:left="602" w:hanging="26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wyświetlanych obrazów,</w:t>
            </w:r>
          </w:p>
          <w:p w14:paraId="54451A11" w14:textId="77777777" w:rsidR="000B4BD6" w:rsidRPr="00431FB1" w:rsidRDefault="000D5708" w:rsidP="006F7366">
            <w:pPr>
              <w:pStyle w:val="Akapitzlist"/>
              <w:numPr>
                <w:ilvl w:val="0"/>
                <w:numId w:val="39"/>
              </w:numPr>
              <w:suppressAutoHyphens w:val="0"/>
              <w:spacing w:before="120"/>
              <w:ind w:left="602" w:hanging="26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wykonywanych pomiarów,</w:t>
            </w:r>
          </w:p>
          <w:p w14:paraId="160D9C19" w14:textId="77777777" w:rsidR="000B4BD6" w:rsidRPr="00431FB1" w:rsidRDefault="000D5708" w:rsidP="006F7366">
            <w:pPr>
              <w:pStyle w:val="Akapitzlist"/>
              <w:numPr>
                <w:ilvl w:val="0"/>
                <w:numId w:val="39"/>
              </w:numPr>
              <w:suppressAutoHyphens w:val="0"/>
              <w:spacing w:before="120"/>
              <w:ind w:left="602" w:hanging="26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nanoszonych adnotacji</w:t>
            </w:r>
          </w:p>
          <w:p w14:paraId="6187382F" w14:textId="559A3DBA" w:rsidR="000D5708" w:rsidRPr="00431FB1" w:rsidRDefault="000D5708" w:rsidP="006F7366">
            <w:pPr>
              <w:pStyle w:val="Akapitzlist"/>
              <w:numPr>
                <w:ilvl w:val="0"/>
                <w:numId w:val="39"/>
              </w:numPr>
              <w:suppressAutoHyphens w:val="0"/>
              <w:spacing w:before="120"/>
              <w:ind w:left="602" w:hanging="26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manipulacji obrazami w tym rekonstrukcjami w czasie rzeczywistym z wizualizacją położenia kursora myszy prezentera</w:t>
            </w:r>
          </w:p>
        </w:tc>
      </w:tr>
      <w:tr w:rsidR="000D5708" w:rsidRPr="00431FB1" w14:paraId="4167F5C6" w14:textId="77777777" w:rsidTr="00062710">
        <w:tc>
          <w:tcPr>
            <w:tcW w:w="704" w:type="dxa"/>
            <w:vAlign w:val="center"/>
          </w:tcPr>
          <w:p w14:paraId="18D81FBD" w14:textId="4C2B3235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64648E9" w14:textId="6F993E31" w:rsidR="000D5708" w:rsidRPr="00431FB1" w:rsidRDefault="000B4BD6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zapisuje dane pacjenta w wewnętrznej bazie pacjentów</w:t>
            </w:r>
          </w:p>
        </w:tc>
      </w:tr>
      <w:tr w:rsidR="000D5708" w:rsidRPr="00431FB1" w14:paraId="4996F3A8" w14:textId="77777777" w:rsidTr="00062710">
        <w:tc>
          <w:tcPr>
            <w:tcW w:w="704" w:type="dxa"/>
            <w:shd w:val="clear" w:color="auto" w:fill="auto"/>
            <w:vAlign w:val="center"/>
          </w:tcPr>
          <w:p w14:paraId="79BA95AF" w14:textId="3031E61C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60D5C34" w14:textId="1EE7D56D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Rejestracja pacjenta wykonywana za pomocą komunikacji HL7 ADT</w:t>
            </w:r>
          </w:p>
        </w:tc>
      </w:tr>
      <w:tr w:rsidR="000D5708" w:rsidRPr="00431FB1" w14:paraId="59AA1894" w14:textId="77777777" w:rsidTr="00062710">
        <w:tc>
          <w:tcPr>
            <w:tcW w:w="704" w:type="dxa"/>
            <w:shd w:val="clear" w:color="auto" w:fill="auto"/>
            <w:vAlign w:val="center"/>
          </w:tcPr>
          <w:p w14:paraId="3F0E59C9" w14:textId="05558542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497411F" w14:textId="1CB49B81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Rejestracja na procedurę w HIS powoduje przesłanie informacji do systemu medycznego.</w:t>
            </w:r>
          </w:p>
        </w:tc>
      </w:tr>
      <w:tr w:rsidR="000D5708" w:rsidRPr="00431FB1" w14:paraId="42DF5EBA" w14:textId="77777777" w:rsidTr="00062710">
        <w:tc>
          <w:tcPr>
            <w:tcW w:w="704" w:type="dxa"/>
            <w:shd w:val="clear" w:color="auto" w:fill="auto"/>
            <w:vAlign w:val="center"/>
          </w:tcPr>
          <w:p w14:paraId="6D7DC931" w14:textId="3CE5FA96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D9C5E6E" w14:textId="40CF80BD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Zlecenie wykonania procedury z wykorzystaniem komunikacji HL7 ORM</w:t>
            </w:r>
          </w:p>
        </w:tc>
      </w:tr>
      <w:tr w:rsidR="000D5708" w:rsidRPr="00431FB1" w14:paraId="63903FEE" w14:textId="77777777" w:rsidTr="00062710">
        <w:tc>
          <w:tcPr>
            <w:tcW w:w="704" w:type="dxa"/>
            <w:shd w:val="clear" w:color="auto" w:fill="auto"/>
            <w:vAlign w:val="center"/>
          </w:tcPr>
          <w:p w14:paraId="0E41EB54" w14:textId="5DCB1C84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1ED9C42" w14:textId="273F9C3F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tworzy własną bazę informacji zawierającą:</w:t>
            </w:r>
          </w:p>
        </w:tc>
      </w:tr>
      <w:tr w:rsidR="000D5708" w:rsidRPr="00431FB1" w14:paraId="6A4A7355" w14:textId="77777777" w:rsidTr="00062710">
        <w:tc>
          <w:tcPr>
            <w:tcW w:w="704" w:type="dxa"/>
            <w:vMerge w:val="restart"/>
            <w:vAlign w:val="center"/>
          </w:tcPr>
          <w:p w14:paraId="2FF170E4" w14:textId="5411CD7E" w:rsidR="000D5708" w:rsidRPr="00431FB1" w:rsidRDefault="000D5708" w:rsidP="00AD532D">
            <w:pPr>
              <w:pStyle w:val="Akapitzlist"/>
              <w:suppressAutoHyphens w:val="0"/>
              <w:spacing w:before="120"/>
              <w:ind w:left="227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5C84B617" w14:textId="33A974AB" w:rsidR="000D5708" w:rsidRPr="00431FB1" w:rsidRDefault="000D5708" w:rsidP="006F7366">
            <w:pPr>
              <w:pStyle w:val="Akapitzlist"/>
              <w:numPr>
                <w:ilvl w:val="0"/>
                <w:numId w:val="40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dane pacjentów</w:t>
            </w:r>
          </w:p>
        </w:tc>
      </w:tr>
      <w:tr w:rsidR="000D5708" w:rsidRPr="00431FB1" w14:paraId="7E2C9750" w14:textId="77777777" w:rsidTr="00062710">
        <w:tc>
          <w:tcPr>
            <w:tcW w:w="704" w:type="dxa"/>
            <w:vMerge/>
            <w:vAlign w:val="center"/>
          </w:tcPr>
          <w:p w14:paraId="4537820F" w14:textId="7777777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D854ECA" w14:textId="0D47D8CE" w:rsidR="000D5708" w:rsidRPr="00431FB1" w:rsidRDefault="000D5708" w:rsidP="006F7366">
            <w:pPr>
              <w:pStyle w:val="Akapitzlist"/>
              <w:numPr>
                <w:ilvl w:val="0"/>
                <w:numId w:val="40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dane procedur</w:t>
            </w:r>
          </w:p>
        </w:tc>
      </w:tr>
      <w:tr w:rsidR="000D5708" w:rsidRPr="00431FB1" w14:paraId="0B83BED1" w14:textId="77777777" w:rsidTr="00062710">
        <w:tc>
          <w:tcPr>
            <w:tcW w:w="704" w:type="dxa"/>
            <w:shd w:val="clear" w:color="auto" w:fill="auto"/>
            <w:vAlign w:val="center"/>
          </w:tcPr>
          <w:p w14:paraId="35542AC2" w14:textId="5DCAFF70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78F9356E" w14:textId="3F0946EA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na podstawie zlecenia tworzy listę roboczą w standardzie DMWL.</w:t>
            </w:r>
          </w:p>
        </w:tc>
      </w:tr>
      <w:tr w:rsidR="000D5708" w:rsidRPr="00431FB1" w14:paraId="6AE54217" w14:textId="77777777" w:rsidTr="00062710">
        <w:tc>
          <w:tcPr>
            <w:tcW w:w="704" w:type="dxa"/>
            <w:shd w:val="clear" w:color="auto" w:fill="auto"/>
            <w:vAlign w:val="center"/>
          </w:tcPr>
          <w:p w14:paraId="6209948A" w14:textId="7777777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24945DF5" w14:textId="61F265BC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Istnieje możliwość mapowania pól HL7 w celu uzyskania wspólnej zgodności wymienianych informacji</w:t>
            </w:r>
          </w:p>
        </w:tc>
      </w:tr>
      <w:tr w:rsidR="000D5708" w:rsidRPr="00431FB1" w14:paraId="252A85CF" w14:textId="77777777" w:rsidTr="00062710">
        <w:tc>
          <w:tcPr>
            <w:tcW w:w="704" w:type="dxa"/>
            <w:shd w:val="clear" w:color="auto" w:fill="auto"/>
            <w:vAlign w:val="center"/>
          </w:tcPr>
          <w:p w14:paraId="337362B7" w14:textId="7777777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6C9EDA53" w14:textId="6B5C2027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Zmiany w procedurze w obrębie systemu medycznego powoduje przesłanie komunikatu HL7 ORM</w:t>
            </w:r>
          </w:p>
        </w:tc>
      </w:tr>
    </w:tbl>
    <w:p w14:paraId="4387097C" w14:textId="4539D66A" w:rsidR="000D5708" w:rsidRDefault="000D5708" w:rsidP="00062710">
      <w:pPr>
        <w:pStyle w:val="Tekstpodstawowy"/>
        <w:spacing w:before="120" w:after="0" w:line="240" w:lineRule="auto"/>
      </w:pPr>
    </w:p>
    <w:p w14:paraId="56E3783F" w14:textId="77777777" w:rsidR="000D5708" w:rsidRDefault="000D5708" w:rsidP="00062710">
      <w:pPr>
        <w:spacing w:before="120"/>
      </w:pPr>
      <w:r>
        <w:br w:type="page"/>
      </w:r>
    </w:p>
    <w:p w14:paraId="13FF1A6F" w14:textId="3F31BCCB" w:rsidR="00854A11" w:rsidRPr="00431FB1" w:rsidRDefault="00854A11" w:rsidP="006F7366">
      <w:pPr>
        <w:pStyle w:val="Nagwek1"/>
        <w:numPr>
          <w:ilvl w:val="0"/>
          <w:numId w:val="41"/>
        </w:numPr>
        <w:ind w:left="357" w:hanging="357"/>
        <w:rPr>
          <w:rFonts w:ascii="Calibri" w:hAnsi="Calibri" w:cs="Calibri"/>
          <w:sz w:val="22"/>
          <w:szCs w:val="22"/>
        </w:rPr>
      </w:pPr>
      <w:r w:rsidRPr="00431FB1">
        <w:rPr>
          <w:rFonts w:ascii="Calibri" w:hAnsi="Calibri" w:cs="Calibri"/>
          <w:sz w:val="22"/>
          <w:szCs w:val="22"/>
        </w:rPr>
        <w:lastRenderedPageBreak/>
        <w:t>Serwer systemu PACS</w:t>
      </w:r>
    </w:p>
    <w:p w14:paraId="64C8E6E3" w14:textId="1F622A57" w:rsidR="000B4BD6" w:rsidRPr="00431FB1" w:rsidRDefault="000B4BD6" w:rsidP="00431FB1">
      <w:pPr>
        <w:pStyle w:val="Nagwek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431FB1">
        <w:rPr>
          <w:rFonts w:ascii="Calibri" w:hAnsi="Calibri" w:cs="Calibri"/>
          <w:sz w:val="22"/>
          <w:szCs w:val="22"/>
        </w:rPr>
        <w:t xml:space="preserve">Infrastruktura informatyczna (zasoby) przetwarzania danych dla systemu </w:t>
      </w:r>
      <w:r w:rsidR="00773375" w:rsidRPr="00431FB1">
        <w:rPr>
          <w:rFonts w:ascii="Calibri" w:hAnsi="Calibri" w:cs="Calibri"/>
          <w:sz w:val="22"/>
          <w:szCs w:val="22"/>
        </w:rPr>
        <w:t xml:space="preserve">informatycznego </w:t>
      </w:r>
      <w:r w:rsidRPr="00431FB1">
        <w:rPr>
          <w:rFonts w:ascii="Calibri" w:hAnsi="Calibri" w:cs="Calibri"/>
          <w:sz w:val="22"/>
          <w:szCs w:val="22"/>
        </w:rPr>
        <w:t xml:space="preserve">PACS z funkcjonalnościami holograficznej sali operacyjnej, prezentacji (wyświetlania) danych medycznych w sali operacyjnej </w:t>
      </w:r>
      <w:proofErr w:type="spellStart"/>
      <w:r w:rsidRPr="00431FB1">
        <w:rPr>
          <w:rFonts w:ascii="Calibri" w:hAnsi="Calibri" w:cs="Calibri"/>
          <w:sz w:val="22"/>
          <w:szCs w:val="22"/>
        </w:rPr>
        <w:t>priorytetyzacji</w:t>
      </w:r>
      <w:proofErr w:type="spellEnd"/>
      <w:r w:rsidRPr="00431FB1">
        <w:rPr>
          <w:rFonts w:ascii="Calibri" w:hAnsi="Calibri" w:cs="Calibri"/>
          <w:sz w:val="22"/>
          <w:szCs w:val="22"/>
        </w:rPr>
        <w:t xml:space="preserve"> badań obrazowych z wykorzystaniem sztucznej inteligencji</w:t>
      </w:r>
      <w:r w:rsidR="00773375" w:rsidRPr="00431FB1">
        <w:rPr>
          <w:rFonts w:ascii="Calibri" w:hAnsi="Calibri" w:cs="Calibri"/>
          <w:sz w:val="22"/>
          <w:szCs w:val="22"/>
        </w:rPr>
        <w:t xml:space="preserve"> (SI)</w:t>
      </w:r>
    </w:p>
    <w:p w14:paraId="01AD0A64" w14:textId="5E8B08FA" w:rsidR="00011BAA" w:rsidRPr="00431FB1" w:rsidRDefault="00011BAA" w:rsidP="00062710">
      <w:pPr>
        <w:pStyle w:val="Tekstpodstawowy"/>
        <w:spacing w:before="120" w:after="0" w:line="240" w:lineRule="auto"/>
        <w:ind w:left="1418" w:hanging="993"/>
        <w:rPr>
          <w:rFonts w:ascii="Calibri" w:hAnsi="Calibri" w:cs="Calibri"/>
          <w:sz w:val="22"/>
          <w:szCs w:val="22"/>
        </w:rPr>
      </w:pPr>
      <w:r w:rsidRPr="00431FB1">
        <w:rPr>
          <w:rFonts w:ascii="Calibri" w:hAnsi="Calibri" w:cs="Calibri"/>
          <w:sz w:val="22"/>
          <w:szCs w:val="22"/>
        </w:rPr>
        <w:t>Uwaga!</w:t>
      </w:r>
      <w:r w:rsidRPr="00431FB1">
        <w:rPr>
          <w:rFonts w:ascii="Calibri" w:hAnsi="Calibri" w:cs="Calibri"/>
          <w:sz w:val="22"/>
          <w:szCs w:val="22"/>
        </w:rPr>
        <w:tab/>
        <w:t>Dopuszcza się jako równoważne realizacje zasobów serwerowych w postaci więcej niż jednego fizycznego urządzenia.</w:t>
      </w:r>
    </w:p>
    <w:p w14:paraId="6734EC2C" w14:textId="6D3EAB28" w:rsidR="00011BAA" w:rsidRPr="00DD000F" w:rsidRDefault="00773375" w:rsidP="006F7366">
      <w:pPr>
        <w:pStyle w:val="Nagwek1"/>
        <w:numPr>
          <w:ilvl w:val="1"/>
          <w:numId w:val="41"/>
        </w:numPr>
        <w:ind w:left="567" w:hanging="646"/>
        <w:rPr>
          <w:rFonts w:ascii="Calibri" w:hAnsi="Calibri" w:cs="Calibri"/>
          <w:sz w:val="22"/>
          <w:szCs w:val="22"/>
        </w:rPr>
      </w:pPr>
      <w:r w:rsidRPr="00DD000F">
        <w:rPr>
          <w:rFonts w:ascii="Calibri" w:hAnsi="Calibri" w:cs="Calibri"/>
          <w:sz w:val="22"/>
          <w:szCs w:val="22"/>
        </w:rPr>
        <w:t>Zasoby przetwarzania danych dla</w:t>
      </w:r>
      <w:r w:rsidR="00011BAA" w:rsidRPr="00DD000F">
        <w:rPr>
          <w:rFonts w:ascii="Calibri" w:hAnsi="Calibri" w:cs="Calibri"/>
          <w:sz w:val="22"/>
          <w:szCs w:val="22"/>
        </w:rPr>
        <w:t xml:space="preserve"> systemu informatycznego PACS</w:t>
      </w:r>
      <w:r w:rsidRPr="00DD000F">
        <w:rPr>
          <w:rFonts w:ascii="Calibri" w:hAnsi="Calibri" w:cs="Calibri"/>
          <w:sz w:val="22"/>
          <w:szCs w:val="22"/>
        </w:rPr>
        <w:t>/SI</w:t>
      </w:r>
    </w:p>
    <w:p w14:paraId="74D51B01" w14:textId="06E8B92A" w:rsidR="00011BAA" w:rsidRPr="00431FB1" w:rsidRDefault="00011BAA" w:rsidP="00062710">
      <w:pPr>
        <w:pStyle w:val="Tekstpodstawowy"/>
        <w:spacing w:before="120" w:after="0" w:line="240" w:lineRule="auto"/>
        <w:ind w:left="1418" w:hanging="993"/>
        <w:rPr>
          <w:rFonts w:ascii="Calibri" w:hAnsi="Calibri" w:cs="Calibri"/>
          <w:sz w:val="22"/>
          <w:szCs w:val="22"/>
        </w:rPr>
      </w:pPr>
      <w:r w:rsidRPr="00431FB1">
        <w:rPr>
          <w:rFonts w:ascii="Calibri" w:hAnsi="Calibri" w:cs="Calibri"/>
          <w:sz w:val="22"/>
          <w:szCs w:val="22"/>
        </w:rPr>
        <w:t>Uwaga!</w:t>
      </w:r>
      <w:r w:rsidRPr="00431FB1">
        <w:rPr>
          <w:rFonts w:ascii="Calibri" w:hAnsi="Calibri" w:cs="Calibri"/>
          <w:sz w:val="22"/>
          <w:szCs w:val="22"/>
        </w:rPr>
        <w:tab/>
      </w:r>
      <w:r w:rsidR="00773375" w:rsidRPr="00431FB1">
        <w:rPr>
          <w:rFonts w:ascii="Calibri" w:hAnsi="Calibri" w:cs="Calibri"/>
          <w:sz w:val="22"/>
          <w:szCs w:val="22"/>
        </w:rPr>
        <w:t>Zasoby</w:t>
      </w:r>
      <w:r w:rsidRPr="00431FB1">
        <w:rPr>
          <w:rFonts w:ascii="Calibri" w:hAnsi="Calibri" w:cs="Calibri"/>
          <w:sz w:val="22"/>
          <w:szCs w:val="22"/>
        </w:rPr>
        <w:t xml:space="preserve"> mus</w:t>
      </w:r>
      <w:r w:rsidR="00773375" w:rsidRPr="00431FB1">
        <w:rPr>
          <w:rFonts w:ascii="Calibri" w:hAnsi="Calibri" w:cs="Calibri"/>
          <w:sz w:val="22"/>
          <w:szCs w:val="22"/>
        </w:rPr>
        <w:t>zą</w:t>
      </w:r>
      <w:r w:rsidRPr="00431FB1">
        <w:rPr>
          <w:rFonts w:ascii="Calibri" w:hAnsi="Calibri" w:cs="Calibri"/>
          <w:sz w:val="22"/>
          <w:szCs w:val="22"/>
        </w:rPr>
        <w:t xml:space="preserve"> zapewnić możliwość </w:t>
      </w:r>
      <w:r w:rsidR="00773375" w:rsidRPr="00431FB1">
        <w:rPr>
          <w:rFonts w:ascii="Calibri" w:hAnsi="Calibri" w:cs="Calibri"/>
          <w:sz w:val="22"/>
          <w:szCs w:val="22"/>
        </w:rPr>
        <w:t>przetwarzania danych</w:t>
      </w:r>
      <w:r w:rsidRPr="00431FB1">
        <w:rPr>
          <w:rFonts w:ascii="Calibri" w:hAnsi="Calibri" w:cs="Calibri"/>
          <w:sz w:val="22"/>
          <w:szCs w:val="22"/>
        </w:rPr>
        <w:t xml:space="preserve"> w układzie zdwojonym (dwa zasoby pracujące w trybie nadmiarowym).</w:t>
      </w:r>
    </w:p>
    <w:tbl>
      <w:tblPr>
        <w:tblW w:w="9544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10"/>
        <w:gridCol w:w="2176"/>
        <w:gridCol w:w="6758"/>
      </w:tblGrid>
      <w:tr w:rsidR="00011BAA" w:rsidRPr="00431FB1" w14:paraId="717A3B26" w14:textId="77777777" w:rsidTr="00473EA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80DB2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1FB1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12311E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1FB1">
              <w:rPr>
                <w:rFonts w:ascii="Calibri" w:hAnsi="Calibri" w:cs="Calibri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F3225E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1FB1">
              <w:rPr>
                <w:rFonts w:ascii="Calibri" w:hAnsi="Calibri" w:cs="Calibri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011BAA" w:rsidRPr="00431FB1" w14:paraId="7A928392" w14:textId="77777777" w:rsidTr="00473EA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1A2F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872C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Obudowa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4D78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przystosowana do montażu 19”;</w:t>
            </w:r>
          </w:p>
          <w:p w14:paraId="4EABCE0F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wysokość 2U;</w:t>
            </w:r>
          </w:p>
          <w:p w14:paraId="300CEAA5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komplet wszystkich elementów niezbędnych do zainstalowania w kubaturze montażowej 19”;</w:t>
            </w:r>
          </w:p>
        </w:tc>
      </w:tr>
      <w:tr w:rsidR="00011BAA" w:rsidRPr="00431FB1" w14:paraId="5D3A4D2C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6AC1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4B8C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Procesor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271A" w14:textId="02EFE981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4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2 procesory wielordzeniowe z </w:t>
            </w:r>
            <w:r w:rsidR="00473EAB" w:rsidRPr="00431FB1">
              <w:rPr>
                <w:rFonts w:ascii="Calibri" w:hAnsi="Calibri" w:cs="Calibri"/>
                <w:sz w:val="20"/>
              </w:rPr>
              <w:t>24.</w:t>
            </w:r>
            <w:r w:rsidRPr="00431FB1">
              <w:rPr>
                <w:rFonts w:ascii="Calibri" w:hAnsi="Calibri" w:cs="Calibri"/>
                <w:sz w:val="20"/>
              </w:rPr>
              <w:t xml:space="preserve"> rdzeniami obliczeniowymi w architekturze x86</w:t>
            </w:r>
            <w:r w:rsidR="00494767" w:rsidRPr="00431FB1">
              <w:rPr>
                <w:rFonts w:ascii="Calibri" w:hAnsi="Calibri" w:cs="Calibri"/>
                <w:sz w:val="20"/>
              </w:rPr>
              <w:t xml:space="preserve"> (wymagane załączenie wyniku testu)</w:t>
            </w:r>
            <w:r w:rsidRPr="00431FB1">
              <w:rPr>
                <w:rFonts w:ascii="Calibri" w:hAnsi="Calibri" w:cs="Calibri"/>
                <w:sz w:val="20"/>
              </w:rPr>
              <w:t>;</w:t>
            </w:r>
          </w:p>
          <w:p w14:paraId="51AB8D98" w14:textId="77777777" w:rsidR="00473EAB" w:rsidRPr="00431FB1" w:rsidRDefault="00473EAB" w:rsidP="00062710">
            <w:pPr>
              <w:pStyle w:val="Akapitzlist"/>
              <w:widowControl w:val="0"/>
              <w:numPr>
                <w:ilvl w:val="0"/>
                <w:numId w:val="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min. 8,0 punktów </w:t>
            </w:r>
            <w:proofErr w:type="spellStart"/>
            <w:r w:rsidRPr="00431FB1">
              <w:rPr>
                <w:rFonts w:ascii="Calibri" w:hAnsi="Calibri" w:cs="Calibri"/>
                <w:sz w:val="20"/>
              </w:rPr>
              <w:t>SPECspeed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 xml:space="preserve"> 2017 </w:t>
            </w:r>
            <w:proofErr w:type="spellStart"/>
            <w:r w:rsidRPr="00431FB1">
              <w:rPr>
                <w:rFonts w:ascii="Calibri" w:hAnsi="Calibri" w:cs="Calibri"/>
                <w:sz w:val="20"/>
              </w:rPr>
              <w:t>integer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>;</w:t>
            </w:r>
          </w:p>
          <w:p w14:paraId="2CDE0A35" w14:textId="4C2B707F" w:rsidR="00011BAA" w:rsidRPr="00431FB1" w:rsidRDefault="00473EAB" w:rsidP="00062710">
            <w:pPr>
              <w:pStyle w:val="Akapitzlist"/>
              <w:widowControl w:val="0"/>
              <w:numPr>
                <w:ilvl w:val="0"/>
                <w:numId w:val="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min. 120,0 punktów </w:t>
            </w:r>
            <w:proofErr w:type="spellStart"/>
            <w:r w:rsidRPr="00431FB1">
              <w:rPr>
                <w:rFonts w:ascii="Calibri" w:hAnsi="Calibri" w:cs="Calibri"/>
                <w:sz w:val="20"/>
              </w:rPr>
              <w:t>SPECrate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 xml:space="preserve"> 2017 </w:t>
            </w:r>
            <w:proofErr w:type="spellStart"/>
            <w:r w:rsidRPr="00431FB1">
              <w:rPr>
                <w:rFonts w:ascii="Calibri" w:hAnsi="Calibri" w:cs="Calibri"/>
                <w:sz w:val="20"/>
              </w:rPr>
              <w:t>integer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>;</w:t>
            </w:r>
          </w:p>
        </w:tc>
      </w:tr>
      <w:tr w:rsidR="00011BAA" w:rsidRPr="00431FB1" w14:paraId="58B53E14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7A7C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B74D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Płyta główna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A6B0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3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konstrukcja umożliwiająca:</w:t>
            </w:r>
          </w:p>
          <w:p w14:paraId="2645A41A" w14:textId="77777777" w:rsidR="00011BAA" w:rsidRPr="00431FB1" w:rsidRDefault="00011BAA" w:rsidP="00062710">
            <w:pPr>
              <w:pStyle w:val="Akapitzlist"/>
              <w:widowControl w:val="0"/>
              <w:numPr>
                <w:ilvl w:val="1"/>
                <w:numId w:val="3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12 modułów pamięci operacyjnej o pojemności min. 32GB na procesor</w:t>
            </w:r>
          </w:p>
        </w:tc>
      </w:tr>
      <w:tr w:rsidR="00011BAA" w:rsidRPr="00431FB1" w14:paraId="12B196E0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6DCB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C723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Pamięć operacyjna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3AA5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6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zainstalowane 256GB DDR4 w modułach 32GB;</w:t>
            </w:r>
          </w:p>
        </w:tc>
      </w:tr>
      <w:tr w:rsidR="00011BAA" w:rsidRPr="00431FB1" w14:paraId="42E59310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CC11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86F7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Przestrzeń danych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5C97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7"/>
              </w:numPr>
              <w:spacing w:before="120"/>
              <w:contextualSpacing w:val="0"/>
              <w:rPr>
                <w:rFonts w:ascii="Calibri" w:eastAsia="MS Mincho" w:hAnsi="Calibri" w:cs="Calibri"/>
                <w:sz w:val="20"/>
                <w:lang w:eastAsia="ja-JP"/>
              </w:rPr>
            </w:pPr>
            <w:r w:rsidRPr="00431FB1">
              <w:rPr>
                <w:rFonts w:ascii="Calibri" w:eastAsia="MS Mincho" w:hAnsi="Calibri" w:cs="Calibri"/>
                <w:sz w:val="20"/>
                <w:lang w:eastAsia="ja-JP"/>
              </w:rPr>
              <w:t xml:space="preserve">zatoki dyskowe gotowe do zainstalowania 8 dysków SFF typu Hot </w:t>
            </w:r>
            <w:proofErr w:type="spellStart"/>
            <w:r w:rsidRPr="00431FB1">
              <w:rPr>
                <w:rFonts w:ascii="Calibri" w:eastAsia="MS Mincho" w:hAnsi="Calibri" w:cs="Calibri"/>
                <w:sz w:val="20"/>
                <w:lang w:eastAsia="ja-JP"/>
              </w:rPr>
              <w:t>Swap</w:t>
            </w:r>
            <w:proofErr w:type="spellEnd"/>
            <w:r w:rsidRPr="00431FB1">
              <w:rPr>
                <w:rFonts w:ascii="Calibri" w:eastAsia="MS Mincho" w:hAnsi="Calibri" w:cs="Calibri"/>
                <w:sz w:val="20"/>
                <w:lang w:eastAsia="ja-JP"/>
              </w:rPr>
              <w:t>, SAS/SATA/SSD, 2,5”;</w:t>
            </w:r>
          </w:p>
          <w:p w14:paraId="078CE2CD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7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eastAsia="MS Mincho" w:hAnsi="Calibri" w:cs="Calibri"/>
                <w:sz w:val="20"/>
                <w:lang w:eastAsia="ja-JP"/>
              </w:rPr>
              <w:t xml:space="preserve">zainstalowana wewnętrzna przestrzeń danych min. 480GB RAID 1 (2 x 480GB) </w:t>
            </w:r>
          </w:p>
        </w:tc>
      </w:tr>
      <w:tr w:rsidR="00011BAA" w:rsidRPr="00431FB1" w14:paraId="62C3D52D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9650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8288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Kontroler przestrzeni danych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84D6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13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obsługa 1 kontrolera sprzętowego:</w:t>
            </w:r>
          </w:p>
          <w:p w14:paraId="1E6EA8A9" w14:textId="77777777" w:rsidR="00011BAA" w:rsidRPr="00431FB1" w:rsidRDefault="00011BAA" w:rsidP="00062710">
            <w:pPr>
              <w:pStyle w:val="Akapitzlist"/>
              <w:widowControl w:val="0"/>
              <w:numPr>
                <w:ilvl w:val="1"/>
                <w:numId w:val="13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zarządzanie wszystkimi typami dysków stałych, które można zainstalować w gniazdach przestrzeni danych serwera;</w:t>
            </w:r>
          </w:p>
          <w:p w14:paraId="1649279A" w14:textId="77777777" w:rsidR="00011BAA" w:rsidRPr="00431FB1" w:rsidRDefault="00011BAA" w:rsidP="00062710">
            <w:pPr>
              <w:pStyle w:val="Akapitzlist"/>
              <w:widowControl w:val="0"/>
              <w:numPr>
                <w:ilvl w:val="1"/>
                <w:numId w:val="13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tryby pracy macierzowej RAID 0/1/10/5/50/6/60;</w:t>
            </w:r>
          </w:p>
          <w:p w14:paraId="0F80FF03" w14:textId="77777777" w:rsidR="00011BAA" w:rsidRPr="00431FB1" w:rsidRDefault="00011BAA" w:rsidP="00062710">
            <w:pPr>
              <w:pStyle w:val="Akapitzlist"/>
              <w:widowControl w:val="0"/>
              <w:numPr>
                <w:ilvl w:val="1"/>
                <w:numId w:val="13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wyposażony w pamięć podręczną:</w:t>
            </w:r>
          </w:p>
        </w:tc>
      </w:tr>
      <w:tr w:rsidR="00011BAA" w:rsidRPr="00431FB1" w14:paraId="7C75A629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1D4E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F9C6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Transmisja danych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02DD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8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porty wbudowane:</w:t>
            </w:r>
          </w:p>
          <w:p w14:paraId="1E479B46" w14:textId="77777777" w:rsidR="00011BAA" w:rsidRPr="00431FB1" w:rsidRDefault="00011BAA" w:rsidP="00062710">
            <w:pPr>
              <w:pStyle w:val="Akapitzlist"/>
              <w:widowControl w:val="0"/>
              <w:numPr>
                <w:ilvl w:val="1"/>
                <w:numId w:val="8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431FB1">
              <w:rPr>
                <w:rFonts w:ascii="Calibri" w:hAnsi="Calibri" w:cs="Calibri"/>
                <w:sz w:val="20"/>
                <w:lang w:val="en-US"/>
              </w:rPr>
              <w:t>standard Ethernet 100/1000Mb/s RJ-45;</w:t>
            </w:r>
          </w:p>
          <w:p w14:paraId="3C1C8EBE" w14:textId="4C234F61" w:rsidR="00011BAA" w:rsidRPr="00205E89" w:rsidRDefault="00011BAA" w:rsidP="00062710">
            <w:pPr>
              <w:pStyle w:val="Akapitzlist"/>
              <w:widowControl w:val="0"/>
              <w:numPr>
                <w:ilvl w:val="2"/>
                <w:numId w:val="8"/>
              </w:numPr>
              <w:spacing w:before="120"/>
              <w:contextualSpacing w:val="0"/>
              <w:rPr>
                <w:rFonts w:ascii="Calibri" w:hAnsi="Calibri" w:cs="Calibri"/>
                <w:b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min. 2 szt</w:t>
            </w:r>
            <w:r w:rsidR="00062710" w:rsidRPr="00431FB1">
              <w:rPr>
                <w:rFonts w:ascii="Calibri" w:hAnsi="Calibri" w:cs="Calibri"/>
                <w:sz w:val="20"/>
              </w:rPr>
              <w:t>.</w:t>
            </w:r>
            <w:r w:rsidRPr="00431FB1">
              <w:rPr>
                <w:rFonts w:ascii="Calibri" w:hAnsi="Calibri" w:cs="Calibri"/>
                <w:sz w:val="20"/>
              </w:rPr>
              <w:t>;</w:t>
            </w:r>
          </w:p>
          <w:p w14:paraId="1FA5A64C" w14:textId="77777777" w:rsidR="00205E89" w:rsidRPr="00431FB1" w:rsidRDefault="00205E89" w:rsidP="00205E89">
            <w:pPr>
              <w:pStyle w:val="Akapitzlist"/>
              <w:widowControl w:val="0"/>
              <w:spacing w:before="120"/>
              <w:ind w:left="1440"/>
              <w:contextualSpacing w:val="0"/>
              <w:rPr>
                <w:rFonts w:ascii="Calibri" w:hAnsi="Calibri" w:cs="Calibri"/>
                <w:b/>
                <w:sz w:val="20"/>
              </w:rPr>
            </w:pPr>
          </w:p>
          <w:p w14:paraId="2E9CDF59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8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lastRenderedPageBreak/>
              <w:t>porty doinstalowane:</w:t>
            </w:r>
          </w:p>
          <w:p w14:paraId="53312861" w14:textId="2471EE70" w:rsidR="00011BAA" w:rsidRPr="00431FB1" w:rsidRDefault="00F54914" w:rsidP="00062710">
            <w:pPr>
              <w:pStyle w:val="Akapitzlist"/>
              <w:widowControl w:val="0"/>
              <w:numPr>
                <w:ilvl w:val="1"/>
                <w:numId w:val="8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min. 2 szt. </w:t>
            </w:r>
            <w:r w:rsidR="00011BAA" w:rsidRPr="00431FB1">
              <w:rPr>
                <w:rFonts w:ascii="Calibri" w:hAnsi="Calibri" w:cs="Calibri"/>
                <w:sz w:val="20"/>
              </w:rPr>
              <w:t xml:space="preserve">standard </w:t>
            </w:r>
            <w:proofErr w:type="spellStart"/>
            <w:r w:rsidR="00011BAA" w:rsidRPr="00431FB1">
              <w:rPr>
                <w:rFonts w:ascii="Calibri" w:hAnsi="Calibri" w:cs="Calibri"/>
                <w:sz w:val="20"/>
              </w:rPr>
              <w:t>Fibre</w:t>
            </w:r>
            <w:proofErr w:type="spellEnd"/>
            <w:r w:rsidR="00011BAA" w:rsidRPr="00431FB1">
              <w:rPr>
                <w:rFonts w:ascii="Calibri" w:hAnsi="Calibri" w:cs="Calibri"/>
                <w:sz w:val="20"/>
              </w:rPr>
              <w:t xml:space="preserve"> Channel 8/16Gbit</w:t>
            </w:r>
            <w:r w:rsidRPr="00431FB1">
              <w:rPr>
                <w:rFonts w:ascii="Calibri" w:hAnsi="Calibri" w:cs="Calibri"/>
                <w:sz w:val="20"/>
              </w:rPr>
              <w:t xml:space="preserve"> z wkładkami SM w standardzie SFP+;</w:t>
            </w:r>
          </w:p>
          <w:p w14:paraId="1FE70348" w14:textId="20D06187" w:rsidR="00011BAA" w:rsidRPr="00431FB1" w:rsidRDefault="00F54914" w:rsidP="00062710">
            <w:pPr>
              <w:pStyle w:val="Akapitzlist"/>
              <w:widowControl w:val="0"/>
              <w:numPr>
                <w:ilvl w:val="1"/>
                <w:numId w:val="8"/>
              </w:numPr>
              <w:spacing w:before="120"/>
              <w:contextualSpacing w:val="0"/>
              <w:rPr>
                <w:rFonts w:ascii="Calibri" w:hAnsi="Calibri" w:cs="Calibri"/>
                <w:b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min. 1 szt. standard Ethernet 10GB z wkładką SM w standardzie SFP+</w:t>
            </w:r>
          </w:p>
        </w:tc>
      </w:tr>
      <w:tr w:rsidR="00011BAA" w:rsidRPr="00431FB1" w14:paraId="44F2AF17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7E43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A47C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Karta graficzna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0236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9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1 zintegrowana karta graficzna:</w:t>
            </w:r>
          </w:p>
          <w:p w14:paraId="2F64B14D" w14:textId="77777777" w:rsidR="00011BAA" w:rsidRPr="00431FB1" w:rsidRDefault="00011BAA" w:rsidP="00062710">
            <w:pPr>
              <w:pStyle w:val="Akapitzlist"/>
              <w:widowControl w:val="0"/>
              <w:numPr>
                <w:ilvl w:val="1"/>
                <w:numId w:val="9"/>
              </w:numPr>
              <w:spacing w:before="120"/>
              <w:contextualSpacing w:val="0"/>
              <w:rPr>
                <w:rFonts w:ascii="Calibri" w:hAnsi="Calibri" w:cs="Calibri"/>
                <w:sz w:val="20"/>
                <w:lang w:val="en-US"/>
              </w:rPr>
            </w:pPr>
            <w:r w:rsidRPr="00431FB1">
              <w:rPr>
                <w:rFonts w:ascii="Calibri" w:hAnsi="Calibri" w:cs="Calibri"/>
                <w:sz w:val="20"/>
                <w:lang w:val="en-US"/>
              </w:rPr>
              <w:t xml:space="preserve">1 </w:t>
            </w:r>
            <w:proofErr w:type="spellStart"/>
            <w:r w:rsidRPr="00431FB1">
              <w:rPr>
                <w:rFonts w:ascii="Calibri" w:hAnsi="Calibri" w:cs="Calibri"/>
                <w:sz w:val="20"/>
                <w:lang w:val="en-US"/>
              </w:rPr>
              <w:t>interfejs</w:t>
            </w:r>
            <w:proofErr w:type="spellEnd"/>
            <w:r w:rsidRPr="00431FB1">
              <w:rPr>
                <w:rFonts w:ascii="Calibri" w:hAnsi="Calibri" w:cs="Calibri"/>
                <w:sz w:val="20"/>
                <w:lang w:val="en-US"/>
              </w:rPr>
              <w:t xml:space="preserve"> VGA;</w:t>
            </w:r>
          </w:p>
        </w:tc>
      </w:tr>
      <w:tr w:rsidR="00011BAA" w:rsidRPr="00431FB1" w14:paraId="24620915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D036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6CB4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Zasilacz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FAFF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10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zestaw 2 szt. zasilaczy;</w:t>
            </w:r>
          </w:p>
          <w:p w14:paraId="7926FF05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10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wymiana bez wyłączania zasilania;</w:t>
            </w:r>
          </w:p>
          <w:p w14:paraId="681262B8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10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praca w trybie nadmiarowym;</w:t>
            </w:r>
          </w:p>
        </w:tc>
      </w:tr>
      <w:tr w:rsidR="00011BAA" w:rsidRPr="00431FB1" w14:paraId="2E56E448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351B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3BC6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Chłodzenie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1B82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11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zestaw 6 </w:t>
            </w:r>
            <w:proofErr w:type="spellStart"/>
            <w:r w:rsidRPr="00431FB1">
              <w:rPr>
                <w:rFonts w:ascii="Calibri" w:hAnsi="Calibri" w:cs="Calibri"/>
                <w:sz w:val="20"/>
              </w:rPr>
              <w:t>szt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>;</w:t>
            </w:r>
          </w:p>
          <w:p w14:paraId="2E871861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11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wymiana bez wyłączania zasilania;</w:t>
            </w:r>
          </w:p>
          <w:p w14:paraId="0FBF0607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11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praca w trybie nadmiarowym;</w:t>
            </w:r>
          </w:p>
        </w:tc>
      </w:tr>
      <w:tr w:rsidR="00011BAA" w:rsidRPr="00431FB1" w14:paraId="4C8345CF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0584D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85A04" w14:textId="62E83AFB" w:rsidR="00011BAA" w:rsidRPr="00431FB1" w:rsidRDefault="00473EAB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P</w:t>
            </w:r>
            <w:r w:rsidR="00011BAA" w:rsidRPr="00431FB1">
              <w:rPr>
                <w:rFonts w:ascii="Calibri" w:hAnsi="Calibri" w:cs="Calibri"/>
                <w:sz w:val="20"/>
                <w:szCs w:val="20"/>
              </w:rPr>
              <w:t>rac</w:t>
            </w:r>
            <w:r w:rsidRPr="00431FB1">
              <w:rPr>
                <w:rFonts w:ascii="Calibri" w:hAnsi="Calibri" w:cs="Calibri"/>
                <w:sz w:val="20"/>
                <w:szCs w:val="20"/>
              </w:rPr>
              <w:t>a</w:t>
            </w:r>
            <w:r w:rsidR="00011BAA" w:rsidRPr="00431FB1">
              <w:rPr>
                <w:rFonts w:ascii="Calibri" w:hAnsi="Calibri" w:cs="Calibri"/>
                <w:sz w:val="20"/>
                <w:szCs w:val="20"/>
              </w:rPr>
              <w:t xml:space="preserve"> pod kontrolą oprogramowania systemowego (systemy operacyjne i wirtualizacja)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20F56" w14:textId="17989C73" w:rsidR="00011BAA" w:rsidRPr="000D349C" w:rsidRDefault="000D349C" w:rsidP="00062710">
            <w:pPr>
              <w:pStyle w:val="Akapitzlist"/>
              <w:widowControl w:val="0"/>
              <w:numPr>
                <w:ilvl w:val="0"/>
                <w:numId w:val="1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D349C">
              <w:rPr>
                <w:rFonts w:ascii="Calibri" w:hAnsi="Calibri" w:cs="Calibri"/>
                <w:sz w:val="20"/>
                <w:lang w:eastAsia="en-US"/>
              </w:rPr>
              <w:t>oprogramowanie systemowe wirtualizacji do serwera</w:t>
            </w:r>
          </w:p>
        </w:tc>
      </w:tr>
      <w:tr w:rsidR="00011BAA" w:rsidRPr="00431FB1" w14:paraId="671AFC00" w14:textId="77777777" w:rsidTr="00473E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01CB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2A7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Licencje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6ED0" w14:textId="4C77A80E" w:rsidR="00011BAA" w:rsidRPr="00431FB1" w:rsidRDefault="00A97E0C" w:rsidP="00574709">
            <w:pPr>
              <w:pStyle w:val="Akapitzlist"/>
              <w:widowControl w:val="0"/>
              <w:numPr>
                <w:ilvl w:val="0"/>
                <w:numId w:val="1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oprogramowanie</w:t>
            </w:r>
            <w:r w:rsidR="00011BAA" w:rsidRPr="00431F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="00011BAA" w:rsidRPr="00431FB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Ilo</w:t>
            </w:r>
            <w:proofErr w:type="spellEnd"/>
            <w:r w:rsidR="00011BAA" w:rsidRPr="00431FB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 xml:space="preserve"> Advanced</w:t>
            </w:r>
            <w:r w:rsidRPr="00431F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574709" w:rsidRPr="0057470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highlight w:val="yellow"/>
                <w:lang w:eastAsia="pl-PL" w:bidi="ar-SA"/>
              </w:rPr>
              <w:t>lub równoważne pod względem wytwarzanej funkcjonalności.</w:t>
            </w:r>
            <w:r w:rsidR="00574709" w:rsidRPr="0057470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574709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highlight w:val="yellow"/>
                <w:lang w:eastAsia="pl-PL" w:bidi="ar-SA"/>
              </w:rPr>
              <w:t>dla liczby urządzeń fizycznych realizujących oferowane rozwiązanie w zakresie zasobów przetwarzania danych</w:t>
            </w:r>
          </w:p>
        </w:tc>
      </w:tr>
      <w:tr w:rsidR="00473EAB" w:rsidRPr="00431FB1" w14:paraId="6CF8E232" w14:textId="77777777" w:rsidTr="0006271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17EE" w14:textId="77777777" w:rsidR="00473EAB" w:rsidRPr="00431FB1" w:rsidRDefault="00473EAB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B437" w14:textId="77777777" w:rsidR="00473EAB" w:rsidRPr="00431FB1" w:rsidRDefault="00473EAB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System operacyjny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8903" w14:textId="16254FF0" w:rsidR="00473EAB" w:rsidRPr="00431FB1" w:rsidRDefault="00473EAB" w:rsidP="004B0AB8">
            <w:pPr>
              <w:pStyle w:val="Akapitzlist"/>
              <w:widowControl w:val="0"/>
              <w:numPr>
                <w:ilvl w:val="0"/>
                <w:numId w:val="12"/>
              </w:numPr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31FB1">
              <w:rPr>
                <w:rFonts w:ascii="Calibri" w:hAnsi="Calibri" w:cs="Calibri"/>
                <w:bCs/>
                <w:sz w:val="20"/>
              </w:rPr>
              <w:t xml:space="preserve">Właściwy </w:t>
            </w:r>
            <w:r w:rsidRPr="002D1CF1">
              <w:rPr>
                <w:rFonts w:ascii="Calibri" w:hAnsi="Calibri" w:cs="Calibri"/>
                <w:bCs/>
                <w:strike/>
                <w:sz w:val="20"/>
                <w:highlight w:val="yellow"/>
              </w:rPr>
              <w:t>9</w:t>
            </w:r>
            <w:r w:rsidR="002D1CF1" w:rsidRPr="00E57794">
              <w:rPr>
                <w:rFonts w:ascii="Calibri" w:hAnsi="Calibri" w:cs="Calibri"/>
                <w:bCs/>
                <w:sz w:val="20"/>
                <w:highlight w:val="yellow"/>
              </w:rPr>
              <w:t>(</w:t>
            </w:r>
            <w:r w:rsidRPr="00E57794">
              <w:rPr>
                <w:rFonts w:ascii="Calibri" w:hAnsi="Calibri" w:cs="Calibri"/>
                <w:bCs/>
                <w:sz w:val="20"/>
              </w:rPr>
              <w:t>producent</w:t>
            </w:r>
            <w:r w:rsidRPr="00431FB1">
              <w:rPr>
                <w:rFonts w:ascii="Calibri" w:hAnsi="Calibri" w:cs="Calibri"/>
                <w:bCs/>
                <w:sz w:val="20"/>
              </w:rPr>
              <w:t xml:space="preserve">, edycja) dla eksploatacji oprogramowania </w:t>
            </w:r>
            <w:proofErr w:type="spellStart"/>
            <w:r w:rsidRPr="00431FB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Ilo</w:t>
            </w:r>
            <w:proofErr w:type="spellEnd"/>
            <w:r w:rsidRPr="00431FB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 xml:space="preserve"> Advanced</w:t>
            </w:r>
          </w:p>
        </w:tc>
      </w:tr>
      <w:tr w:rsidR="00011BAA" w:rsidRPr="00431FB1" w14:paraId="25E8B9BE" w14:textId="77777777" w:rsidTr="00473E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6F0F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4ADF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Gwarancje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1E3D" w14:textId="788A4169" w:rsidR="00011BAA" w:rsidRPr="00431FB1" w:rsidRDefault="00473EAB" w:rsidP="00062710">
            <w:pPr>
              <w:pStyle w:val="Akapitzlist"/>
              <w:widowControl w:val="0"/>
              <w:numPr>
                <w:ilvl w:val="0"/>
                <w:numId w:val="12"/>
              </w:numPr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W lokalizacji użytkownika następny dzień (ang. </w:t>
            </w:r>
            <w:r w:rsidRPr="00431FB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 xml:space="preserve">NBD </w:t>
            </w:r>
            <w:proofErr w:type="spellStart"/>
            <w:r w:rsidRPr="00431FB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Onsite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), okres zgodny z ofertą</w:t>
            </w:r>
          </w:p>
        </w:tc>
      </w:tr>
    </w:tbl>
    <w:p w14:paraId="32E2468A" w14:textId="6107EE21" w:rsidR="00011BAA" w:rsidRPr="00DD000F" w:rsidRDefault="00773375" w:rsidP="006F7366">
      <w:pPr>
        <w:pStyle w:val="Nagwek1"/>
        <w:numPr>
          <w:ilvl w:val="1"/>
          <w:numId w:val="41"/>
        </w:numPr>
        <w:ind w:left="567" w:hanging="646"/>
        <w:rPr>
          <w:rFonts w:ascii="Calibri" w:hAnsi="Calibri" w:cs="Calibri"/>
          <w:sz w:val="22"/>
          <w:szCs w:val="22"/>
        </w:rPr>
      </w:pPr>
      <w:r w:rsidRPr="00DD000F">
        <w:rPr>
          <w:rFonts w:ascii="Calibri" w:hAnsi="Calibri" w:cs="Calibri"/>
          <w:sz w:val="22"/>
          <w:szCs w:val="22"/>
        </w:rPr>
        <w:t>Zasób przestrzeni</w:t>
      </w:r>
      <w:r w:rsidR="00011BAA" w:rsidRPr="00DD000F">
        <w:rPr>
          <w:rFonts w:ascii="Calibri" w:hAnsi="Calibri" w:cs="Calibri"/>
          <w:sz w:val="22"/>
          <w:szCs w:val="22"/>
        </w:rPr>
        <w:t xml:space="preserve"> danych systemu informatycznego PACS</w:t>
      </w:r>
      <w:r w:rsidRPr="00DD000F">
        <w:rPr>
          <w:rFonts w:ascii="Calibri" w:hAnsi="Calibri" w:cs="Calibri"/>
          <w:sz w:val="22"/>
          <w:szCs w:val="22"/>
        </w:rPr>
        <w:t>/SI</w:t>
      </w:r>
    </w:p>
    <w:tbl>
      <w:tblPr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16"/>
        <w:gridCol w:w="2395"/>
        <w:gridCol w:w="6700"/>
      </w:tblGrid>
      <w:tr w:rsidR="00011BAA" w:rsidRPr="00431FB1" w14:paraId="66664555" w14:textId="77777777" w:rsidTr="0006271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B8FD51" w14:textId="77777777" w:rsidR="00011BAA" w:rsidRPr="00431FB1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1FB1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DAD675" w14:textId="77777777" w:rsidR="00011BAA" w:rsidRPr="00431FB1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1FB1">
              <w:rPr>
                <w:rFonts w:ascii="Calibri" w:hAnsi="Calibri" w:cs="Calibri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20BA9" w14:textId="77777777" w:rsidR="00011BAA" w:rsidRPr="00431FB1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1FB1">
              <w:rPr>
                <w:rFonts w:ascii="Calibri" w:hAnsi="Calibri" w:cs="Calibri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011BAA" w:rsidRPr="00431FB1" w14:paraId="4784644C" w14:textId="77777777" w:rsidTr="0006271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C024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255B" w14:textId="77777777" w:rsidR="00011BAA" w:rsidRPr="00431FB1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Obudowa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ECB3" w14:textId="400346F3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Montaż 19” o wysokość maksymalnie 2U</w:t>
            </w:r>
            <w:r w:rsidRPr="00431FB1">
              <w:rPr>
                <w:rFonts w:ascii="Calibri" w:hAnsi="Calibri" w:cs="Calibri"/>
                <w:sz w:val="20"/>
              </w:rPr>
              <w:br/>
              <w:t>(Zamawiający dysponuje pojemnością tylko 2U)</w:t>
            </w:r>
          </w:p>
        </w:tc>
      </w:tr>
      <w:tr w:rsidR="00011BAA" w:rsidRPr="00431FB1" w14:paraId="4C59DC81" w14:textId="77777777" w:rsidTr="0006271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8636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8DDA" w14:textId="77777777" w:rsidR="00011BAA" w:rsidRPr="00431FB1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Pojemność techniczna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9B91" w14:textId="626AC260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obsługa min. 100TB;</w:t>
            </w:r>
          </w:p>
          <w:p w14:paraId="100BEC6F" w14:textId="24F33ABF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obsługa dysków SAS HDD;</w:t>
            </w:r>
          </w:p>
          <w:p w14:paraId="347A213C" w14:textId="0E24DE4B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obsługa dysków SAS SSD;</w:t>
            </w:r>
          </w:p>
        </w:tc>
      </w:tr>
      <w:tr w:rsidR="00011BAA" w:rsidRPr="00431FB1" w14:paraId="0BDAE658" w14:textId="77777777" w:rsidTr="0006271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154F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4660" w14:textId="77777777" w:rsidR="00011BAA" w:rsidRPr="00431FB1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Kontroler przestrzeni danych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A013" w14:textId="77777777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6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2 niezależne kontrolery FC;</w:t>
            </w:r>
          </w:p>
          <w:p w14:paraId="0010D285" w14:textId="77777777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6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obsługa protokołu blokowego;</w:t>
            </w:r>
          </w:p>
          <w:p w14:paraId="2068F516" w14:textId="1FDFA9B5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6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obsługa trybu pracy </w:t>
            </w:r>
            <w:proofErr w:type="spellStart"/>
            <w:r w:rsidRPr="00431FB1">
              <w:rPr>
                <w:rFonts w:ascii="Calibri" w:hAnsi="Calibri" w:cs="Calibri"/>
                <w:i/>
                <w:iCs/>
                <w:sz w:val="20"/>
              </w:rPr>
              <w:t>aktywny-aktywny</w:t>
            </w:r>
            <w:proofErr w:type="spellEnd"/>
          </w:p>
          <w:p w14:paraId="758F0C61" w14:textId="77777777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6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udostępnianie zasobów protokołem FC;</w:t>
            </w:r>
          </w:p>
        </w:tc>
      </w:tr>
      <w:tr w:rsidR="00011BAA" w:rsidRPr="00431FB1" w14:paraId="3103B9E9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703E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F628" w14:textId="77777777" w:rsidR="00011BAA" w:rsidRPr="00431FB1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Transmisja danych zapewniająca płynny przepływ danych w infrastrukturze szpitala oraz dla analizy z wykorzystaniem algorytmów SI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2B22" w14:textId="77777777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7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zainstalowane porty:</w:t>
            </w:r>
          </w:p>
          <w:p w14:paraId="31D07F95" w14:textId="48DDA219" w:rsidR="00011BAA" w:rsidRPr="00431FB1" w:rsidRDefault="00F54914" w:rsidP="00062710">
            <w:pPr>
              <w:pStyle w:val="Akapitzlist"/>
              <w:keepNext/>
              <w:widowControl w:val="0"/>
              <w:numPr>
                <w:ilvl w:val="1"/>
                <w:numId w:val="17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2</w:t>
            </w:r>
            <w:r w:rsidR="00011BAA" w:rsidRPr="00431FB1">
              <w:rPr>
                <w:rFonts w:ascii="Calibri" w:hAnsi="Calibri" w:cs="Calibri"/>
                <w:sz w:val="20"/>
              </w:rPr>
              <w:t xml:space="preserve"> porty </w:t>
            </w:r>
            <w:proofErr w:type="spellStart"/>
            <w:r w:rsidR="00011BAA" w:rsidRPr="00431FB1">
              <w:rPr>
                <w:rFonts w:ascii="Calibri" w:hAnsi="Calibri" w:cs="Calibri"/>
                <w:sz w:val="20"/>
              </w:rPr>
              <w:t>Fibre</w:t>
            </w:r>
            <w:proofErr w:type="spellEnd"/>
            <w:r w:rsidR="00011BAA" w:rsidRPr="00431FB1">
              <w:rPr>
                <w:rFonts w:ascii="Calibri" w:hAnsi="Calibri" w:cs="Calibri"/>
                <w:sz w:val="20"/>
              </w:rPr>
              <w:t xml:space="preserve"> Channel 8/16 </w:t>
            </w:r>
            <w:proofErr w:type="spellStart"/>
            <w:r w:rsidR="00011BAA" w:rsidRPr="00431FB1">
              <w:rPr>
                <w:rFonts w:ascii="Calibri" w:hAnsi="Calibri" w:cs="Calibri"/>
                <w:sz w:val="20"/>
              </w:rPr>
              <w:t>Gb</w:t>
            </w:r>
            <w:proofErr w:type="spellEnd"/>
            <w:r w:rsidR="00011BAA" w:rsidRPr="00431FB1">
              <w:rPr>
                <w:rFonts w:ascii="Calibri" w:hAnsi="Calibri" w:cs="Calibri"/>
                <w:sz w:val="20"/>
              </w:rPr>
              <w:t>/s wkładkami SFP+/kontroler</w:t>
            </w:r>
          </w:p>
          <w:p w14:paraId="4E43242D" w14:textId="488FB3E0" w:rsidR="00011BAA" w:rsidRPr="00431FB1" w:rsidRDefault="00011BAA" w:rsidP="00062710">
            <w:pPr>
              <w:pStyle w:val="Akapitzlist"/>
              <w:keepNext/>
              <w:widowControl w:val="0"/>
              <w:numPr>
                <w:ilvl w:val="1"/>
                <w:numId w:val="17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min. 2 </w:t>
            </w:r>
            <w:r w:rsidR="00F54914" w:rsidRPr="00431FB1">
              <w:rPr>
                <w:rFonts w:ascii="Calibri" w:hAnsi="Calibri" w:cs="Calibri"/>
                <w:sz w:val="20"/>
              </w:rPr>
              <w:t>w standardzie</w:t>
            </w:r>
            <w:r w:rsidRPr="00431FB1">
              <w:rPr>
                <w:rFonts w:ascii="Calibri" w:hAnsi="Calibri" w:cs="Calibri"/>
                <w:sz w:val="20"/>
              </w:rPr>
              <w:t xml:space="preserve"> Ethernet 1 </w:t>
            </w:r>
            <w:proofErr w:type="spellStart"/>
            <w:r w:rsidRPr="00431FB1">
              <w:rPr>
                <w:rFonts w:ascii="Calibri" w:hAnsi="Calibri" w:cs="Calibri"/>
                <w:sz w:val="20"/>
              </w:rPr>
              <w:t>Gb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>/s RJ-45;</w:t>
            </w:r>
          </w:p>
          <w:p w14:paraId="7BB3850A" w14:textId="0E28D7B0" w:rsidR="00F54914" w:rsidRPr="00431FB1" w:rsidRDefault="00F54914" w:rsidP="00062710">
            <w:pPr>
              <w:pStyle w:val="Akapitzlist"/>
              <w:keepNext/>
              <w:widowControl w:val="0"/>
              <w:numPr>
                <w:ilvl w:val="1"/>
                <w:numId w:val="17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min. 1 w </w:t>
            </w:r>
            <w:proofErr w:type="spellStart"/>
            <w:r w:rsidRPr="00431FB1">
              <w:rPr>
                <w:rFonts w:ascii="Calibri" w:hAnsi="Calibri" w:cs="Calibri"/>
                <w:sz w:val="20"/>
              </w:rPr>
              <w:t>standardize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 xml:space="preserve"> Ethernet 10Gb/s z wkładką SM w standardzie SFP+ </w:t>
            </w:r>
          </w:p>
        </w:tc>
      </w:tr>
      <w:tr w:rsidR="00011BAA" w:rsidRPr="00CB52C1" w14:paraId="5C973A6D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DB0F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D039" w14:textId="77777777" w:rsidR="00011BAA" w:rsidRPr="00431FB1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Przestrzeń danych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0B9F" w14:textId="77777777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8"/>
              </w:numPr>
              <w:spacing w:before="120"/>
              <w:contextualSpacing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431FB1">
              <w:rPr>
                <w:rFonts w:ascii="Calibri" w:hAnsi="Calibri" w:cs="Calibri"/>
                <w:color w:val="000000" w:themeColor="text1"/>
                <w:sz w:val="20"/>
              </w:rPr>
              <w:t xml:space="preserve">obsługa przestrzeni zapasowej (ang. </w:t>
            </w:r>
            <w:proofErr w:type="spellStart"/>
            <w:r w:rsidRPr="00431FB1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>spare</w:t>
            </w:r>
            <w:proofErr w:type="spellEnd"/>
            <w:r w:rsidRPr="00431FB1">
              <w:rPr>
                <w:rFonts w:ascii="Calibri" w:hAnsi="Calibri" w:cs="Calibri"/>
                <w:color w:val="000000" w:themeColor="text1"/>
                <w:sz w:val="20"/>
              </w:rPr>
              <w:t>) z zastosowaniem dysków zapasowych lub odpowiadających dyskom przestrzeni danych;</w:t>
            </w:r>
          </w:p>
          <w:p w14:paraId="5A42C8B3" w14:textId="77777777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8"/>
              </w:numPr>
              <w:spacing w:before="120"/>
              <w:contextualSpacing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431FB1">
              <w:rPr>
                <w:rFonts w:ascii="Calibri" w:hAnsi="Calibri" w:cs="Calibri"/>
                <w:color w:val="000000" w:themeColor="text1"/>
                <w:sz w:val="20"/>
              </w:rPr>
              <w:t>obsługa dysków 2,5” i 3,5”;</w:t>
            </w:r>
          </w:p>
          <w:p w14:paraId="4F1A5145" w14:textId="3E551784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8"/>
              </w:numPr>
              <w:spacing w:before="120"/>
              <w:contextualSpacing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431FB1">
              <w:rPr>
                <w:rFonts w:ascii="Calibri" w:hAnsi="Calibri" w:cs="Calibri"/>
                <w:color w:val="000000" w:themeColor="text1"/>
                <w:sz w:val="20"/>
              </w:rPr>
              <w:t xml:space="preserve">9 x 16TB SAS </w:t>
            </w:r>
            <w:r w:rsidR="0021760D" w:rsidRPr="0021760D">
              <w:rPr>
                <w:rFonts w:ascii="Calibri" w:hAnsi="Calibri" w:cs="Calibri"/>
                <w:color w:val="000000" w:themeColor="text1"/>
                <w:sz w:val="20"/>
                <w:highlight w:val="yellow"/>
              </w:rPr>
              <w:t>lub równoważnych</w:t>
            </w:r>
            <w:r w:rsidR="0021760D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r w:rsidRPr="00431FB1">
              <w:rPr>
                <w:rFonts w:ascii="Calibri" w:hAnsi="Calibri" w:cs="Calibri"/>
                <w:color w:val="000000" w:themeColor="text1"/>
                <w:sz w:val="20"/>
              </w:rPr>
              <w:t>12Gbit 7,2K (</w:t>
            </w:r>
            <w:r w:rsidR="00773375" w:rsidRPr="00431FB1">
              <w:rPr>
                <w:rFonts w:ascii="Calibri" w:hAnsi="Calibri" w:cs="Calibri"/>
                <w:color w:val="000000" w:themeColor="text1"/>
                <w:sz w:val="20"/>
              </w:rPr>
              <w:t>RAID</w:t>
            </w:r>
            <w:r w:rsidRPr="00431FB1">
              <w:rPr>
                <w:rFonts w:ascii="Calibri" w:hAnsi="Calibri" w:cs="Calibri"/>
                <w:color w:val="000000" w:themeColor="text1"/>
                <w:sz w:val="20"/>
              </w:rPr>
              <w:t xml:space="preserve"> 5 z jednym dyskiem zapasowym (ang. </w:t>
            </w:r>
            <w:proofErr w:type="spellStart"/>
            <w:r w:rsidRPr="00431FB1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>spare</w:t>
            </w:r>
            <w:proofErr w:type="spellEnd"/>
            <w:r w:rsidRPr="00431FB1">
              <w:rPr>
                <w:rFonts w:ascii="Calibri" w:hAnsi="Calibri" w:cs="Calibri"/>
                <w:color w:val="000000" w:themeColor="text1"/>
                <w:sz w:val="20"/>
              </w:rPr>
              <w:t xml:space="preserve">) </w:t>
            </w:r>
            <w:r w:rsidR="00773375" w:rsidRPr="00431FB1">
              <w:rPr>
                <w:rFonts w:ascii="Calibri" w:hAnsi="Calibri" w:cs="Calibri"/>
                <w:color w:val="000000" w:themeColor="text1"/>
                <w:sz w:val="20"/>
              </w:rPr>
              <w:t>przestrzeni użytkowej;</w:t>
            </w:r>
          </w:p>
          <w:p w14:paraId="3FACA087" w14:textId="76A2B0B1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8"/>
              </w:numPr>
              <w:spacing w:before="120"/>
              <w:contextualSpacing w:val="0"/>
              <w:rPr>
                <w:rFonts w:ascii="Calibri" w:hAnsi="Calibri" w:cs="Calibri"/>
                <w:color w:val="000000" w:themeColor="text1"/>
                <w:sz w:val="20"/>
                <w:lang w:val="en-US"/>
              </w:rPr>
            </w:pPr>
            <w:r w:rsidRPr="00431FB1">
              <w:rPr>
                <w:rFonts w:ascii="Calibri" w:hAnsi="Calibri" w:cs="Calibri"/>
                <w:color w:val="000000" w:themeColor="text1"/>
                <w:sz w:val="20"/>
                <w:lang w:val="en-US"/>
              </w:rPr>
              <w:t xml:space="preserve">3x 1.6TB SSD SAS </w:t>
            </w:r>
            <w:proofErr w:type="spellStart"/>
            <w:r w:rsidRPr="00431FB1">
              <w:rPr>
                <w:rFonts w:ascii="Calibri" w:hAnsi="Calibri" w:cs="Calibri"/>
                <w:color w:val="000000" w:themeColor="text1"/>
                <w:sz w:val="20"/>
                <w:lang w:val="en-US"/>
              </w:rPr>
              <w:t>klasy</w:t>
            </w:r>
            <w:proofErr w:type="spellEnd"/>
            <w:r w:rsidRPr="00431FB1">
              <w:rPr>
                <w:rFonts w:ascii="Calibri" w:hAnsi="Calibri" w:cs="Calibri"/>
                <w:color w:val="000000" w:themeColor="text1"/>
                <w:sz w:val="20"/>
                <w:lang w:val="en-US"/>
              </w:rPr>
              <w:t xml:space="preserve"> </w:t>
            </w:r>
            <w:r w:rsidRPr="00431FB1">
              <w:rPr>
                <w:rFonts w:ascii="Calibri" w:hAnsi="Calibri" w:cs="Calibri"/>
                <w:i/>
                <w:iCs/>
                <w:color w:val="000000" w:themeColor="text1"/>
                <w:sz w:val="20"/>
                <w:lang w:val="en-US"/>
              </w:rPr>
              <w:t>Read Intensive</w:t>
            </w:r>
            <w:r w:rsidR="00773375" w:rsidRPr="00431FB1">
              <w:rPr>
                <w:rFonts w:ascii="Calibri" w:hAnsi="Calibri" w:cs="Calibri"/>
                <w:color w:val="000000" w:themeColor="text1"/>
                <w:sz w:val="20"/>
                <w:lang w:val="en-US"/>
              </w:rPr>
              <w:t>;</w:t>
            </w:r>
          </w:p>
        </w:tc>
      </w:tr>
      <w:tr w:rsidR="00011BAA" w:rsidRPr="00FA7575" w14:paraId="6159394E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4A34" w14:textId="77777777" w:rsidR="00011BAA" w:rsidRPr="00FA7575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883A" w14:textId="77777777" w:rsidR="00011BAA" w:rsidRPr="00FA7575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Sposób zabezpieczenia danych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0304" w14:textId="77777777" w:rsidR="00011BAA" w:rsidRPr="00FA7575" w:rsidRDefault="00011BAA" w:rsidP="00062710">
            <w:pPr>
              <w:pStyle w:val="Akapitzlist"/>
              <w:keepNext/>
              <w:widowControl w:val="0"/>
              <w:numPr>
                <w:ilvl w:val="0"/>
                <w:numId w:val="18"/>
              </w:numPr>
              <w:spacing w:before="120"/>
              <w:contextualSpacing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FA7575">
              <w:rPr>
                <w:rFonts w:ascii="Calibri" w:hAnsi="Calibri" w:cs="Calibri"/>
                <w:color w:val="000000" w:themeColor="text1"/>
                <w:sz w:val="20"/>
              </w:rPr>
              <w:t>obsługa mechanizmu RAID w trybach /1/10/5/50/6/;</w:t>
            </w:r>
          </w:p>
          <w:p w14:paraId="35CBAA83" w14:textId="77777777" w:rsidR="00011BAA" w:rsidRPr="00FA7575" w:rsidRDefault="00011BAA" w:rsidP="00062710">
            <w:pPr>
              <w:pStyle w:val="Akapitzlist"/>
              <w:keepNext/>
              <w:widowControl w:val="0"/>
              <w:numPr>
                <w:ilvl w:val="0"/>
                <w:numId w:val="18"/>
              </w:numPr>
              <w:spacing w:before="120"/>
              <w:contextualSpacing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FA7575">
              <w:rPr>
                <w:rFonts w:ascii="Calibri" w:hAnsi="Calibri" w:cs="Calibri"/>
                <w:color w:val="000000" w:themeColor="text1"/>
                <w:sz w:val="20"/>
              </w:rPr>
              <w:t>zabezpieczenie sprzętowe przed utratą spójności danych w przypadku jednoczesnej awarii jednego dysku z wykorzystaniem wszystkich zainstalowanych dysków;</w:t>
            </w:r>
          </w:p>
        </w:tc>
      </w:tr>
      <w:tr w:rsidR="00011BAA" w:rsidRPr="00FA7575" w14:paraId="4A187248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5DBF" w14:textId="77777777" w:rsidR="00011BAA" w:rsidRPr="00FA7575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3E40" w14:textId="77777777" w:rsidR="00011BAA" w:rsidRPr="00FA7575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Pamięć podręczna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239A" w14:textId="77777777" w:rsidR="00011BAA" w:rsidRPr="00FA7575" w:rsidRDefault="00011BAA" w:rsidP="00062710">
            <w:pPr>
              <w:pStyle w:val="Akapitzlist"/>
              <w:widowControl w:val="0"/>
              <w:numPr>
                <w:ilvl w:val="0"/>
                <w:numId w:val="18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zainstalowane min. 6GB pamięci podręcznej w każdym z kontrolerów;</w:t>
            </w:r>
          </w:p>
        </w:tc>
      </w:tr>
      <w:tr w:rsidR="00011BAA" w:rsidRPr="00FA7575" w14:paraId="64B090E1" w14:textId="77777777" w:rsidTr="00062710">
        <w:trPr>
          <w:trHeight w:val="416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51BDC" w14:textId="77777777" w:rsidR="00011BAA" w:rsidRPr="00FA7575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8962" w14:textId="77777777" w:rsidR="00011BAA" w:rsidRPr="00FA7575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Zarządzanie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52DD" w14:textId="77777777" w:rsidR="00011BAA" w:rsidRPr="00FA7575" w:rsidRDefault="00011BAA" w:rsidP="00062710">
            <w:pPr>
              <w:pStyle w:val="Akapitzlist"/>
              <w:widowControl w:val="0"/>
              <w:numPr>
                <w:ilvl w:val="0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Interfejs:</w:t>
            </w:r>
          </w:p>
          <w:p w14:paraId="6AE8AF17" w14:textId="77777777" w:rsidR="00011BAA" w:rsidRPr="00FA7575" w:rsidRDefault="00011BAA" w:rsidP="00062710">
            <w:pPr>
              <w:pStyle w:val="Akapitzlist"/>
              <w:widowControl w:val="0"/>
              <w:numPr>
                <w:ilvl w:val="1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graficzny;</w:t>
            </w:r>
          </w:p>
          <w:p w14:paraId="7B91F824" w14:textId="77777777" w:rsidR="00011BAA" w:rsidRPr="00FA7575" w:rsidRDefault="00011BAA" w:rsidP="00062710">
            <w:pPr>
              <w:pStyle w:val="Akapitzlist"/>
              <w:widowControl w:val="0"/>
              <w:numPr>
                <w:ilvl w:val="1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terminal znakowy;</w:t>
            </w:r>
          </w:p>
          <w:p w14:paraId="29E987C6" w14:textId="77777777" w:rsidR="00011BAA" w:rsidRPr="00FA7575" w:rsidRDefault="00011BAA" w:rsidP="00062710">
            <w:pPr>
              <w:pStyle w:val="Akapitzlist"/>
              <w:widowControl w:val="0"/>
              <w:numPr>
                <w:ilvl w:val="0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funkcjonalność:</w:t>
            </w:r>
          </w:p>
          <w:p w14:paraId="7F0A72CB" w14:textId="77777777" w:rsidR="00011BAA" w:rsidRPr="00FA7575" w:rsidRDefault="00011BAA" w:rsidP="00062710">
            <w:pPr>
              <w:pStyle w:val="Akapitzlist"/>
              <w:widowControl w:val="0"/>
              <w:numPr>
                <w:ilvl w:val="1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monitorowanie i prezentacja stanu zasobów:</w:t>
            </w:r>
          </w:p>
          <w:p w14:paraId="4EE2DAF8" w14:textId="77777777" w:rsidR="00011BAA" w:rsidRPr="00FA7575" w:rsidRDefault="00011BAA" w:rsidP="00062710">
            <w:pPr>
              <w:pStyle w:val="Akapitzlist"/>
              <w:widowControl w:val="0"/>
              <w:numPr>
                <w:ilvl w:val="2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przepustowość magistrali;</w:t>
            </w:r>
          </w:p>
          <w:p w14:paraId="6FF7346E" w14:textId="77777777" w:rsidR="00011BAA" w:rsidRPr="00FA7575" w:rsidRDefault="00011BAA" w:rsidP="00062710">
            <w:pPr>
              <w:pStyle w:val="Akapitzlist"/>
              <w:widowControl w:val="0"/>
              <w:numPr>
                <w:ilvl w:val="2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przepustowość transmisji danych </w:t>
            </w:r>
            <w:proofErr w:type="spellStart"/>
            <w:r w:rsidRPr="00FA7575">
              <w:rPr>
                <w:rFonts w:ascii="Calibri" w:hAnsi="Calibri" w:cs="Calibri"/>
                <w:sz w:val="20"/>
              </w:rPr>
              <w:t>Fibre</w:t>
            </w:r>
            <w:proofErr w:type="spellEnd"/>
            <w:r w:rsidRPr="00FA7575">
              <w:rPr>
                <w:rFonts w:ascii="Calibri" w:hAnsi="Calibri" w:cs="Calibri"/>
                <w:sz w:val="20"/>
              </w:rPr>
              <w:t xml:space="preserve"> Channel;</w:t>
            </w:r>
          </w:p>
          <w:p w14:paraId="79A36614" w14:textId="77777777" w:rsidR="00011BAA" w:rsidRPr="00FA7575" w:rsidRDefault="00011BAA" w:rsidP="00062710">
            <w:pPr>
              <w:pStyle w:val="Akapitzlist"/>
              <w:widowControl w:val="0"/>
              <w:numPr>
                <w:ilvl w:val="2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liczba operacji I/O dla:</w:t>
            </w:r>
          </w:p>
          <w:p w14:paraId="0C9012DE" w14:textId="77777777" w:rsidR="00011BAA" w:rsidRPr="00FA7575" w:rsidRDefault="00011BAA" w:rsidP="00062710">
            <w:pPr>
              <w:pStyle w:val="Akapitzlist"/>
              <w:widowControl w:val="0"/>
              <w:numPr>
                <w:ilvl w:val="3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interfejsów zewnętrznych;</w:t>
            </w:r>
          </w:p>
          <w:p w14:paraId="0E307D08" w14:textId="77777777" w:rsidR="00011BAA" w:rsidRPr="00FA7575" w:rsidRDefault="00011BAA" w:rsidP="00062710">
            <w:pPr>
              <w:pStyle w:val="Akapitzlist"/>
              <w:widowControl w:val="0"/>
              <w:numPr>
                <w:ilvl w:val="3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grup dyskowych;</w:t>
            </w:r>
          </w:p>
          <w:p w14:paraId="75396017" w14:textId="77777777" w:rsidR="00011BAA" w:rsidRPr="00FA7575" w:rsidRDefault="00011BAA" w:rsidP="00062710">
            <w:pPr>
              <w:pStyle w:val="Akapitzlist"/>
              <w:widowControl w:val="0"/>
              <w:numPr>
                <w:ilvl w:val="3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wolumenów logicznych (LUN);</w:t>
            </w:r>
          </w:p>
          <w:p w14:paraId="3528376F" w14:textId="77777777" w:rsidR="00011BAA" w:rsidRPr="00FA7575" w:rsidRDefault="00011BAA" w:rsidP="00062710">
            <w:pPr>
              <w:pStyle w:val="Akapitzlist"/>
              <w:widowControl w:val="0"/>
              <w:numPr>
                <w:ilvl w:val="3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indywidualnych dysków i ich grup;</w:t>
            </w:r>
          </w:p>
          <w:p w14:paraId="62E37883" w14:textId="77777777" w:rsidR="00011BAA" w:rsidRPr="00FA7575" w:rsidRDefault="00011BAA" w:rsidP="00062710">
            <w:pPr>
              <w:pStyle w:val="Akapitzlist"/>
              <w:widowControl w:val="0"/>
              <w:numPr>
                <w:ilvl w:val="3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zainstalowanych kontrolerów dyskowych;</w:t>
            </w:r>
          </w:p>
          <w:p w14:paraId="4B93159A" w14:textId="77777777" w:rsidR="00011BAA" w:rsidRPr="00FA7575" w:rsidRDefault="00011BAA" w:rsidP="00062710">
            <w:pPr>
              <w:pStyle w:val="Akapitzlist"/>
              <w:widowControl w:val="0"/>
              <w:numPr>
                <w:ilvl w:val="1"/>
                <w:numId w:val="19"/>
              </w:numPr>
              <w:spacing w:before="120"/>
              <w:contextualSpacing w:val="0"/>
              <w:rPr>
                <w:rFonts w:ascii="Calibri" w:hAnsi="Calibri" w:cs="Calibri"/>
              </w:rPr>
            </w:pPr>
            <w:r w:rsidRPr="00FA7575">
              <w:rPr>
                <w:rFonts w:ascii="Calibri" w:hAnsi="Calibri" w:cs="Calibri"/>
                <w:sz w:val="20"/>
              </w:rPr>
              <w:t>zarządzanie grupami dyskowymi i dyskami logicznymi;</w:t>
            </w:r>
          </w:p>
        </w:tc>
      </w:tr>
      <w:tr w:rsidR="00011BAA" w:rsidRPr="00FA7575" w14:paraId="63B2D4BD" w14:textId="77777777" w:rsidTr="00062710">
        <w:trPr>
          <w:trHeight w:val="416"/>
        </w:trPr>
        <w:tc>
          <w:tcPr>
            <w:tcW w:w="5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B30311" w14:textId="77777777" w:rsidR="00011BAA" w:rsidRPr="00FA7575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89A2A1" w14:textId="77777777" w:rsidR="00011BAA" w:rsidRPr="00FA7575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Współpraca z zewnętrznym oprogramowaniem systemowym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0D334" w14:textId="77777777" w:rsidR="00011BAA" w:rsidRPr="00BE601E" w:rsidRDefault="00011BAA" w:rsidP="00062710">
            <w:pPr>
              <w:pStyle w:val="Akapitzlist"/>
              <w:keepNext/>
              <w:widowControl w:val="0"/>
              <w:numPr>
                <w:ilvl w:val="0"/>
                <w:numId w:val="20"/>
              </w:numPr>
              <w:spacing w:before="120"/>
              <w:contextualSpacing w:val="0"/>
              <w:rPr>
                <w:rFonts w:ascii="Calibri" w:hAnsi="Calibri" w:cs="Calibri"/>
                <w:strike/>
                <w:sz w:val="20"/>
                <w:highlight w:val="yellow"/>
              </w:rPr>
            </w:pPr>
            <w:r w:rsidRPr="00BE601E">
              <w:rPr>
                <w:rFonts w:ascii="Calibri" w:hAnsi="Calibri" w:cs="Calibri"/>
                <w:strike/>
                <w:sz w:val="20"/>
                <w:highlight w:val="yellow"/>
              </w:rPr>
              <w:t>integracja z systemem kolejkowania z wykorzystaniem Sztucznej Inteligencji</w:t>
            </w:r>
          </w:p>
          <w:p w14:paraId="2D234E21" w14:textId="77777777" w:rsidR="00011BAA" w:rsidRPr="00FA7575" w:rsidRDefault="00011BAA" w:rsidP="00062710">
            <w:pPr>
              <w:pStyle w:val="Akapitzlist"/>
              <w:keepNext/>
              <w:widowControl w:val="0"/>
              <w:numPr>
                <w:ilvl w:val="0"/>
                <w:numId w:val="20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bCs/>
                <w:sz w:val="20"/>
              </w:rPr>
              <w:t>jednoczesna</w:t>
            </w:r>
            <w:r w:rsidRPr="00FA7575">
              <w:rPr>
                <w:rFonts w:ascii="Calibri" w:hAnsi="Calibri" w:cs="Calibri"/>
                <w:sz w:val="20"/>
              </w:rPr>
              <w:t xml:space="preserve"> współpraca z wieloma serwerami w trybie wysokiej </w:t>
            </w:r>
            <w:r w:rsidRPr="00FA7575">
              <w:rPr>
                <w:rFonts w:ascii="Calibri" w:hAnsi="Calibri" w:cs="Calibri"/>
                <w:sz w:val="20"/>
              </w:rPr>
              <w:lastRenderedPageBreak/>
              <w:t>dostępności co najmniej dwoma ścieżkami dostępu;</w:t>
            </w:r>
          </w:p>
          <w:p w14:paraId="3E791278" w14:textId="77777777" w:rsidR="00011BAA" w:rsidRPr="00FA7575" w:rsidRDefault="00011BAA" w:rsidP="00062710">
            <w:pPr>
              <w:pStyle w:val="Akapitzlist"/>
              <w:keepNext/>
              <w:widowControl w:val="0"/>
              <w:numPr>
                <w:ilvl w:val="0"/>
                <w:numId w:val="20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autoryzowana współpraca z oprogramowaniem systemowym (systemy operacyjne i klastry, wirtualizacja) </w:t>
            </w:r>
            <w:proofErr w:type="spellStart"/>
            <w:r w:rsidRPr="00FA7575">
              <w:rPr>
                <w:rFonts w:ascii="Calibri" w:hAnsi="Calibri" w:cs="Calibri"/>
                <w:sz w:val="20"/>
              </w:rPr>
              <w:t>VMware</w:t>
            </w:r>
            <w:proofErr w:type="spellEnd"/>
            <w:r w:rsidRPr="00FA7575">
              <w:rPr>
                <w:rFonts w:ascii="Calibri" w:hAnsi="Calibri" w:cs="Calibri"/>
                <w:sz w:val="20"/>
              </w:rPr>
              <w:t>;</w:t>
            </w:r>
          </w:p>
          <w:p w14:paraId="45C64E33" w14:textId="77777777" w:rsidR="00011BAA" w:rsidRPr="00FA7575" w:rsidRDefault="00011BAA" w:rsidP="00062710">
            <w:pPr>
              <w:pStyle w:val="Akapitzlist"/>
              <w:keepNext/>
              <w:widowControl w:val="0"/>
              <w:numPr>
                <w:ilvl w:val="0"/>
                <w:numId w:val="20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funkcjonalność przełączania ścieżek dostępu i równoważenia obciążenia poszczególnych ścieżek;</w:t>
            </w:r>
          </w:p>
        </w:tc>
      </w:tr>
      <w:tr w:rsidR="00011BAA" w:rsidRPr="00FA7575" w14:paraId="54689EC9" w14:textId="77777777" w:rsidTr="00062710">
        <w:trPr>
          <w:trHeight w:val="416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C2E690" w14:textId="77777777" w:rsidR="00011BAA" w:rsidRPr="00FA7575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F1B3" w14:textId="2EED8200" w:rsidR="00011BAA" w:rsidRPr="00FA7575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Licencje</w:t>
            </w:r>
            <w:r w:rsidR="00F54914" w:rsidRPr="00FA7575">
              <w:rPr>
                <w:rFonts w:ascii="Calibri" w:hAnsi="Calibri" w:cs="Calibri"/>
                <w:sz w:val="20"/>
                <w:szCs w:val="20"/>
              </w:rPr>
              <w:t xml:space="preserve"> funkcjonalności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37E1" w14:textId="17D31D2D" w:rsidR="00011BAA" w:rsidRPr="00FA7575" w:rsidRDefault="00011BAA" w:rsidP="006F7366">
            <w:pPr>
              <w:pStyle w:val="Akapitzlist"/>
              <w:keepNext/>
              <w:widowControl w:val="0"/>
              <w:numPr>
                <w:ilvl w:val="0"/>
                <w:numId w:val="32"/>
              </w:numPr>
              <w:spacing w:before="120"/>
              <w:contextualSpacing w:val="0"/>
              <w:rPr>
                <w:rFonts w:ascii="Calibri" w:hAnsi="Calibri" w:cs="Calibri"/>
                <w:bCs/>
                <w:sz w:val="20"/>
              </w:rPr>
            </w:pPr>
            <w:proofErr w:type="spellStart"/>
            <w:r w:rsidRPr="00FA7575">
              <w:rPr>
                <w:rFonts w:ascii="Calibri" w:hAnsi="Calibri" w:cs="Calibri"/>
                <w:bCs/>
                <w:sz w:val="20"/>
              </w:rPr>
              <w:t>Tiering</w:t>
            </w:r>
            <w:proofErr w:type="spellEnd"/>
            <w:r w:rsidRPr="00FA7575">
              <w:rPr>
                <w:rFonts w:ascii="Calibri" w:hAnsi="Calibri" w:cs="Calibri"/>
                <w:bCs/>
                <w:sz w:val="20"/>
              </w:rPr>
              <w:t xml:space="preserve"> system</w:t>
            </w:r>
            <w:r w:rsidR="00473EAB" w:rsidRPr="00FA7575">
              <w:rPr>
                <w:rFonts w:ascii="Calibri" w:hAnsi="Calibri" w:cs="Calibri"/>
                <w:bCs/>
                <w:sz w:val="20"/>
              </w:rPr>
              <w:t xml:space="preserve">, </w:t>
            </w:r>
            <w:r w:rsidR="00473EAB" w:rsidRPr="00FA757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okres pomocy </w:t>
            </w:r>
            <w:proofErr w:type="spellStart"/>
            <w:r w:rsidR="00473EAB" w:rsidRPr="00FA757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techniczej</w:t>
            </w:r>
            <w:proofErr w:type="spellEnd"/>
            <w:r w:rsidR="00473EAB" w:rsidRPr="00FA757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i aktualizacji zgodny z ofertą</w:t>
            </w:r>
          </w:p>
        </w:tc>
      </w:tr>
    </w:tbl>
    <w:p w14:paraId="307A125C" w14:textId="7CA3FA44" w:rsidR="00773375" w:rsidRPr="000A24A6" w:rsidRDefault="00773375" w:rsidP="006F7366">
      <w:pPr>
        <w:pStyle w:val="Nagwek1"/>
        <w:numPr>
          <w:ilvl w:val="1"/>
          <w:numId w:val="41"/>
        </w:numPr>
        <w:ind w:left="567" w:hanging="646"/>
        <w:rPr>
          <w:rFonts w:ascii="Calibri" w:hAnsi="Calibri" w:cs="Calibri"/>
          <w:sz w:val="22"/>
          <w:szCs w:val="22"/>
        </w:rPr>
      </w:pPr>
      <w:r w:rsidRPr="000A24A6">
        <w:rPr>
          <w:rFonts w:ascii="Calibri" w:hAnsi="Calibri" w:cs="Calibri"/>
          <w:sz w:val="22"/>
          <w:szCs w:val="22"/>
        </w:rPr>
        <w:t xml:space="preserve">Zasoby </w:t>
      </w:r>
      <w:r w:rsidR="00F54914" w:rsidRPr="000A24A6">
        <w:rPr>
          <w:rFonts w:ascii="Calibri" w:hAnsi="Calibri" w:cs="Calibri"/>
          <w:sz w:val="22"/>
          <w:szCs w:val="22"/>
        </w:rPr>
        <w:t xml:space="preserve">przetwarzania danych </w:t>
      </w:r>
      <w:r w:rsidRPr="000A24A6">
        <w:rPr>
          <w:rFonts w:ascii="Calibri" w:hAnsi="Calibri" w:cs="Calibri"/>
          <w:sz w:val="22"/>
          <w:szCs w:val="22"/>
        </w:rPr>
        <w:t>dla SI</w:t>
      </w:r>
    </w:p>
    <w:tbl>
      <w:tblPr>
        <w:tblW w:w="9544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10"/>
        <w:gridCol w:w="2176"/>
        <w:gridCol w:w="6758"/>
      </w:tblGrid>
      <w:tr w:rsidR="00773375" w:rsidRPr="00FA7575" w14:paraId="6DFBAC79" w14:textId="77777777" w:rsidTr="0006271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D8410B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575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4439E9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575">
              <w:rPr>
                <w:rFonts w:ascii="Calibri" w:hAnsi="Calibri" w:cs="Calibri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6E5D3C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575">
              <w:rPr>
                <w:rFonts w:ascii="Calibri" w:hAnsi="Calibri" w:cs="Calibri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773375" w:rsidRPr="00FA7575" w14:paraId="2EB410D9" w14:textId="77777777" w:rsidTr="0006271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8A73" w14:textId="77777777" w:rsidR="00773375" w:rsidRPr="00FA7575" w:rsidRDefault="00773375" w:rsidP="006F7366">
            <w:pPr>
              <w:pStyle w:val="Akapitzlist"/>
              <w:widowControl w:val="0"/>
              <w:numPr>
                <w:ilvl w:val="0"/>
                <w:numId w:val="30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5E95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Obudowa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36E6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przystosowana do montażu 19”;</w:t>
            </w:r>
          </w:p>
          <w:p w14:paraId="6D8BD4F1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wysokość 2U;</w:t>
            </w:r>
          </w:p>
          <w:p w14:paraId="28751504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komplet wszystkich elementów niezbędnych do zainstalowania w kubaturze montażowej 19”;</w:t>
            </w:r>
          </w:p>
        </w:tc>
      </w:tr>
      <w:tr w:rsidR="00773375" w:rsidRPr="00FA7575" w14:paraId="2C93CCBE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8DE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D3CA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Procesor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CFBE" w14:textId="08B80CBE" w:rsidR="00773375" w:rsidRPr="00FA7575" w:rsidRDefault="00473EAB" w:rsidP="00062710">
            <w:pPr>
              <w:pStyle w:val="Akapitzlist"/>
              <w:widowControl w:val="0"/>
              <w:numPr>
                <w:ilvl w:val="0"/>
                <w:numId w:val="21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min. 1 </w:t>
            </w:r>
            <w:r w:rsidR="00773375" w:rsidRPr="00FA7575">
              <w:rPr>
                <w:rFonts w:ascii="Calibri" w:hAnsi="Calibri" w:cs="Calibri"/>
                <w:sz w:val="20"/>
              </w:rPr>
              <w:t>procesor wielordzeniow</w:t>
            </w:r>
            <w:r w:rsidRPr="00FA7575">
              <w:rPr>
                <w:rFonts w:ascii="Calibri" w:hAnsi="Calibri" w:cs="Calibri"/>
                <w:sz w:val="20"/>
              </w:rPr>
              <w:t>y</w:t>
            </w:r>
            <w:r w:rsidR="00773375" w:rsidRPr="00FA7575">
              <w:rPr>
                <w:rFonts w:ascii="Calibri" w:hAnsi="Calibri" w:cs="Calibri"/>
                <w:sz w:val="20"/>
              </w:rPr>
              <w:t xml:space="preserve"> w architekturze x86;</w:t>
            </w:r>
          </w:p>
          <w:p w14:paraId="3B7C59F5" w14:textId="08B35223" w:rsidR="00773375" w:rsidRPr="00FA7575" w:rsidRDefault="00773375" w:rsidP="00821DE5">
            <w:pPr>
              <w:pStyle w:val="Akapitzlist"/>
              <w:widowControl w:val="0"/>
              <w:numPr>
                <w:ilvl w:val="0"/>
                <w:numId w:val="21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moc obliczeniowa zagregowana min. </w:t>
            </w:r>
            <w:r w:rsidR="00473EAB" w:rsidRPr="00FA7575">
              <w:rPr>
                <w:rFonts w:ascii="Calibri" w:hAnsi="Calibri" w:cs="Calibri"/>
                <w:sz w:val="20"/>
              </w:rPr>
              <w:t>900 GFLOPS</w:t>
            </w:r>
            <w:r w:rsidR="00494767" w:rsidRPr="00FA7575">
              <w:rPr>
                <w:rFonts w:ascii="Calibri" w:hAnsi="Calibri" w:cs="Calibri"/>
                <w:sz w:val="20"/>
              </w:rPr>
              <w:t xml:space="preserve"> (wymagane załączenie wyniku testu</w:t>
            </w:r>
            <w:r w:rsidR="00821DE5">
              <w:t xml:space="preserve"> </w:t>
            </w:r>
            <w:r w:rsidR="00821DE5" w:rsidRPr="00821DE5">
              <w:rPr>
                <w:rFonts w:ascii="Calibri" w:hAnsi="Calibri" w:cs="Calibri"/>
                <w:sz w:val="20"/>
                <w:highlight w:val="yellow"/>
              </w:rPr>
              <w:t>właściwego dla serwerów obliczeniowych</w:t>
            </w:r>
            <w:r w:rsidR="00494767" w:rsidRPr="00FA7575">
              <w:rPr>
                <w:rFonts w:ascii="Calibri" w:hAnsi="Calibri" w:cs="Calibri"/>
                <w:sz w:val="20"/>
              </w:rPr>
              <w:t>)</w:t>
            </w:r>
            <w:r w:rsidR="00473EAB" w:rsidRPr="00FA7575">
              <w:rPr>
                <w:rFonts w:ascii="Calibri" w:hAnsi="Calibri" w:cs="Calibri"/>
                <w:sz w:val="20"/>
              </w:rPr>
              <w:t>;</w:t>
            </w:r>
          </w:p>
        </w:tc>
      </w:tr>
      <w:tr w:rsidR="00773375" w:rsidRPr="00FA7575" w14:paraId="1213B031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6C77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EA18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Płyta główna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84E5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konstrukcja umożliwiająca:</w:t>
            </w:r>
          </w:p>
          <w:p w14:paraId="41130781" w14:textId="77777777" w:rsidR="00773375" w:rsidRPr="00FA7575" w:rsidRDefault="00773375" w:rsidP="00062710">
            <w:pPr>
              <w:pStyle w:val="Akapitzlist"/>
              <w:widowControl w:val="0"/>
              <w:numPr>
                <w:ilvl w:val="1"/>
                <w:numId w:val="2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12. modułów pamięci operacyjnej o pojemności min. 32GB;</w:t>
            </w:r>
          </w:p>
        </w:tc>
      </w:tr>
      <w:tr w:rsidR="00773375" w:rsidRPr="00FA7575" w14:paraId="71776DF5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FBF4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834C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Pamięć operacyjna wspierająca szybie ładowanie danych obrazowych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FBA2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3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zainstalowane 128GB DDR4 w modułach 32GB;</w:t>
            </w:r>
          </w:p>
        </w:tc>
      </w:tr>
      <w:tr w:rsidR="00773375" w:rsidRPr="00FA7575" w14:paraId="6AA4AE4A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56BA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E7D2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Przestrzeń danych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63B7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4"/>
              </w:numPr>
              <w:spacing w:before="120"/>
              <w:contextualSpacing w:val="0"/>
              <w:rPr>
                <w:rFonts w:ascii="Calibri" w:eastAsia="MS Mincho" w:hAnsi="Calibri" w:cs="Calibri"/>
                <w:sz w:val="20"/>
                <w:lang w:eastAsia="ja-JP"/>
              </w:rPr>
            </w:pPr>
            <w:r w:rsidRPr="00FA7575">
              <w:rPr>
                <w:rFonts w:ascii="Calibri" w:eastAsia="MS Mincho" w:hAnsi="Calibri" w:cs="Calibri"/>
                <w:sz w:val="20"/>
                <w:lang w:eastAsia="ja-JP"/>
              </w:rPr>
              <w:t xml:space="preserve">zatoki dyskowe gotowe do zainstalowania 8 dysków SFF typu Hot </w:t>
            </w:r>
            <w:proofErr w:type="spellStart"/>
            <w:r w:rsidRPr="00FA7575">
              <w:rPr>
                <w:rFonts w:ascii="Calibri" w:eastAsia="MS Mincho" w:hAnsi="Calibri" w:cs="Calibri"/>
                <w:sz w:val="20"/>
                <w:lang w:eastAsia="ja-JP"/>
              </w:rPr>
              <w:t>Swap</w:t>
            </w:r>
            <w:proofErr w:type="spellEnd"/>
            <w:r w:rsidRPr="00FA7575">
              <w:rPr>
                <w:rFonts w:ascii="Calibri" w:eastAsia="MS Mincho" w:hAnsi="Calibri" w:cs="Calibri"/>
                <w:sz w:val="20"/>
                <w:lang w:eastAsia="ja-JP"/>
              </w:rPr>
              <w:t>, SAS/SATA/SSD, 2,5”;</w:t>
            </w:r>
          </w:p>
          <w:p w14:paraId="7CCD4A34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eastAsia="MS Mincho" w:hAnsi="Calibri" w:cs="Calibri"/>
                <w:sz w:val="20"/>
                <w:lang w:eastAsia="ja-JP"/>
              </w:rPr>
              <w:t>zainstalowana wewnętrzna przestrzeń danych min. 480GB RAID 1 (2 x 480GB) oraz 2TB RAID 10 (4 x 1TB);</w:t>
            </w:r>
          </w:p>
        </w:tc>
      </w:tr>
      <w:tr w:rsidR="00773375" w:rsidRPr="00FA7575" w14:paraId="7CA42382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4165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AAD7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Kontroler przestrzeni danych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CA35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obsługa 1 kontrolera sprzętowego:</w:t>
            </w:r>
          </w:p>
          <w:p w14:paraId="4EC40D66" w14:textId="77777777" w:rsidR="00773375" w:rsidRPr="00FA7575" w:rsidRDefault="00773375" w:rsidP="00062710">
            <w:pPr>
              <w:pStyle w:val="Akapitzlist"/>
              <w:widowControl w:val="0"/>
              <w:numPr>
                <w:ilvl w:val="1"/>
                <w:numId w:val="2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zarządzanie wszystkimi typami dysków stałych, które można zainstalować w gniazdach przestrzeni danych serwera;</w:t>
            </w:r>
          </w:p>
          <w:p w14:paraId="5242DA19" w14:textId="77777777" w:rsidR="00773375" w:rsidRPr="00FA7575" w:rsidRDefault="00773375" w:rsidP="00062710">
            <w:pPr>
              <w:pStyle w:val="Akapitzlist"/>
              <w:widowControl w:val="0"/>
              <w:numPr>
                <w:ilvl w:val="1"/>
                <w:numId w:val="2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tryby pracy macierzowej RAID 0/1/10/5/50/6/60;</w:t>
            </w:r>
          </w:p>
          <w:p w14:paraId="69B5C06E" w14:textId="77777777" w:rsidR="00773375" w:rsidRPr="00FA7575" w:rsidRDefault="00773375" w:rsidP="00062710">
            <w:pPr>
              <w:pStyle w:val="Akapitzlist"/>
              <w:widowControl w:val="0"/>
              <w:numPr>
                <w:ilvl w:val="1"/>
                <w:numId w:val="2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wyposażony w pamięć podręczną:</w:t>
            </w:r>
          </w:p>
        </w:tc>
      </w:tr>
      <w:tr w:rsidR="00773375" w:rsidRPr="00FA7575" w14:paraId="5B86ECE6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337A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B5E5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Transmisja danych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0594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6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porty wbudowane:</w:t>
            </w:r>
          </w:p>
          <w:p w14:paraId="3BA2182E" w14:textId="77777777" w:rsidR="00773375" w:rsidRPr="00FA7575" w:rsidRDefault="00F54914" w:rsidP="00062710">
            <w:pPr>
              <w:pStyle w:val="Akapitzlist"/>
              <w:widowControl w:val="0"/>
              <w:numPr>
                <w:ilvl w:val="1"/>
                <w:numId w:val="26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FA7575">
              <w:rPr>
                <w:rFonts w:ascii="Calibri" w:hAnsi="Calibri" w:cs="Calibri"/>
                <w:sz w:val="20"/>
                <w:lang w:val="en-US"/>
              </w:rPr>
              <w:t xml:space="preserve">min. 2 </w:t>
            </w:r>
            <w:proofErr w:type="spellStart"/>
            <w:r w:rsidRPr="00FA7575">
              <w:rPr>
                <w:rFonts w:ascii="Calibri" w:hAnsi="Calibri" w:cs="Calibri"/>
                <w:sz w:val="20"/>
                <w:lang w:val="en-US"/>
              </w:rPr>
              <w:t>szt</w:t>
            </w:r>
            <w:proofErr w:type="spellEnd"/>
            <w:r w:rsidRPr="00FA7575">
              <w:rPr>
                <w:rFonts w:ascii="Calibri" w:hAnsi="Calibri" w:cs="Calibri"/>
                <w:sz w:val="20"/>
                <w:lang w:val="en-US"/>
              </w:rPr>
              <w:t xml:space="preserve">. </w:t>
            </w:r>
            <w:r w:rsidR="00773375" w:rsidRPr="00FA7575">
              <w:rPr>
                <w:rFonts w:ascii="Calibri" w:hAnsi="Calibri" w:cs="Calibri"/>
                <w:sz w:val="20"/>
                <w:lang w:val="en-US"/>
              </w:rPr>
              <w:t>standard Ethernet 100/1000Mb/s</w:t>
            </w:r>
            <w:r w:rsidRPr="00FA7575">
              <w:rPr>
                <w:rFonts w:ascii="Calibri" w:hAnsi="Calibri" w:cs="Calibri"/>
                <w:sz w:val="20"/>
                <w:lang w:val="en-US"/>
              </w:rPr>
              <w:t>;</w:t>
            </w:r>
          </w:p>
          <w:p w14:paraId="6402D3DF" w14:textId="13889E1D" w:rsidR="00F54914" w:rsidRPr="00FA7575" w:rsidRDefault="00F54914" w:rsidP="00062710">
            <w:pPr>
              <w:pStyle w:val="Akapitzlist"/>
              <w:widowControl w:val="0"/>
              <w:numPr>
                <w:ilvl w:val="1"/>
                <w:numId w:val="26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min. 1 szt. Standard Ethernet 10Gb/s z wkładką SM w standardzie SFP+.</w:t>
            </w:r>
          </w:p>
        </w:tc>
      </w:tr>
      <w:tr w:rsidR="00773375" w:rsidRPr="00FA7575" w14:paraId="4C3C0E84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1A0E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7783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 xml:space="preserve">Zintegrowana karta graficzna dopasowana </w:t>
            </w:r>
            <w:r w:rsidRPr="00FA7575">
              <w:rPr>
                <w:rFonts w:ascii="Calibri" w:hAnsi="Calibri" w:cs="Calibri"/>
                <w:sz w:val="20"/>
                <w:szCs w:val="20"/>
              </w:rPr>
              <w:lastRenderedPageBreak/>
              <w:t>do przetwarzania obrazu dla algorytmów SI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89B2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7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lastRenderedPageBreak/>
              <w:t>1 zintegrowana karta graficzna:</w:t>
            </w:r>
          </w:p>
          <w:p w14:paraId="576B58D7" w14:textId="47E29FD2" w:rsidR="00773375" w:rsidRPr="00FA7575" w:rsidRDefault="00773375" w:rsidP="00062710">
            <w:pPr>
              <w:pStyle w:val="Akapitzlist"/>
              <w:widowControl w:val="0"/>
              <w:numPr>
                <w:ilvl w:val="1"/>
                <w:numId w:val="27"/>
              </w:numPr>
              <w:spacing w:before="120"/>
              <w:contextualSpacing w:val="0"/>
              <w:rPr>
                <w:rFonts w:ascii="Calibri" w:hAnsi="Calibri" w:cs="Calibri"/>
                <w:sz w:val="20"/>
                <w:lang w:val="en-US"/>
              </w:rPr>
            </w:pPr>
            <w:r w:rsidRPr="00FA7575">
              <w:rPr>
                <w:rFonts w:ascii="Calibri" w:hAnsi="Calibri" w:cs="Calibri"/>
                <w:sz w:val="20"/>
                <w:lang w:val="en-US"/>
              </w:rPr>
              <w:t xml:space="preserve">1 </w:t>
            </w:r>
            <w:proofErr w:type="spellStart"/>
            <w:r w:rsidRPr="00FA7575">
              <w:rPr>
                <w:rFonts w:ascii="Calibri" w:hAnsi="Calibri" w:cs="Calibri"/>
                <w:sz w:val="20"/>
                <w:lang w:val="en-US"/>
              </w:rPr>
              <w:t>interfejs</w:t>
            </w:r>
            <w:proofErr w:type="spellEnd"/>
            <w:r w:rsidRPr="00FA7575"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 w:rsidR="00F54914" w:rsidRPr="00FA7575">
              <w:rPr>
                <w:rFonts w:ascii="Calibri" w:hAnsi="Calibri" w:cs="Calibri"/>
                <w:sz w:val="20"/>
                <w:lang w:val="en-US"/>
              </w:rPr>
              <w:t xml:space="preserve">min. </w:t>
            </w:r>
            <w:r w:rsidRPr="00FA7575">
              <w:rPr>
                <w:rFonts w:ascii="Calibri" w:hAnsi="Calibri" w:cs="Calibri"/>
                <w:sz w:val="20"/>
                <w:lang w:val="en-US"/>
              </w:rPr>
              <w:t>VGA;</w:t>
            </w:r>
          </w:p>
        </w:tc>
      </w:tr>
      <w:tr w:rsidR="00773375" w:rsidRPr="00FA7575" w14:paraId="21D45A9D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B2B3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4136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Profilowana moc obliczeniowa dla SI (rdzenie obliczeniowe GPU)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1CDB" w14:textId="4FE1B750" w:rsidR="00773375" w:rsidRPr="00FA7575" w:rsidRDefault="00F54914" w:rsidP="00062710">
            <w:pPr>
              <w:pStyle w:val="Akapitzlist"/>
              <w:widowControl w:val="0"/>
              <w:numPr>
                <w:ilvl w:val="0"/>
                <w:numId w:val="27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rdzenie </w:t>
            </w:r>
            <w:r w:rsidR="00494767" w:rsidRPr="00FA7575">
              <w:rPr>
                <w:rFonts w:ascii="Calibri" w:hAnsi="Calibri" w:cs="Calibri"/>
                <w:sz w:val="20"/>
              </w:rPr>
              <w:t xml:space="preserve">GPU (ang. </w:t>
            </w:r>
            <w:r w:rsidR="00494767" w:rsidRPr="00FA7575">
              <w:rPr>
                <w:rFonts w:ascii="Calibri" w:hAnsi="Calibri" w:cs="Calibri"/>
                <w:i/>
                <w:iCs/>
                <w:sz w:val="20"/>
              </w:rPr>
              <w:t>Graphics Processing Unit</w:t>
            </w:r>
            <w:r w:rsidR="00494767" w:rsidRPr="00FA7575">
              <w:rPr>
                <w:rFonts w:ascii="Calibri" w:hAnsi="Calibri" w:cs="Calibri"/>
                <w:sz w:val="20"/>
              </w:rPr>
              <w:t xml:space="preserve">) </w:t>
            </w:r>
            <w:r w:rsidRPr="00FA7575">
              <w:rPr>
                <w:rFonts w:ascii="Calibri" w:hAnsi="Calibri" w:cs="Calibri"/>
                <w:sz w:val="20"/>
              </w:rPr>
              <w:t>w architekturze</w:t>
            </w:r>
            <w:r w:rsidR="007D0CA5" w:rsidRPr="00FA7575">
              <w:rPr>
                <w:rFonts w:ascii="Calibri" w:hAnsi="Calibri" w:cs="Calibri"/>
                <w:sz w:val="20"/>
              </w:rPr>
              <w:t xml:space="preserve"> </w:t>
            </w:r>
            <w:r w:rsidR="00773375" w:rsidRPr="00FA7575">
              <w:rPr>
                <w:rFonts w:ascii="Calibri" w:hAnsi="Calibri" w:cs="Calibri"/>
                <w:sz w:val="20"/>
              </w:rPr>
              <w:t xml:space="preserve">CUDA </w:t>
            </w:r>
            <w:r w:rsidRPr="00FA7575">
              <w:rPr>
                <w:rFonts w:ascii="Calibri" w:hAnsi="Calibri" w:cs="Calibri"/>
                <w:sz w:val="20"/>
              </w:rPr>
              <w:t>lub równoważnej o wydajności zagregowanej min.</w:t>
            </w:r>
            <w:r w:rsidR="00494767" w:rsidRPr="00FA7575">
              <w:rPr>
                <w:rFonts w:ascii="Calibri" w:hAnsi="Calibri" w:cs="Calibri"/>
                <w:sz w:val="20"/>
              </w:rPr>
              <w:t> </w:t>
            </w:r>
            <w:r w:rsidRPr="00FA7575">
              <w:rPr>
                <w:rFonts w:ascii="Calibri" w:hAnsi="Calibri" w:cs="Calibri"/>
                <w:sz w:val="20"/>
              </w:rPr>
              <w:t>7TFLOPS</w:t>
            </w:r>
            <w:r w:rsidR="00773375" w:rsidRPr="00FA7575">
              <w:rPr>
                <w:rFonts w:ascii="Calibri" w:hAnsi="Calibri" w:cs="Calibri"/>
                <w:sz w:val="20"/>
              </w:rPr>
              <w:t>;</w:t>
            </w:r>
          </w:p>
          <w:p w14:paraId="6D4EAD60" w14:textId="32548592" w:rsidR="00494767" w:rsidRPr="00FA7575" w:rsidRDefault="00494767" w:rsidP="00062710">
            <w:pPr>
              <w:pStyle w:val="Akapitzlist"/>
              <w:widowControl w:val="0"/>
              <w:numPr>
                <w:ilvl w:val="0"/>
                <w:numId w:val="27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zainstalowana pamięć min. 8 GB;</w:t>
            </w:r>
          </w:p>
          <w:p w14:paraId="7D1BB334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7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szyna pamięci GDDR6;</w:t>
            </w:r>
          </w:p>
          <w:p w14:paraId="2AB6D432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7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chłodzenie typu </w:t>
            </w:r>
            <w:proofErr w:type="spellStart"/>
            <w:r w:rsidRPr="00FA7575">
              <w:rPr>
                <w:rFonts w:ascii="Calibri" w:hAnsi="Calibri" w:cs="Calibri"/>
                <w:sz w:val="20"/>
              </w:rPr>
              <w:t>blower</w:t>
            </w:r>
            <w:proofErr w:type="spellEnd"/>
          </w:p>
          <w:p w14:paraId="42F73C62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7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rodzaj złącza </w:t>
            </w:r>
            <w:proofErr w:type="spellStart"/>
            <w:r w:rsidRPr="00FA7575">
              <w:rPr>
                <w:rFonts w:ascii="Calibri" w:hAnsi="Calibri" w:cs="Calibri"/>
                <w:sz w:val="20"/>
              </w:rPr>
              <w:t>PCIe</w:t>
            </w:r>
            <w:proofErr w:type="spellEnd"/>
            <w:r w:rsidRPr="00FA7575">
              <w:rPr>
                <w:rFonts w:ascii="Calibri" w:hAnsi="Calibri" w:cs="Calibri"/>
                <w:sz w:val="20"/>
              </w:rPr>
              <w:t xml:space="preserve"> 3.0 x16</w:t>
            </w:r>
          </w:p>
        </w:tc>
      </w:tr>
      <w:tr w:rsidR="00773375" w:rsidRPr="00FA7575" w14:paraId="1B47FB04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F8CC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9A0D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Zasilacz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CCCB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8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zestaw 2 szt. wentylatorów;</w:t>
            </w:r>
          </w:p>
          <w:p w14:paraId="75089369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8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wymiana bez wyłączania zasilania;</w:t>
            </w:r>
          </w:p>
          <w:p w14:paraId="650C1329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8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praca w trybie nadmiarowym;</w:t>
            </w:r>
          </w:p>
        </w:tc>
      </w:tr>
      <w:tr w:rsidR="00773375" w:rsidRPr="00FA7575" w14:paraId="76326378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8A3E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326F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Chłodzenie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91DB" w14:textId="2857867B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zestaw 2 szt</w:t>
            </w:r>
            <w:r w:rsidR="00062710" w:rsidRPr="00FA7575">
              <w:rPr>
                <w:rFonts w:ascii="Calibri" w:hAnsi="Calibri" w:cs="Calibri"/>
                <w:sz w:val="20"/>
              </w:rPr>
              <w:t>.</w:t>
            </w:r>
            <w:r w:rsidRPr="00FA7575">
              <w:rPr>
                <w:rFonts w:ascii="Calibri" w:hAnsi="Calibri" w:cs="Calibri"/>
                <w:sz w:val="20"/>
              </w:rPr>
              <w:t>;</w:t>
            </w:r>
          </w:p>
          <w:p w14:paraId="63646DFA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wymiana bez wyłączania zasilania;</w:t>
            </w:r>
          </w:p>
          <w:p w14:paraId="1EDBED7C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praca w trybie nadmiarowym;</w:t>
            </w:r>
          </w:p>
        </w:tc>
      </w:tr>
      <w:tr w:rsidR="00773375" w:rsidRPr="00FA7575" w14:paraId="731571A0" w14:textId="77777777" w:rsidTr="0006271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EDFFE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3CE3D" w14:textId="7829DD79" w:rsidR="00773375" w:rsidRPr="00FA7575" w:rsidRDefault="00A97E0C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</w:t>
            </w:r>
            <w:r w:rsidR="00773375" w:rsidRPr="00FA7575">
              <w:rPr>
                <w:rFonts w:ascii="Calibri" w:hAnsi="Calibri" w:cs="Calibri"/>
                <w:sz w:val="20"/>
                <w:szCs w:val="20"/>
              </w:rPr>
              <w:t>rac</w:t>
            </w:r>
            <w:r w:rsidRPr="00FA7575">
              <w:rPr>
                <w:rFonts w:ascii="Calibri" w:hAnsi="Calibri" w:cs="Calibri"/>
                <w:sz w:val="20"/>
                <w:szCs w:val="20"/>
              </w:rPr>
              <w:t>a</w:t>
            </w:r>
            <w:r w:rsidR="00773375" w:rsidRPr="00FA7575">
              <w:rPr>
                <w:rFonts w:ascii="Calibri" w:hAnsi="Calibri" w:cs="Calibri"/>
                <w:sz w:val="20"/>
                <w:szCs w:val="20"/>
              </w:rPr>
              <w:t xml:space="preserve"> pod kontrolą oprogramowania systemowego (systemy operacyjne i wirtualizacja)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BF87E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proofErr w:type="spellStart"/>
            <w:r w:rsidRPr="00FA7575">
              <w:rPr>
                <w:rFonts w:ascii="Calibri" w:hAnsi="Calibri" w:cs="Calibri"/>
                <w:sz w:val="20"/>
              </w:rPr>
              <w:t>Canonical</w:t>
            </w:r>
            <w:proofErr w:type="spellEnd"/>
            <w:r w:rsidRPr="00FA7575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FA7575">
              <w:rPr>
                <w:rFonts w:ascii="Calibri" w:hAnsi="Calibri" w:cs="Calibri"/>
                <w:sz w:val="20"/>
              </w:rPr>
              <w:t>Ubuntu</w:t>
            </w:r>
            <w:proofErr w:type="spellEnd"/>
            <w:r w:rsidRPr="00FA7575">
              <w:rPr>
                <w:rFonts w:ascii="Calibri" w:hAnsi="Calibri" w:cs="Calibri"/>
                <w:sz w:val="20"/>
              </w:rPr>
              <w:t xml:space="preserve"> 20.x, 22.x</w:t>
            </w:r>
          </w:p>
          <w:p w14:paraId="14C8B6B1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proofErr w:type="spellStart"/>
            <w:r w:rsidRPr="00FA7575">
              <w:rPr>
                <w:rFonts w:ascii="Calibri" w:hAnsi="Calibri" w:cs="Calibri"/>
                <w:sz w:val="20"/>
              </w:rPr>
              <w:t>Proxmox</w:t>
            </w:r>
            <w:proofErr w:type="spellEnd"/>
            <w:r w:rsidRPr="00FA7575">
              <w:rPr>
                <w:rFonts w:ascii="Calibri" w:hAnsi="Calibri" w:cs="Calibri"/>
                <w:sz w:val="20"/>
              </w:rPr>
              <w:t xml:space="preserve"> VE 8.0</w:t>
            </w:r>
          </w:p>
        </w:tc>
      </w:tr>
      <w:tr w:rsidR="00A97E0C" w:rsidRPr="00FA7575" w14:paraId="25D1F22B" w14:textId="77777777" w:rsidTr="00062710"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39A11" w14:textId="77777777" w:rsidR="00A97E0C" w:rsidRPr="00FA7575" w:rsidRDefault="00A97E0C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1A4B94" w14:textId="5B2EBEA4" w:rsidR="00A97E0C" w:rsidRPr="00FA7575" w:rsidRDefault="00A97E0C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System operacyjny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23899" w14:textId="035CA1ED" w:rsidR="00A97E0C" w:rsidRPr="00FA7575" w:rsidRDefault="00A97E0C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Licencja z opieką techniczną</w:t>
            </w:r>
            <w:r w:rsidR="00473EAB" w:rsidRPr="00FA7575">
              <w:rPr>
                <w:rFonts w:ascii="Calibri" w:hAnsi="Calibri" w:cs="Calibri"/>
                <w:sz w:val="20"/>
              </w:rPr>
              <w:t xml:space="preserve">, </w:t>
            </w:r>
            <w:r w:rsidR="00473EAB" w:rsidRPr="00FA757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okres zgodny z ofertą</w:t>
            </w:r>
          </w:p>
        </w:tc>
      </w:tr>
    </w:tbl>
    <w:p w14:paraId="6EB1417D" w14:textId="43925B10" w:rsidR="00F54914" w:rsidRPr="00DD000F" w:rsidRDefault="00F54914" w:rsidP="006F7366">
      <w:pPr>
        <w:pStyle w:val="Nagwek1"/>
        <w:numPr>
          <w:ilvl w:val="1"/>
          <w:numId w:val="41"/>
        </w:numPr>
        <w:ind w:left="567" w:hanging="646"/>
        <w:rPr>
          <w:rFonts w:ascii="Calibri" w:hAnsi="Calibri" w:cs="Calibri"/>
          <w:sz w:val="22"/>
          <w:szCs w:val="22"/>
        </w:rPr>
      </w:pPr>
      <w:r w:rsidRPr="00DD000F">
        <w:rPr>
          <w:rFonts w:ascii="Calibri" w:hAnsi="Calibri" w:cs="Calibri"/>
          <w:sz w:val="22"/>
          <w:szCs w:val="22"/>
        </w:rPr>
        <w:t xml:space="preserve">Konsola operatora </w:t>
      </w:r>
      <w:r w:rsidR="00BF0F83" w:rsidRPr="00DD000F">
        <w:rPr>
          <w:rFonts w:ascii="Calibri" w:hAnsi="Calibri" w:cs="Calibri"/>
          <w:sz w:val="22"/>
          <w:szCs w:val="22"/>
        </w:rPr>
        <w:t xml:space="preserve">przetwarzania obrazów oraz lokalny serwer plików </w:t>
      </w:r>
      <w:r w:rsidRPr="00DD000F">
        <w:rPr>
          <w:rFonts w:ascii="Calibri" w:hAnsi="Calibri" w:cs="Calibri"/>
          <w:sz w:val="22"/>
          <w:szCs w:val="22"/>
        </w:rPr>
        <w:t>rzeczywistości rozszerzonej (mieszanej)</w:t>
      </w:r>
    </w:p>
    <w:tbl>
      <w:tblPr>
        <w:tblW w:w="9558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627"/>
        <w:gridCol w:w="2167"/>
        <w:gridCol w:w="6764"/>
      </w:tblGrid>
      <w:tr w:rsidR="00F54914" w:rsidRPr="00FA7575" w14:paraId="4556A287" w14:textId="77777777" w:rsidTr="00062710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87E855" w14:textId="77777777" w:rsidR="00F54914" w:rsidRPr="00FA7575" w:rsidRDefault="00F54914" w:rsidP="00062710">
            <w:pPr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575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E8EE3A" w14:textId="77777777" w:rsidR="00F54914" w:rsidRPr="00FA7575" w:rsidRDefault="00F54914" w:rsidP="00062710">
            <w:pPr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575">
              <w:rPr>
                <w:rFonts w:ascii="Calibri" w:hAnsi="Calibri" w:cs="Calibri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080FE4" w14:textId="77777777" w:rsidR="00F54914" w:rsidRPr="00FA7575" w:rsidRDefault="00F54914" w:rsidP="00062710">
            <w:pPr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575">
              <w:rPr>
                <w:rFonts w:ascii="Calibri" w:hAnsi="Calibri" w:cs="Calibri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F54914" w:rsidRPr="00FA7575" w14:paraId="1AA2A82B" w14:textId="77777777" w:rsidTr="00062710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E2E5" w14:textId="77777777" w:rsidR="00F54914" w:rsidRPr="00FA7575" w:rsidRDefault="00F54914" w:rsidP="006F7366">
            <w:pPr>
              <w:pStyle w:val="Akapitzlist"/>
              <w:widowControl w:val="0"/>
              <w:numPr>
                <w:ilvl w:val="0"/>
                <w:numId w:val="31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3A78" w14:textId="77777777" w:rsidR="00F54914" w:rsidRPr="00FA7575" w:rsidRDefault="00F54914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Obudowa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5593" w14:textId="530D2466" w:rsidR="00F54914" w:rsidRPr="00FA7575" w:rsidRDefault="00F54914" w:rsidP="00E021A7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typ obudowy </w:t>
            </w:r>
            <w:proofErr w:type="spellStart"/>
            <w:r w:rsidRPr="00FA7575">
              <w:rPr>
                <w:rFonts w:ascii="Calibri" w:hAnsi="Calibri" w:cs="Calibri"/>
                <w:sz w:val="20"/>
              </w:rPr>
              <w:t>Cube</w:t>
            </w:r>
            <w:proofErr w:type="spellEnd"/>
            <w:r w:rsidRPr="00FA7575">
              <w:rPr>
                <w:rFonts w:ascii="Calibri" w:hAnsi="Calibri" w:cs="Calibri"/>
                <w:sz w:val="20"/>
              </w:rPr>
              <w:t xml:space="preserve"> Tower 9</w:t>
            </w:r>
            <w:r w:rsidR="000606A4">
              <w:t xml:space="preserve"> </w:t>
            </w:r>
            <w:r w:rsidR="000606A4" w:rsidRPr="00E021A7">
              <w:rPr>
                <w:rFonts w:ascii="Calibri" w:hAnsi="Calibri" w:cs="Calibri"/>
                <w:sz w:val="20"/>
                <w:highlight w:val="yellow"/>
              </w:rPr>
              <w:t>lub równoważny</w:t>
            </w:r>
            <w:r w:rsidR="000606A4" w:rsidRPr="000606A4">
              <w:rPr>
                <w:rFonts w:ascii="Calibri" w:hAnsi="Calibri" w:cs="Calibri"/>
                <w:sz w:val="20"/>
              </w:rPr>
              <w:t xml:space="preserve"> </w:t>
            </w:r>
            <w:r w:rsidRPr="00FA7575">
              <w:rPr>
                <w:rFonts w:ascii="Calibri" w:hAnsi="Calibri" w:cs="Calibri"/>
                <w:sz w:val="20"/>
              </w:rPr>
              <w:t>dla płyty głównej w standardzie gabarytu Micro ATX</w:t>
            </w:r>
            <w:r w:rsidR="00E021A7">
              <w:rPr>
                <w:rFonts w:ascii="Calibri" w:hAnsi="Calibri" w:cs="Calibri"/>
                <w:sz w:val="20"/>
              </w:rPr>
              <w:t>;</w:t>
            </w:r>
          </w:p>
        </w:tc>
      </w:tr>
      <w:tr w:rsidR="00F54914" w:rsidRPr="00FA7575" w14:paraId="0F79F0C7" w14:textId="77777777" w:rsidTr="00062710"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333" w14:textId="77777777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E39B" w14:textId="77777777" w:rsidR="00F54914" w:rsidRPr="00FA7575" w:rsidRDefault="00F54914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Procesor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7054" w14:textId="2CCF0B3D" w:rsidR="00A97E0C" w:rsidRPr="00FA7575" w:rsidRDefault="00A97E0C" w:rsidP="00062710">
            <w:pPr>
              <w:pStyle w:val="Akapitzlist"/>
              <w:widowControl w:val="0"/>
              <w:numPr>
                <w:ilvl w:val="0"/>
                <w:numId w:val="21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Architektura x86, </w:t>
            </w:r>
            <w:r w:rsidR="00F54914" w:rsidRPr="00FA7575">
              <w:rPr>
                <w:rFonts w:ascii="Calibri" w:hAnsi="Calibri" w:cs="Calibri"/>
                <w:sz w:val="20"/>
              </w:rPr>
              <w:t>min. 6 rdzeni, 12 wątków</w:t>
            </w:r>
            <w:r w:rsidRPr="00FA7575">
              <w:rPr>
                <w:rFonts w:ascii="Calibri" w:hAnsi="Calibri" w:cs="Calibri"/>
                <w:sz w:val="20"/>
              </w:rPr>
              <w:t xml:space="preserve"> o wydajności min. 7 500 punktów </w:t>
            </w:r>
            <w:proofErr w:type="spellStart"/>
            <w:r w:rsidRPr="00FA7575">
              <w:rPr>
                <w:rFonts w:ascii="Calibri" w:hAnsi="Calibri" w:cs="Calibri"/>
                <w:sz w:val="20"/>
              </w:rPr>
              <w:t>PassMark</w:t>
            </w:r>
            <w:proofErr w:type="spellEnd"/>
            <w:r w:rsidRPr="00FA7575">
              <w:rPr>
                <w:rFonts w:ascii="Calibri" w:hAnsi="Calibri" w:cs="Calibri"/>
                <w:sz w:val="20"/>
              </w:rPr>
              <w:t xml:space="preserve"> (wymagane załączenie wyniku testu)</w:t>
            </w:r>
          </w:p>
        </w:tc>
      </w:tr>
      <w:tr w:rsidR="00F54914" w:rsidRPr="00FA7575" w14:paraId="35F71EAE" w14:textId="77777777" w:rsidTr="00062710"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C6DA" w14:textId="77777777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7AC1" w14:textId="77777777" w:rsidR="00F54914" w:rsidRPr="00FA7575" w:rsidRDefault="00F54914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Pamięć operacyjna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049F" w14:textId="77777777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3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zainstalowane min. 16 GB DDR4;</w:t>
            </w:r>
          </w:p>
        </w:tc>
      </w:tr>
      <w:tr w:rsidR="00F54914" w:rsidRPr="00FA7575" w14:paraId="0B5AE41D" w14:textId="77777777" w:rsidTr="00062710"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C7A9" w14:textId="77777777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7F0D" w14:textId="77777777" w:rsidR="00F54914" w:rsidRPr="00FA7575" w:rsidRDefault="00F54914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Przestrzeń danych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FBB3" w14:textId="77777777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4"/>
              </w:numPr>
              <w:spacing w:before="120"/>
              <w:contextualSpacing w:val="0"/>
              <w:rPr>
                <w:rFonts w:ascii="Calibri" w:eastAsia="MS Mincho" w:hAnsi="Calibri" w:cs="Calibri"/>
                <w:sz w:val="20"/>
                <w:lang w:eastAsia="ja-JP"/>
              </w:rPr>
            </w:pPr>
            <w:r w:rsidRPr="00FA7575">
              <w:rPr>
                <w:rFonts w:ascii="Calibri" w:eastAsia="MS Mincho" w:hAnsi="Calibri" w:cs="Calibri"/>
                <w:sz w:val="20"/>
                <w:lang w:eastAsia="ja-JP"/>
              </w:rPr>
              <w:t>dysk SSD o pojemności min. 128 GB;</w:t>
            </w:r>
          </w:p>
        </w:tc>
      </w:tr>
      <w:tr w:rsidR="00F54914" w:rsidRPr="00FA7575" w14:paraId="04C5493E" w14:textId="77777777" w:rsidTr="00062710"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D718" w14:textId="77777777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9427" w14:textId="77777777" w:rsidR="00F54914" w:rsidRPr="00FA7575" w:rsidRDefault="00F54914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Transmisja danych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6D3E" w14:textId="28A55E8D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6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bezprzewodowa w standardzie 802.11 a/b/g/n/</w:t>
            </w:r>
            <w:proofErr w:type="spellStart"/>
            <w:r w:rsidRPr="00FA7575">
              <w:rPr>
                <w:rFonts w:ascii="Calibri" w:hAnsi="Calibri" w:cs="Calibri"/>
                <w:sz w:val="20"/>
              </w:rPr>
              <w:t>ac</w:t>
            </w:r>
            <w:proofErr w:type="spellEnd"/>
            <w:r w:rsidRPr="00FA7575">
              <w:rPr>
                <w:rFonts w:ascii="Calibri" w:hAnsi="Calibri" w:cs="Calibri"/>
                <w:sz w:val="20"/>
              </w:rPr>
              <w:t xml:space="preserve"> </w:t>
            </w:r>
            <w:r w:rsidR="00A97E0C" w:rsidRPr="00FA7575">
              <w:rPr>
                <w:rFonts w:ascii="Calibri" w:hAnsi="Calibri" w:cs="Calibri"/>
                <w:sz w:val="20"/>
              </w:rPr>
              <w:t>o przepustowości min. 1Gb/s;</w:t>
            </w:r>
          </w:p>
          <w:p w14:paraId="07D4AB89" w14:textId="2C0DFF97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6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przewodowa w standardzie Ethernet </w:t>
            </w:r>
            <w:r w:rsidR="006203D1">
              <w:rPr>
                <w:rFonts w:ascii="Calibri" w:hAnsi="Calibri" w:cs="Calibri"/>
                <w:sz w:val="20"/>
              </w:rPr>
              <w:t xml:space="preserve">o minimalnej łącznej przepustowości </w:t>
            </w:r>
            <w:r w:rsidRPr="00FA7575">
              <w:rPr>
                <w:rFonts w:ascii="Calibri" w:hAnsi="Calibri" w:cs="Calibri"/>
                <w:sz w:val="20"/>
              </w:rPr>
              <w:t>2</w:t>
            </w:r>
            <w:r w:rsidRPr="006203D1">
              <w:rPr>
                <w:rFonts w:ascii="Calibri" w:hAnsi="Calibri" w:cs="Calibri"/>
                <w:strike/>
                <w:sz w:val="20"/>
                <w:highlight w:val="yellow"/>
              </w:rPr>
              <w:t>,5</w:t>
            </w:r>
            <w:r w:rsidRPr="00FA7575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FA7575">
              <w:rPr>
                <w:rFonts w:ascii="Calibri" w:hAnsi="Calibri" w:cs="Calibri"/>
                <w:sz w:val="20"/>
              </w:rPr>
              <w:t>G</w:t>
            </w:r>
            <w:r w:rsidRPr="006203D1">
              <w:rPr>
                <w:rFonts w:ascii="Calibri" w:hAnsi="Calibri" w:cs="Calibri"/>
                <w:sz w:val="20"/>
              </w:rPr>
              <w:t>b</w:t>
            </w:r>
            <w:proofErr w:type="spellEnd"/>
            <w:r w:rsidR="006203D1">
              <w:rPr>
                <w:rFonts w:ascii="Calibri" w:hAnsi="Calibri" w:cs="Calibri"/>
                <w:sz w:val="20"/>
              </w:rPr>
              <w:t>/s</w:t>
            </w:r>
            <w:r w:rsidRPr="006203D1">
              <w:rPr>
                <w:rFonts w:ascii="Calibri" w:hAnsi="Calibri" w:cs="Calibri"/>
                <w:strike/>
                <w:sz w:val="20"/>
                <w:highlight w:val="yellow"/>
              </w:rPr>
              <w:t>it</w:t>
            </w:r>
            <w:r w:rsidR="00A97E0C" w:rsidRPr="00FA7575">
              <w:rPr>
                <w:rFonts w:ascii="Calibri" w:hAnsi="Calibri" w:cs="Calibri"/>
                <w:sz w:val="20"/>
              </w:rPr>
              <w:t xml:space="preserve"> RJ-45</w:t>
            </w:r>
          </w:p>
        </w:tc>
      </w:tr>
      <w:tr w:rsidR="00F54914" w:rsidRPr="00FA7575" w14:paraId="597B7191" w14:textId="77777777" w:rsidTr="00062710"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71EB" w14:textId="77777777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0629" w14:textId="77777777" w:rsidR="00F54914" w:rsidRPr="00FA7575" w:rsidRDefault="00F54914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 xml:space="preserve">Dedykowana karta graficzna dla przetwarzania </w:t>
            </w:r>
            <w:r w:rsidRPr="00FA7575">
              <w:rPr>
                <w:rFonts w:ascii="Calibri" w:hAnsi="Calibri" w:cs="Calibri"/>
                <w:sz w:val="20"/>
                <w:szCs w:val="20"/>
              </w:rPr>
              <w:lastRenderedPageBreak/>
              <w:t>wolumetrycznego z wykorzystaniem hologramów i mapowaniem przestrzeni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18CE" w14:textId="02D3DFD9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7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lastRenderedPageBreak/>
              <w:t>specjalizowana we obsłudze technologii VR/AR</w:t>
            </w:r>
          </w:p>
          <w:p w14:paraId="5B835C5E" w14:textId="77777777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7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minimalna pamięć 6 GB GDDR6</w:t>
            </w:r>
          </w:p>
        </w:tc>
      </w:tr>
      <w:tr w:rsidR="00F54914" w:rsidRPr="00431FB1" w14:paraId="7B225D63" w14:textId="77777777" w:rsidTr="00062710">
        <w:trPr>
          <w:trHeight w:val="402"/>
        </w:trPr>
        <w:tc>
          <w:tcPr>
            <w:tcW w:w="6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0A555" w14:textId="77777777" w:rsidR="00F54914" w:rsidRPr="00431FB1" w:rsidRDefault="00F54914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3B007" w14:textId="77777777" w:rsidR="00F54914" w:rsidRPr="00431FB1" w:rsidRDefault="00F54914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System operacyjny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12CE7" w14:textId="77777777" w:rsidR="00A97E0C" w:rsidRPr="00431FB1" w:rsidRDefault="00A97E0C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usługa katalogowa;</w:t>
            </w:r>
          </w:p>
          <w:p w14:paraId="52245988" w14:textId="77777777" w:rsidR="00A97E0C" w:rsidRPr="00431FB1" w:rsidRDefault="00A97E0C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interfejs okienkowy,</w:t>
            </w:r>
          </w:p>
          <w:p w14:paraId="578B9869" w14:textId="77777777" w:rsidR="00A97E0C" w:rsidRPr="00431FB1" w:rsidRDefault="00A97E0C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licencja </w:t>
            </w:r>
            <w:proofErr w:type="spellStart"/>
            <w:r w:rsidRPr="00431FB1">
              <w:rPr>
                <w:rFonts w:ascii="Calibri" w:hAnsi="Calibri" w:cs="Calibri"/>
                <w:sz w:val="20"/>
              </w:rPr>
              <w:t>beztermiowa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>,</w:t>
            </w:r>
          </w:p>
          <w:p w14:paraId="2162E477" w14:textId="77777777" w:rsidR="00A97E0C" w:rsidRPr="00431FB1" w:rsidRDefault="00A97E0C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bez ograniczeń na liczbę aktywnych użytkowników,</w:t>
            </w:r>
          </w:p>
          <w:p w14:paraId="69E3676B" w14:textId="77777777" w:rsidR="00A97E0C" w:rsidRPr="00431FB1" w:rsidRDefault="00A97E0C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uwierzytelnianie dostępu i autoryzacja:</w:t>
            </w:r>
          </w:p>
          <w:p w14:paraId="54036AEE" w14:textId="77777777" w:rsidR="00A97E0C" w:rsidRPr="00431FB1" w:rsidRDefault="00A97E0C" w:rsidP="00062710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spacing w:before="120"/>
              <w:ind w:left="1036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lokalne,</w:t>
            </w:r>
          </w:p>
          <w:p w14:paraId="222A1E5B" w14:textId="77777777" w:rsidR="00A97E0C" w:rsidRPr="00431FB1" w:rsidRDefault="00A97E0C" w:rsidP="00062710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spacing w:before="120"/>
              <w:ind w:left="1036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usługa katalogowa,</w:t>
            </w:r>
          </w:p>
          <w:p w14:paraId="58D4EA03" w14:textId="44DB4022" w:rsidR="00F54914" w:rsidRPr="00431FB1" w:rsidRDefault="00A97E0C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pomoc techniczna i aktualizacje.</w:t>
            </w:r>
          </w:p>
        </w:tc>
      </w:tr>
    </w:tbl>
    <w:p w14:paraId="12B71FAD" w14:textId="755D7A5D" w:rsidR="00854A11" w:rsidRPr="000A24A6" w:rsidRDefault="00854A11" w:rsidP="00854A11">
      <w:pPr>
        <w:pStyle w:val="Nagwek1"/>
        <w:numPr>
          <w:ilvl w:val="0"/>
          <w:numId w:val="41"/>
        </w:numPr>
        <w:ind w:left="357" w:hanging="357"/>
        <w:rPr>
          <w:rFonts w:ascii="Calibri" w:hAnsi="Calibri" w:cs="Calibri"/>
          <w:sz w:val="22"/>
          <w:szCs w:val="22"/>
        </w:rPr>
      </w:pPr>
      <w:r w:rsidRPr="000A24A6">
        <w:rPr>
          <w:rFonts w:ascii="Calibri" w:hAnsi="Calibri" w:cs="Calibri"/>
          <w:sz w:val="22"/>
          <w:szCs w:val="22"/>
        </w:rPr>
        <w:t>Okulary rzeczywistości wspomaganej</w:t>
      </w:r>
    </w:p>
    <w:p w14:paraId="65779886" w14:textId="33AD927F" w:rsidR="00BF0F83" w:rsidRPr="000A24A6" w:rsidRDefault="00BF0F83" w:rsidP="00431FB1">
      <w:pPr>
        <w:pStyle w:val="Nagwek1"/>
        <w:numPr>
          <w:ilvl w:val="0"/>
          <w:numId w:val="0"/>
        </w:numPr>
        <w:ind w:left="-79"/>
        <w:rPr>
          <w:rFonts w:ascii="Calibri" w:hAnsi="Calibri" w:cs="Calibri"/>
          <w:sz w:val="22"/>
          <w:szCs w:val="22"/>
        </w:rPr>
      </w:pPr>
      <w:r w:rsidRPr="000A24A6">
        <w:rPr>
          <w:rFonts w:ascii="Calibri" w:hAnsi="Calibri" w:cs="Calibri"/>
          <w:sz w:val="22"/>
          <w:szCs w:val="22"/>
        </w:rPr>
        <w:t>Okulary (gogle) rzeczywistości rozszerzonej (mieszanej)</w:t>
      </w:r>
    </w:p>
    <w:tbl>
      <w:tblPr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16"/>
        <w:gridCol w:w="2395"/>
        <w:gridCol w:w="6700"/>
      </w:tblGrid>
      <w:tr w:rsidR="00600FA5" w:rsidRPr="000A24A6" w14:paraId="424A4380" w14:textId="77777777" w:rsidTr="0006271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CC073A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4A6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3E1204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4A6">
              <w:rPr>
                <w:rFonts w:ascii="Calibri" w:hAnsi="Calibri" w:cs="Calibri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45E40C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4A6">
              <w:rPr>
                <w:rFonts w:ascii="Calibri" w:hAnsi="Calibri" w:cs="Calibri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600FA5" w:rsidRPr="000A24A6" w14:paraId="25D33DF5" w14:textId="77777777" w:rsidTr="0006271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C669C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31BC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Wyświetlacz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C295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Optyka: Przezroczyste soczewki holograficzne (falowody)</w:t>
            </w:r>
          </w:p>
          <w:p w14:paraId="778673F7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Rozdzielczość: 2k 3:2</w:t>
            </w:r>
          </w:p>
          <w:p w14:paraId="7C1BC084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Gęstość holograficzna: &gt;2,5 tys. radiantów (punktów świetlnych na radian)</w:t>
            </w:r>
          </w:p>
          <w:p w14:paraId="4FB57679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proofErr w:type="spellStart"/>
            <w:r w:rsidRPr="000A24A6">
              <w:rPr>
                <w:rFonts w:ascii="Calibri" w:hAnsi="Calibri" w:cs="Calibri"/>
                <w:sz w:val="20"/>
              </w:rPr>
              <w:t>Renderowanie</w:t>
            </w:r>
            <w:proofErr w:type="spellEnd"/>
            <w:r w:rsidRPr="000A24A6">
              <w:rPr>
                <w:rFonts w:ascii="Calibri" w:hAnsi="Calibri" w:cs="Calibri"/>
                <w:sz w:val="20"/>
              </w:rPr>
              <w:t xml:space="preserve"> oparte na mechanizmie działania oka:</w:t>
            </w:r>
          </w:p>
          <w:p w14:paraId="7F8ED6CC" w14:textId="77777777" w:rsidR="00600FA5" w:rsidRPr="000A24A6" w:rsidRDefault="00600FA5" w:rsidP="00062710">
            <w:pPr>
              <w:pStyle w:val="Akapitzlist"/>
              <w:widowControl w:val="0"/>
              <w:numPr>
                <w:ilvl w:val="1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Optymalizacja wyświetlania pod kątem widzenia 3D</w:t>
            </w:r>
          </w:p>
        </w:tc>
      </w:tr>
      <w:tr w:rsidR="00600FA5" w:rsidRPr="000A24A6" w14:paraId="14620035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9E6C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5478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Czujniki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8B7B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Śledzenie ruchu głowy: 4 kamery światła widzialnego</w:t>
            </w:r>
          </w:p>
          <w:p w14:paraId="613AF2AE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Śledzenie wzroku: 2 kamery IR</w:t>
            </w:r>
          </w:p>
          <w:p w14:paraId="2D7CE6F0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 w:rsidRPr="000A24A6">
              <w:rPr>
                <w:rFonts w:ascii="Calibri" w:hAnsi="Calibri" w:cs="Calibri"/>
                <w:sz w:val="20"/>
                <w:lang w:val="en-US"/>
              </w:rPr>
              <w:t>Głębia</w:t>
            </w:r>
            <w:proofErr w:type="spellEnd"/>
            <w:r w:rsidRPr="000A24A6">
              <w:rPr>
                <w:rFonts w:ascii="Calibri" w:hAnsi="Calibri" w:cs="Calibri"/>
                <w:sz w:val="20"/>
                <w:lang w:val="en-US"/>
              </w:rPr>
              <w:t xml:space="preserve">: </w:t>
            </w:r>
            <w:proofErr w:type="spellStart"/>
            <w:r w:rsidRPr="000A24A6">
              <w:rPr>
                <w:rFonts w:ascii="Calibri" w:hAnsi="Calibri" w:cs="Calibri"/>
                <w:sz w:val="20"/>
                <w:lang w:val="en-US"/>
              </w:rPr>
              <w:t>Czujnik</w:t>
            </w:r>
            <w:proofErr w:type="spellEnd"/>
            <w:r w:rsidRPr="000A24A6"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0A24A6">
              <w:rPr>
                <w:rFonts w:ascii="Calibri" w:hAnsi="Calibri" w:cs="Calibri"/>
                <w:sz w:val="20"/>
                <w:lang w:val="en-US"/>
              </w:rPr>
              <w:t>głębi</w:t>
            </w:r>
            <w:proofErr w:type="spellEnd"/>
            <w:r w:rsidRPr="000A24A6">
              <w:rPr>
                <w:rFonts w:ascii="Calibri" w:hAnsi="Calibri" w:cs="Calibri"/>
                <w:sz w:val="20"/>
                <w:lang w:val="en-US"/>
              </w:rPr>
              <w:t xml:space="preserve"> Time-of-Flight 1 MP</w:t>
            </w:r>
          </w:p>
          <w:p w14:paraId="2BB443FB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IMU: Akcelerometr, żyroskop, magnetometr</w:t>
            </w:r>
          </w:p>
          <w:p w14:paraId="3DA0AFE7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Aparat:</w:t>
            </w:r>
          </w:p>
          <w:p w14:paraId="588901D7" w14:textId="77777777" w:rsidR="00600FA5" w:rsidRPr="000A24A6" w:rsidRDefault="00600FA5" w:rsidP="00062710">
            <w:pPr>
              <w:pStyle w:val="Akapitzlist"/>
              <w:widowControl w:val="0"/>
              <w:numPr>
                <w:ilvl w:val="1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Zdjęcia - 8 MP,</w:t>
            </w:r>
          </w:p>
          <w:p w14:paraId="1B18758A" w14:textId="77777777" w:rsidR="00600FA5" w:rsidRPr="000A24A6" w:rsidRDefault="00600FA5" w:rsidP="00062710">
            <w:pPr>
              <w:pStyle w:val="Akapitzlist"/>
              <w:widowControl w:val="0"/>
              <w:numPr>
                <w:ilvl w:val="1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filmy - 1080p30</w:t>
            </w:r>
          </w:p>
        </w:tc>
      </w:tr>
      <w:tr w:rsidR="00600FA5" w:rsidRPr="000A24A6" w14:paraId="76368B78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B943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082B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Dźwięk i mowa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48BD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Zestaw mikrofonowy: 5 kanałów</w:t>
            </w:r>
          </w:p>
          <w:p w14:paraId="221762D0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Głośniki: Wbudowany dźwięk przestrzenny</w:t>
            </w:r>
          </w:p>
        </w:tc>
      </w:tr>
      <w:tr w:rsidR="00600FA5" w:rsidRPr="000A24A6" w14:paraId="1BD27351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667E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B8D4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 xml:space="preserve">Interpretacja </w:t>
            </w:r>
            <w:proofErr w:type="spellStart"/>
            <w:r w:rsidRPr="000A24A6">
              <w:rPr>
                <w:rFonts w:ascii="Calibri" w:hAnsi="Calibri" w:cs="Calibri"/>
                <w:sz w:val="20"/>
                <w:szCs w:val="20"/>
              </w:rPr>
              <w:t>zachowań</w:t>
            </w:r>
            <w:proofErr w:type="spellEnd"/>
            <w:r w:rsidRPr="000A24A6">
              <w:rPr>
                <w:rFonts w:ascii="Calibri" w:hAnsi="Calibri" w:cs="Calibri"/>
                <w:sz w:val="20"/>
                <w:szCs w:val="20"/>
              </w:rPr>
              <w:t xml:space="preserve"> człowieka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7AAE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Śledzenie dłoni: Model dwuręczny w pełni przegubowy, bezpośrednia manipulacja</w:t>
            </w:r>
          </w:p>
          <w:p w14:paraId="024F1AA4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Śledzenie wzroku: Śledzenie w czasie rzeczywistym</w:t>
            </w:r>
          </w:p>
          <w:p w14:paraId="2FBDA640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lastRenderedPageBreak/>
              <w:t>Głos: Polecenia i sterowanie urządzeniem, język naturalny i połączenie internetowe</w:t>
            </w:r>
          </w:p>
          <w:p w14:paraId="199FA039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Zabezpieczenia klasy korporacyjnej z rozpoznawaniem tęczówki</w:t>
            </w:r>
          </w:p>
        </w:tc>
      </w:tr>
      <w:tr w:rsidR="00600FA5" w:rsidRPr="000A24A6" w14:paraId="4A776698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9E46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D7F2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Interpretacja otoczenia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23C6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Śledzenie 6DoF: Śledzenie pozycyjne na skalę globalną</w:t>
            </w:r>
          </w:p>
          <w:p w14:paraId="0D883A00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Mapowanie przestrzenne: Siatka środowiska w czasie rzeczywistym</w:t>
            </w:r>
          </w:p>
          <w:p w14:paraId="3E25C806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Przechwytywanie rzeczywistości mieszanej: Zdjęcia i nagrania wideo pokazujące mieszane środowisko hologramów i rzeczywistości</w:t>
            </w:r>
          </w:p>
        </w:tc>
      </w:tr>
      <w:tr w:rsidR="00600FA5" w:rsidRPr="000A24A6" w14:paraId="2796D8ED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BBF2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0DE0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Przetwarzanie danych i łączność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37D8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proofErr w:type="spellStart"/>
            <w:r w:rsidRPr="000A24A6">
              <w:rPr>
                <w:rFonts w:ascii="Calibri" w:hAnsi="Calibri" w:cs="Calibri"/>
                <w:sz w:val="20"/>
              </w:rPr>
              <w:t>SoC</w:t>
            </w:r>
            <w:proofErr w:type="spellEnd"/>
            <w:r w:rsidRPr="000A24A6">
              <w:rPr>
                <w:rFonts w:ascii="Calibri" w:hAnsi="Calibri" w:cs="Calibri"/>
                <w:sz w:val="20"/>
              </w:rPr>
              <w:t xml:space="preserve">: Platforma obliczeniowa </w:t>
            </w:r>
            <w:proofErr w:type="spellStart"/>
            <w:r w:rsidRPr="000A24A6">
              <w:rPr>
                <w:rFonts w:ascii="Calibri" w:hAnsi="Calibri" w:cs="Calibri"/>
                <w:sz w:val="20"/>
              </w:rPr>
              <w:t>Qualcomm</w:t>
            </w:r>
            <w:proofErr w:type="spellEnd"/>
            <w:r w:rsidRPr="000A24A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0A24A6">
              <w:rPr>
                <w:rFonts w:ascii="Calibri" w:hAnsi="Calibri" w:cs="Calibri"/>
                <w:sz w:val="20"/>
              </w:rPr>
              <w:t>Snapdragon</w:t>
            </w:r>
            <w:proofErr w:type="spellEnd"/>
            <w:r w:rsidRPr="000A24A6">
              <w:rPr>
                <w:rFonts w:ascii="Calibri" w:hAnsi="Calibri" w:cs="Calibri"/>
                <w:sz w:val="20"/>
              </w:rPr>
              <w:t xml:space="preserve"> 850</w:t>
            </w:r>
          </w:p>
          <w:p w14:paraId="73DA41D7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HPU: 2. generacja specjalnych procesorów holograficznych</w:t>
            </w:r>
          </w:p>
          <w:p w14:paraId="171CD649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Pamięć: 4 GB systemowej pamięci DRAM LPDDR4x</w:t>
            </w:r>
          </w:p>
          <w:p w14:paraId="485567B1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Pamięć masowa: UFS 2.1 64 GB</w:t>
            </w:r>
          </w:p>
          <w:p w14:paraId="0F77BB7C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Wi-Fi 5 (802.11ac 2x2)</w:t>
            </w:r>
          </w:p>
          <w:p w14:paraId="7F6030C7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Bluetooth: 5</w:t>
            </w:r>
          </w:p>
          <w:p w14:paraId="283C2CFE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USB typu C</w:t>
            </w:r>
          </w:p>
        </w:tc>
      </w:tr>
      <w:tr w:rsidR="00600FA5" w:rsidRPr="000A24A6" w14:paraId="53744A51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CEF7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D5E3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Dopasowanie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3E7B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Uniwersalny rozmiar</w:t>
            </w:r>
          </w:p>
          <w:p w14:paraId="24A7C66F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Dopasowanie do okularów</w:t>
            </w:r>
          </w:p>
        </w:tc>
      </w:tr>
      <w:tr w:rsidR="00600FA5" w:rsidRPr="000A24A6" w14:paraId="62505529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3F5E5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1E52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Masa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F83E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Maksymalnie 600 gram</w:t>
            </w:r>
          </w:p>
        </w:tc>
      </w:tr>
      <w:tr w:rsidR="00600FA5" w:rsidRPr="000A24A6" w14:paraId="12D9F075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02A7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84B4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Oprogramowanie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C488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Holograficzny system operacyjny Windows</w:t>
            </w:r>
          </w:p>
          <w:p w14:paraId="303578C3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Przeglądarka internetowa</w:t>
            </w:r>
          </w:p>
          <w:p w14:paraId="0E66A523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Przeglądarka 3D</w:t>
            </w:r>
          </w:p>
        </w:tc>
      </w:tr>
      <w:tr w:rsidR="00600FA5" w:rsidRPr="000A24A6" w14:paraId="7A427ED0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A6995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151FF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Zasilanie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36772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Czas pracy baterii: 2–3 godziny aktywnego użycia</w:t>
            </w:r>
          </w:p>
          <w:p w14:paraId="5A746903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Ładowanie: USB-PD do szybkiego ładowania</w:t>
            </w:r>
          </w:p>
          <w:p w14:paraId="3EED87CF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Chłodzenie: pasywne (bez wentylatorów)</w:t>
            </w:r>
          </w:p>
          <w:p w14:paraId="397FE35F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Zawiera baterie litowe</w:t>
            </w:r>
          </w:p>
        </w:tc>
      </w:tr>
    </w:tbl>
    <w:p w14:paraId="177AF8F0" w14:textId="77777777" w:rsidR="00074C04" w:rsidRDefault="00074C04" w:rsidP="00062710">
      <w:pPr>
        <w:pStyle w:val="Tekstpodstawowy"/>
        <w:spacing w:before="120" w:after="0" w:line="240" w:lineRule="auto"/>
        <w:sectPr w:rsidR="00074C04" w:rsidSect="00E627C5">
          <w:headerReference w:type="default" r:id="rId7"/>
          <w:footerReference w:type="default" r:id="rId8"/>
          <w:pgSz w:w="11906" w:h="16838"/>
          <w:pgMar w:top="1134" w:right="1134" w:bottom="1134" w:left="1134" w:header="0" w:footer="1018" w:gutter="0"/>
          <w:cols w:space="708"/>
          <w:formProt w:val="0"/>
          <w:docGrid w:linePitch="100"/>
        </w:sectPr>
      </w:pPr>
    </w:p>
    <w:p w14:paraId="020D24F7" w14:textId="1BB3ACFC" w:rsidR="00074C04" w:rsidRPr="0023668A" w:rsidRDefault="00074C04" w:rsidP="00074C04">
      <w:pPr>
        <w:pStyle w:val="Nagwek1"/>
        <w:numPr>
          <w:ilvl w:val="0"/>
          <w:numId w:val="0"/>
        </w:numPr>
        <w:spacing w:before="120" w:after="0"/>
        <w:ind w:left="567" w:hanging="567"/>
        <w:rPr>
          <w:rFonts w:ascii="Calibri" w:hAnsi="Calibri" w:cs="Calibri"/>
          <w:sz w:val="22"/>
          <w:szCs w:val="22"/>
        </w:rPr>
      </w:pPr>
      <w:r w:rsidRPr="0023668A">
        <w:rPr>
          <w:rFonts w:ascii="Calibri" w:hAnsi="Calibri" w:cs="Calibri"/>
          <w:sz w:val="22"/>
          <w:szCs w:val="22"/>
        </w:rPr>
        <w:lastRenderedPageBreak/>
        <w:t>II.</w:t>
      </w:r>
      <w:r w:rsidRPr="0023668A">
        <w:rPr>
          <w:rFonts w:ascii="Calibri" w:hAnsi="Calibri" w:cs="Calibri"/>
          <w:sz w:val="22"/>
          <w:szCs w:val="22"/>
        </w:rPr>
        <w:tab/>
        <w:t>Urządzenia medycznego obrazowania diagnostycznego wymagane do zintegrowania z systemem PACS</w:t>
      </w:r>
      <w:r w:rsidR="0023668A">
        <w:rPr>
          <w:rFonts w:ascii="Calibri" w:hAnsi="Calibri" w:cs="Calibri"/>
          <w:sz w:val="22"/>
          <w:szCs w:val="22"/>
        </w:rPr>
        <w:t xml:space="preserve"> </w:t>
      </w:r>
      <w:r w:rsidRPr="0023668A">
        <w:rPr>
          <w:rFonts w:ascii="Calibri" w:hAnsi="Calibri" w:cs="Calibri"/>
          <w:sz w:val="22"/>
          <w:szCs w:val="22"/>
        </w:rPr>
        <w:t>w zakresie planowanego zamówienia.</w:t>
      </w:r>
    </w:p>
    <w:p w14:paraId="4D4FDB8A" w14:textId="77777777" w:rsidR="00074C04" w:rsidRDefault="00074C04" w:rsidP="00074C04">
      <w:r w:rsidRPr="000402CF">
        <w:rPr>
          <w:noProof/>
          <w:lang w:eastAsia="pl-PL" w:bidi="ar-SA"/>
        </w:rPr>
        <w:drawing>
          <wp:inline distT="0" distB="0" distL="0" distR="0" wp14:anchorId="0BA625BD" wp14:editId="00027DA9">
            <wp:extent cx="8892540" cy="4290695"/>
            <wp:effectExtent l="0" t="0" r="3810" b="0"/>
            <wp:docPr id="11526258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4646E" w14:textId="316C014F" w:rsidR="00A97E32" w:rsidRPr="009251D5" w:rsidRDefault="00A97E32" w:rsidP="00062710">
      <w:pPr>
        <w:pStyle w:val="Tekstpodstawowy"/>
        <w:spacing w:before="120" w:after="0" w:line="240" w:lineRule="auto"/>
      </w:pPr>
    </w:p>
    <w:sectPr w:rsidR="00A97E32" w:rsidRPr="009251D5" w:rsidSect="00F86914">
      <w:pgSz w:w="16838" w:h="11906" w:orient="landscape"/>
      <w:pgMar w:top="1134" w:right="1134" w:bottom="1134" w:left="1134" w:header="0" w:footer="20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D4F17" w14:textId="77777777" w:rsidR="000606A4" w:rsidRDefault="000606A4" w:rsidP="00703816">
      <w:r>
        <w:separator/>
      </w:r>
    </w:p>
  </w:endnote>
  <w:endnote w:type="continuationSeparator" w:id="0">
    <w:p w14:paraId="6CEECA8F" w14:textId="77777777" w:rsidR="000606A4" w:rsidRDefault="000606A4" w:rsidP="0070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de 128"/>
    <w:charset w:val="00"/>
    <w:family w:val="auto"/>
    <w:pitch w:val="variable"/>
    <w:sig w:usb0="00000001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Liberation Sans">
    <w:altName w:val="Arial"/>
    <w:charset w:val="EE"/>
    <w:family w:val="swiss"/>
    <w:pitch w:val="variable"/>
    <w:sig w:usb0="E0001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3FF12" w14:textId="77777777" w:rsidR="000606A4" w:rsidRPr="00BA6755" w:rsidRDefault="000606A4" w:rsidP="005A095C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16"/>
        <w:szCs w:val="14"/>
      </w:rPr>
    </w:pPr>
    <w:r w:rsidRPr="00BA6755">
      <w:rPr>
        <w:rFonts w:ascii="Calibri" w:hAnsi="Calibri" w:cs="Calibri"/>
        <w:sz w:val="16"/>
        <w:szCs w:val="14"/>
      </w:rPr>
      <w:t xml:space="preserve">Strona </w:t>
    </w:r>
    <w:r w:rsidRPr="00BA6755">
      <w:rPr>
        <w:rFonts w:ascii="Calibri" w:hAnsi="Calibri" w:cs="Calibri"/>
        <w:b/>
        <w:sz w:val="16"/>
        <w:szCs w:val="14"/>
      </w:rPr>
      <w:fldChar w:fldCharType="begin"/>
    </w:r>
    <w:r w:rsidRPr="00BA6755">
      <w:rPr>
        <w:rFonts w:ascii="Calibri" w:hAnsi="Calibri" w:cs="Calibri"/>
        <w:b/>
        <w:sz w:val="16"/>
        <w:szCs w:val="14"/>
      </w:rPr>
      <w:instrText>PAGE</w:instrText>
    </w:r>
    <w:r w:rsidRPr="00BA6755">
      <w:rPr>
        <w:rFonts w:ascii="Calibri" w:hAnsi="Calibri" w:cs="Calibri"/>
        <w:b/>
        <w:sz w:val="16"/>
        <w:szCs w:val="14"/>
      </w:rPr>
      <w:fldChar w:fldCharType="separate"/>
    </w:r>
    <w:r w:rsidR="00511977">
      <w:rPr>
        <w:rFonts w:ascii="Calibri" w:hAnsi="Calibri" w:cs="Calibri"/>
        <w:b/>
        <w:noProof/>
        <w:sz w:val="16"/>
        <w:szCs w:val="14"/>
      </w:rPr>
      <w:t>4</w:t>
    </w:r>
    <w:r w:rsidRPr="00BA6755">
      <w:rPr>
        <w:rFonts w:ascii="Calibri" w:hAnsi="Calibri" w:cs="Calibri"/>
        <w:b/>
        <w:sz w:val="16"/>
        <w:szCs w:val="14"/>
      </w:rPr>
      <w:fldChar w:fldCharType="end"/>
    </w:r>
    <w:r w:rsidRPr="00BA6755">
      <w:rPr>
        <w:rFonts w:ascii="Calibri" w:hAnsi="Calibri" w:cs="Calibri"/>
        <w:sz w:val="16"/>
        <w:szCs w:val="14"/>
      </w:rPr>
      <w:t xml:space="preserve"> z </w:t>
    </w:r>
    <w:r w:rsidRPr="00BA6755">
      <w:rPr>
        <w:rFonts w:ascii="Calibri" w:hAnsi="Calibri" w:cs="Calibri"/>
        <w:sz w:val="16"/>
        <w:szCs w:val="14"/>
      </w:rPr>
      <w:fldChar w:fldCharType="begin"/>
    </w:r>
    <w:r w:rsidRPr="00BA6755">
      <w:rPr>
        <w:rFonts w:ascii="Calibri" w:hAnsi="Calibri" w:cs="Calibri"/>
        <w:sz w:val="16"/>
        <w:szCs w:val="14"/>
      </w:rPr>
      <w:instrText>NUMPAGES</w:instrText>
    </w:r>
    <w:r w:rsidRPr="00BA6755">
      <w:rPr>
        <w:rFonts w:ascii="Calibri" w:hAnsi="Calibri" w:cs="Calibri"/>
        <w:sz w:val="16"/>
        <w:szCs w:val="14"/>
      </w:rPr>
      <w:fldChar w:fldCharType="separate"/>
    </w:r>
    <w:r w:rsidR="00511977">
      <w:rPr>
        <w:rFonts w:ascii="Calibri" w:hAnsi="Calibri" w:cs="Calibri"/>
        <w:noProof/>
        <w:sz w:val="16"/>
        <w:szCs w:val="14"/>
      </w:rPr>
      <w:t>16</w:t>
    </w:r>
    <w:r w:rsidRPr="00BA6755">
      <w:rPr>
        <w:rFonts w:ascii="Calibri" w:hAnsi="Calibri" w:cs="Calibri"/>
        <w:sz w:val="16"/>
        <w:szCs w:val="14"/>
      </w:rPr>
      <w:fldChar w:fldCharType="end"/>
    </w:r>
  </w:p>
  <w:p w14:paraId="2ACB724F" w14:textId="77E39C66" w:rsidR="000606A4" w:rsidRPr="005A095C" w:rsidRDefault="000606A4" w:rsidP="005A0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06F75" w14:textId="77777777" w:rsidR="000606A4" w:rsidRDefault="000606A4" w:rsidP="00703816">
      <w:r>
        <w:separator/>
      </w:r>
    </w:p>
  </w:footnote>
  <w:footnote w:type="continuationSeparator" w:id="0">
    <w:p w14:paraId="416F8EAF" w14:textId="77777777" w:rsidR="000606A4" w:rsidRDefault="000606A4" w:rsidP="0070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71F4" w14:textId="00316584" w:rsidR="000606A4" w:rsidRDefault="000606A4">
    <w:pPr>
      <w:pStyle w:val="Nagwek"/>
    </w:pPr>
  </w:p>
  <w:p w14:paraId="2916A0A1" w14:textId="77777777" w:rsidR="000606A4" w:rsidRDefault="000606A4">
    <w:pPr>
      <w:pStyle w:val="Nagwek"/>
    </w:pPr>
  </w:p>
  <w:p w14:paraId="60912B8F" w14:textId="4B31E1E6" w:rsidR="000606A4" w:rsidRDefault="000606A4">
    <w:pPr>
      <w:pStyle w:val="Nagwek"/>
    </w:pPr>
    <w:r w:rsidRPr="00A213C4">
      <w:rPr>
        <w:rFonts w:ascii="Thorndale" w:eastAsia="Times New Roman" w:hAnsi="Thorndale" w:cs="Times New Roman"/>
        <w:noProof/>
        <w:color w:val="000000"/>
        <w:kern w:val="0"/>
        <w:szCs w:val="24"/>
        <w:lang w:eastAsia="pl-PL" w:bidi="ar-SA"/>
      </w:rPr>
      <w:drawing>
        <wp:inline distT="0" distB="0" distL="0" distR="0" wp14:anchorId="40E26F3D" wp14:editId="579D5E27">
          <wp:extent cx="5676900" cy="514350"/>
          <wp:effectExtent l="0" t="0" r="0" b="0"/>
          <wp:docPr id="877079933" name="Obraz 877079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B1269" w14:textId="77777777" w:rsidR="000606A4" w:rsidRDefault="000606A4">
    <w:pPr>
      <w:pStyle w:val="Nagwek"/>
    </w:pPr>
  </w:p>
  <w:p w14:paraId="785C1D1C" w14:textId="77777777" w:rsidR="000606A4" w:rsidRPr="00F1161B" w:rsidRDefault="000606A4" w:rsidP="00A213C4">
    <w:pPr>
      <w:suppressLineNumbers/>
      <w:tabs>
        <w:tab w:val="center" w:pos="4818"/>
        <w:tab w:val="right" w:pos="9637"/>
      </w:tabs>
      <w:jc w:val="center"/>
      <w:rPr>
        <w:rFonts w:ascii="Calibri" w:hAnsi="Calibri" w:cs="Calibri"/>
        <w:b/>
        <w:i/>
        <w:iCs/>
        <w:sz w:val="18"/>
        <w:szCs w:val="18"/>
      </w:rPr>
    </w:pPr>
    <w:r w:rsidRPr="00F1161B">
      <w:rPr>
        <w:rFonts w:ascii="Calibri" w:hAnsi="Calibri" w:cs="Calibri"/>
        <w:b/>
        <w:i/>
        <w:iCs/>
        <w:sz w:val="18"/>
        <w:szCs w:val="18"/>
      </w:rPr>
      <w:t>Opis przedmiotu zamówienia</w:t>
    </w:r>
  </w:p>
  <w:p w14:paraId="00D5B157" w14:textId="77777777" w:rsidR="000606A4" w:rsidRPr="00680ADF" w:rsidRDefault="000606A4" w:rsidP="00A213C4">
    <w:pPr>
      <w:suppressLineNumbers/>
      <w:tabs>
        <w:tab w:val="center" w:pos="4818"/>
        <w:tab w:val="right" w:pos="9637"/>
      </w:tabs>
      <w:jc w:val="center"/>
      <w:rPr>
        <w:rFonts w:ascii="Calibri" w:hAnsi="Calibri" w:cs="Calibri"/>
        <w:sz w:val="18"/>
        <w:szCs w:val="18"/>
      </w:rPr>
    </w:pPr>
    <w:r w:rsidRPr="00680ADF">
      <w:rPr>
        <w:rFonts w:ascii="Calibri" w:hAnsi="Calibri" w:cs="Calibri"/>
        <w:iCs/>
        <w:sz w:val="18"/>
        <w:szCs w:val="18"/>
      </w:rPr>
      <w:t>T</w:t>
    </w:r>
    <w:r w:rsidRPr="00680ADF">
      <w:rPr>
        <w:rFonts w:ascii="Calibri" w:hAnsi="Calibri" w:cs="Calibri"/>
        <w:iCs/>
        <w:sz w:val="18"/>
        <w:szCs w:val="18"/>
        <w:lang w:val="x-none"/>
      </w:rPr>
      <w:t xml:space="preserve">ryb podstawowy </w:t>
    </w:r>
    <w:r w:rsidRPr="00680ADF">
      <w:rPr>
        <w:rFonts w:ascii="Calibri" w:hAnsi="Calibri" w:cs="Calibri"/>
        <w:iCs/>
        <w:sz w:val="18"/>
        <w:szCs w:val="18"/>
      </w:rPr>
      <w:t>bez negocjacji</w:t>
    </w:r>
    <w:r w:rsidRPr="00680ADF">
      <w:rPr>
        <w:rFonts w:ascii="Calibri" w:hAnsi="Calibri" w:cs="Calibri"/>
        <w:iCs/>
        <w:sz w:val="18"/>
        <w:szCs w:val="18"/>
        <w:lang w:val="x-none"/>
      </w:rPr>
      <w:t>, o wartości mniejszej niż progi unijne</w:t>
    </w:r>
    <w:r w:rsidRPr="00680ADF">
      <w:rPr>
        <w:rFonts w:ascii="Calibri" w:hAnsi="Calibri" w:cs="Calibri"/>
        <w:sz w:val="18"/>
        <w:szCs w:val="18"/>
      </w:rPr>
      <w:t xml:space="preserve">, </w:t>
    </w:r>
    <w:r w:rsidRPr="00680ADF">
      <w:rPr>
        <w:rFonts w:ascii="Calibri" w:hAnsi="Calibri" w:cs="Calibri"/>
        <w:sz w:val="18"/>
        <w:szCs w:val="18"/>
        <w:lang w:val="x-none"/>
      </w:rPr>
      <w:t>na zadanie pod nazwą:</w:t>
    </w:r>
  </w:p>
  <w:p w14:paraId="2100F4F4" w14:textId="4BE29927" w:rsidR="000606A4" w:rsidRDefault="000606A4" w:rsidP="00A213C4">
    <w:pPr>
      <w:jc w:val="center"/>
      <w:rPr>
        <w:rFonts w:ascii="Calibri" w:hAnsi="Calibri" w:cs="Calibri"/>
        <w:b/>
        <w:bCs/>
        <w:iCs/>
        <w:sz w:val="18"/>
        <w:szCs w:val="18"/>
      </w:rPr>
    </w:pPr>
    <w:r w:rsidRPr="00F366A9">
      <w:rPr>
        <w:rFonts w:ascii="Calibri" w:hAnsi="Calibri" w:cs="Calibri"/>
        <w:b/>
        <w:bCs/>
        <w:iCs/>
        <w:sz w:val="18"/>
        <w:szCs w:val="18"/>
      </w:rPr>
      <w:t>Dostawa systemu PACS z funkcjonalnością technologii SI i wizualizacji 3D danych obrazowania oraz niezbędnymi zasobami infrastruktury informatycznej w ramach projektu pt. „Poprawa jakości świadczonych usług zdrowotnych w Wojewódzkim Szpitalu Zespolonym im. dr. Romana Ostrzyckiego w Koninie poprzez doposażenie wspierające</w:t>
    </w:r>
  </w:p>
  <w:p w14:paraId="1C493FFD" w14:textId="749426C5" w:rsidR="000606A4" w:rsidRDefault="000606A4" w:rsidP="00A213C4">
    <w:pPr>
      <w:pStyle w:val="Nagwek"/>
      <w:jc w:val="center"/>
    </w:pPr>
    <w:r w:rsidRPr="00F366A9">
      <w:rPr>
        <w:rFonts w:ascii="Calibri" w:hAnsi="Calibri" w:cs="Calibri"/>
        <w:b/>
        <w:bCs/>
        <w:iCs/>
        <w:sz w:val="18"/>
        <w:szCs w:val="18"/>
      </w:rPr>
      <w:t>działania naprawcze.”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80ED0"/>
    <w:multiLevelType w:val="multilevel"/>
    <w:tmpl w:val="F438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64521FF"/>
    <w:multiLevelType w:val="multilevel"/>
    <w:tmpl w:val="D82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F501F0E"/>
    <w:multiLevelType w:val="multilevel"/>
    <w:tmpl w:val="351E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4C57ABE"/>
    <w:multiLevelType w:val="multilevel"/>
    <w:tmpl w:val="4BAE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5120F48"/>
    <w:multiLevelType w:val="hybridMultilevel"/>
    <w:tmpl w:val="C1D6E0D0"/>
    <w:lvl w:ilvl="0" w:tplc="989E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13E6"/>
    <w:multiLevelType w:val="hybridMultilevel"/>
    <w:tmpl w:val="232EE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2092"/>
    <w:multiLevelType w:val="hybridMultilevel"/>
    <w:tmpl w:val="7116C0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87A77"/>
    <w:multiLevelType w:val="hybridMultilevel"/>
    <w:tmpl w:val="6E7AC132"/>
    <w:lvl w:ilvl="0" w:tplc="989E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D16D3"/>
    <w:multiLevelType w:val="multilevel"/>
    <w:tmpl w:val="B1D25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EE09D7"/>
    <w:multiLevelType w:val="multilevel"/>
    <w:tmpl w:val="71843C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ascii="Calibri" w:hAnsi="Calibri" w:cs="Times New Roman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1EB11B28"/>
    <w:multiLevelType w:val="multilevel"/>
    <w:tmpl w:val="2B6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3261A37"/>
    <w:multiLevelType w:val="multilevel"/>
    <w:tmpl w:val="DBDA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327586B"/>
    <w:multiLevelType w:val="multilevel"/>
    <w:tmpl w:val="9C50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8295CD0"/>
    <w:multiLevelType w:val="hybridMultilevel"/>
    <w:tmpl w:val="7116C0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76227"/>
    <w:multiLevelType w:val="multilevel"/>
    <w:tmpl w:val="8260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9F4408D"/>
    <w:multiLevelType w:val="multilevel"/>
    <w:tmpl w:val="303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1D6201C"/>
    <w:multiLevelType w:val="hybridMultilevel"/>
    <w:tmpl w:val="CF28D4FA"/>
    <w:lvl w:ilvl="0" w:tplc="989E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953AD"/>
    <w:multiLevelType w:val="hybridMultilevel"/>
    <w:tmpl w:val="B2329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75337"/>
    <w:multiLevelType w:val="hybridMultilevel"/>
    <w:tmpl w:val="3F609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049A"/>
    <w:multiLevelType w:val="hybridMultilevel"/>
    <w:tmpl w:val="1076DC7A"/>
    <w:lvl w:ilvl="0" w:tplc="989E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7617A"/>
    <w:multiLevelType w:val="hybridMultilevel"/>
    <w:tmpl w:val="861658B0"/>
    <w:lvl w:ilvl="0" w:tplc="989E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35B1E"/>
    <w:multiLevelType w:val="hybridMultilevel"/>
    <w:tmpl w:val="B6648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0350"/>
    <w:multiLevelType w:val="multilevel"/>
    <w:tmpl w:val="8068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0076309"/>
    <w:multiLevelType w:val="multilevel"/>
    <w:tmpl w:val="4AC4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189479F"/>
    <w:multiLevelType w:val="multilevel"/>
    <w:tmpl w:val="DEBA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1BA237D"/>
    <w:multiLevelType w:val="hybridMultilevel"/>
    <w:tmpl w:val="6910E754"/>
    <w:lvl w:ilvl="0" w:tplc="989E783A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528C0B9A"/>
    <w:multiLevelType w:val="multilevel"/>
    <w:tmpl w:val="AEAA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4773324"/>
    <w:multiLevelType w:val="multilevel"/>
    <w:tmpl w:val="6F88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6FD683F"/>
    <w:multiLevelType w:val="multilevel"/>
    <w:tmpl w:val="079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7D25249"/>
    <w:multiLevelType w:val="multilevel"/>
    <w:tmpl w:val="24A8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5B9C4141"/>
    <w:multiLevelType w:val="multilevel"/>
    <w:tmpl w:val="376C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5E064C24"/>
    <w:multiLevelType w:val="multilevel"/>
    <w:tmpl w:val="A952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5EA77C72"/>
    <w:multiLevelType w:val="multilevel"/>
    <w:tmpl w:val="CA941F5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61E55089"/>
    <w:multiLevelType w:val="multilevel"/>
    <w:tmpl w:val="B3E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64EE3C49"/>
    <w:multiLevelType w:val="multilevel"/>
    <w:tmpl w:val="073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6569301B"/>
    <w:multiLevelType w:val="multilevel"/>
    <w:tmpl w:val="5D8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67F45B42"/>
    <w:multiLevelType w:val="multilevel"/>
    <w:tmpl w:val="67F8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6C623B8C"/>
    <w:multiLevelType w:val="multilevel"/>
    <w:tmpl w:val="3D80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6F9B6E51"/>
    <w:multiLevelType w:val="multilevel"/>
    <w:tmpl w:val="F1A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75907504"/>
    <w:multiLevelType w:val="multilevel"/>
    <w:tmpl w:val="CF42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8727FC8"/>
    <w:multiLevelType w:val="hybridMultilevel"/>
    <w:tmpl w:val="BC36E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878B4"/>
    <w:multiLevelType w:val="multilevel"/>
    <w:tmpl w:val="B260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E863595"/>
    <w:multiLevelType w:val="multilevel"/>
    <w:tmpl w:val="91D6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3"/>
  </w:num>
  <w:num w:numId="2">
    <w:abstractNumId w:val="10"/>
  </w:num>
  <w:num w:numId="3">
    <w:abstractNumId w:val="23"/>
  </w:num>
  <w:num w:numId="4">
    <w:abstractNumId w:val="36"/>
  </w:num>
  <w:num w:numId="5">
    <w:abstractNumId w:val="35"/>
  </w:num>
  <w:num w:numId="6">
    <w:abstractNumId w:val="31"/>
  </w:num>
  <w:num w:numId="7">
    <w:abstractNumId w:val="39"/>
  </w:num>
  <w:num w:numId="8">
    <w:abstractNumId w:val="32"/>
  </w:num>
  <w:num w:numId="9">
    <w:abstractNumId w:val="29"/>
  </w:num>
  <w:num w:numId="10">
    <w:abstractNumId w:val="11"/>
  </w:num>
  <w:num w:numId="11">
    <w:abstractNumId w:val="1"/>
  </w:num>
  <w:num w:numId="12">
    <w:abstractNumId w:val="3"/>
  </w:num>
  <w:num w:numId="13">
    <w:abstractNumId w:val="25"/>
  </w:num>
  <w:num w:numId="14">
    <w:abstractNumId w:val="24"/>
  </w:num>
  <w:num w:numId="15">
    <w:abstractNumId w:val="37"/>
  </w:num>
  <w:num w:numId="16">
    <w:abstractNumId w:val="27"/>
  </w:num>
  <w:num w:numId="17">
    <w:abstractNumId w:val="43"/>
  </w:num>
  <w:num w:numId="18">
    <w:abstractNumId w:val="34"/>
  </w:num>
  <w:num w:numId="19">
    <w:abstractNumId w:val="2"/>
  </w:num>
  <w:num w:numId="20">
    <w:abstractNumId w:val="4"/>
  </w:num>
  <w:num w:numId="21">
    <w:abstractNumId w:val="12"/>
  </w:num>
  <w:num w:numId="22">
    <w:abstractNumId w:val="16"/>
  </w:num>
  <w:num w:numId="23">
    <w:abstractNumId w:val="40"/>
  </w:num>
  <w:num w:numId="24">
    <w:abstractNumId w:val="38"/>
  </w:num>
  <w:num w:numId="25">
    <w:abstractNumId w:val="15"/>
  </w:num>
  <w:num w:numId="26">
    <w:abstractNumId w:val="30"/>
  </w:num>
  <w:num w:numId="27">
    <w:abstractNumId w:val="13"/>
  </w:num>
  <w:num w:numId="28">
    <w:abstractNumId w:val="42"/>
  </w:num>
  <w:num w:numId="29">
    <w:abstractNumId w:val="28"/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9"/>
  </w:num>
  <w:num w:numId="33">
    <w:abstractNumId w:val="21"/>
  </w:num>
  <w:num w:numId="34">
    <w:abstractNumId w:val="26"/>
  </w:num>
  <w:num w:numId="35">
    <w:abstractNumId w:val="18"/>
  </w:num>
  <w:num w:numId="36">
    <w:abstractNumId w:val="22"/>
  </w:num>
  <w:num w:numId="37">
    <w:abstractNumId w:val="6"/>
  </w:num>
  <w:num w:numId="38">
    <w:abstractNumId w:val="14"/>
  </w:num>
  <w:num w:numId="39">
    <w:abstractNumId w:val="5"/>
  </w:num>
  <w:num w:numId="40">
    <w:abstractNumId w:val="41"/>
  </w:num>
  <w:num w:numId="41">
    <w:abstractNumId w:val="9"/>
  </w:num>
  <w:num w:numId="42">
    <w:abstractNumId w:val="7"/>
  </w:num>
  <w:num w:numId="43">
    <w:abstractNumId w:val="17"/>
  </w:num>
  <w:num w:numId="44">
    <w:abstractNumId w:val="20"/>
  </w:num>
  <w:num w:numId="45">
    <w:abstractNumId w:val="8"/>
  </w:num>
  <w:num w:numId="46">
    <w:abstractNumId w:val="33"/>
  </w:num>
  <w:num w:numId="47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19"/>
    <w:rsid w:val="00011BAA"/>
    <w:rsid w:val="00045ABA"/>
    <w:rsid w:val="00051ABE"/>
    <w:rsid w:val="000606A4"/>
    <w:rsid w:val="0006174A"/>
    <w:rsid w:val="00062710"/>
    <w:rsid w:val="00074C04"/>
    <w:rsid w:val="000A24A6"/>
    <w:rsid w:val="000B4BD6"/>
    <w:rsid w:val="000B574D"/>
    <w:rsid w:val="000C19EB"/>
    <w:rsid w:val="000D349C"/>
    <w:rsid w:val="000D5708"/>
    <w:rsid w:val="00113BB4"/>
    <w:rsid w:val="00141631"/>
    <w:rsid w:val="00156EEC"/>
    <w:rsid w:val="00171ECC"/>
    <w:rsid w:val="00184CFF"/>
    <w:rsid w:val="00195D8B"/>
    <w:rsid w:val="001B0A40"/>
    <w:rsid w:val="00202628"/>
    <w:rsid w:val="00205E89"/>
    <w:rsid w:val="002127E2"/>
    <w:rsid w:val="0021760D"/>
    <w:rsid w:val="0023668A"/>
    <w:rsid w:val="00251B25"/>
    <w:rsid w:val="002B629D"/>
    <w:rsid w:val="002D1CF1"/>
    <w:rsid w:val="002E7AC0"/>
    <w:rsid w:val="00315C48"/>
    <w:rsid w:val="00376B5D"/>
    <w:rsid w:val="00393E0D"/>
    <w:rsid w:val="003E0915"/>
    <w:rsid w:val="00431FB1"/>
    <w:rsid w:val="004348C2"/>
    <w:rsid w:val="00460478"/>
    <w:rsid w:val="00473EAB"/>
    <w:rsid w:val="004922D8"/>
    <w:rsid w:val="00494767"/>
    <w:rsid w:val="004B0AB8"/>
    <w:rsid w:val="00511977"/>
    <w:rsid w:val="00512B07"/>
    <w:rsid w:val="00524929"/>
    <w:rsid w:val="00525ACB"/>
    <w:rsid w:val="00574709"/>
    <w:rsid w:val="00577575"/>
    <w:rsid w:val="005A095C"/>
    <w:rsid w:val="005A4221"/>
    <w:rsid w:val="005A7A35"/>
    <w:rsid w:val="005A7B31"/>
    <w:rsid w:val="005E4039"/>
    <w:rsid w:val="00600FA5"/>
    <w:rsid w:val="00616ECD"/>
    <w:rsid w:val="006203D1"/>
    <w:rsid w:val="0062671D"/>
    <w:rsid w:val="00660887"/>
    <w:rsid w:val="006D235E"/>
    <w:rsid w:val="006E297B"/>
    <w:rsid w:val="006E3839"/>
    <w:rsid w:val="006F7366"/>
    <w:rsid w:val="00703816"/>
    <w:rsid w:val="00743F4A"/>
    <w:rsid w:val="00773375"/>
    <w:rsid w:val="007C5D04"/>
    <w:rsid w:val="007D0CA5"/>
    <w:rsid w:val="007F184D"/>
    <w:rsid w:val="00815999"/>
    <w:rsid w:val="00821DE5"/>
    <w:rsid w:val="00825CDF"/>
    <w:rsid w:val="00854A11"/>
    <w:rsid w:val="00870C8A"/>
    <w:rsid w:val="008A4886"/>
    <w:rsid w:val="008A7E00"/>
    <w:rsid w:val="008C0ECD"/>
    <w:rsid w:val="008D1D33"/>
    <w:rsid w:val="008D4803"/>
    <w:rsid w:val="008D64B1"/>
    <w:rsid w:val="008E6585"/>
    <w:rsid w:val="008E7A72"/>
    <w:rsid w:val="009226EE"/>
    <w:rsid w:val="009251D5"/>
    <w:rsid w:val="00926816"/>
    <w:rsid w:val="00927E9C"/>
    <w:rsid w:val="0093568C"/>
    <w:rsid w:val="00947128"/>
    <w:rsid w:val="00947154"/>
    <w:rsid w:val="00952A19"/>
    <w:rsid w:val="00965B69"/>
    <w:rsid w:val="009C47A7"/>
    <w:rsid w:val="00A213C4"/>
    <w:rsid w:val="00A30A28"/>
    <w:rsid w:val="00A328E2"/>
    <w:rsid w:val="00A60645"/>
    <w:rsid w:val="00A97E0C"/>
    <w:rsid w:val="00A97E32"/>
    <w:rsid w:val="00AD532D"/>
    <w:rsid w:val="00AF264E"/>
    <w:rsid w:val="00B34D35"/>
    <w:rsid w:val="00B36CC8"/>
    <w:rsid w:val="00B5263D"/>
    <w:rsid w:val="00BA6755"/>
    <w:rsid w:val="00BB4DAB"/>
    <w:rsid w:val="00BE601E"/>
    <w:rsid w:val="00BF0F83"/>
    <w:rsid w:val="00C1036D"/>
    <w:rsid w:val="00C22C4A"/>
    <w:rsid w:val="00C370ED"/>
    <w:rsid w:val="00C52A97"/>
    <w:rsid w:val="00C71439"/>
    <w:rsid w:val="00C90AB0"/>
    <w:rsid w:val="00C93322"/>
    <w:rsid w:val="00CB52C1"/>
    <w:rsid w:val="00CD679E"/>
    <w:rsid w:val="00D00109"/>
    <w:rsid w:val="00D14E5A"/>
    <w:rsid w:val="00D31145"/>
    <w:rsid w:val="00D53AE9"/>
    <w:rsid w:val="00D6060D"/>
    <w:rsid w:val="00D80071"/>
    <w:rsid w:val="00D86D52"/>
    <w:rsid w:val="00D9147A"/>
    <w:rsid w:val="00D91541"/>
    <w:rsid w:val="00D91FB9"/>
    <w:rsid w:val="00DC62BC"/>
    <w:rsid w:val="00DD000F"/>
    <w:rsid w:val="00E021A7"/>
    <w:rsid w:val="00E14BDD"/>
    <w:rsid w:val="00E57794"/>
    <w:rsid w:val="00E623C5"/>
    <w:rsid w:val="00E627C5"/>
    <w:rsid w:val="00E706E2"/>
    <w:rsid w:val="00E952F0"/>
    <w:rsid w:val="00EB5F20"/>
    <w:rsid w:val="00ED77EC"/>
    <w:rsid w:val="00EE035C"/>
    <w:rsid w:val="00F022E4"/>
    <w:rsid w:val="00F36D3B"/>
    <w:rsid w:val="00F54914"/>
    <w:rsid w:val="00F71BAB"/>
    <w:rsid w:val="00F86914"/>
    <w:rsid w:val="00F97479"/>
    <w:rsid w:val="00FA7575"/>
    <w:rsid w:val="00FE797E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89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kstpodstawowy"/>
    <w:link w:val="Nagwek1Znak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aliases w:val="Numerowanie,List Paragraph,Wypunktowanie"/>
    <w:basedOn w:val="Normalny"/>
    <w:link w:val="AkapitzlistZnak"/>
    <w:uiPriority w:val="34"/>
    <w:qFormat/>
    <w:pPr>
      <w:ind w:left="720"/>
      <w:contextualSpacing/>
    </w:pPr>
    <w:rPr>
      <w:rFonts w:eastAsia="Calibri"/>
      <w:szCs w:val="20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D91FB9"/>
    <w:pPr>
      <w:suppressAutoHyphens w:val="0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FB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FB9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F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FB9"/>
    <w:rPr>
      <w:rFonts w:cs="Mangal"/>
      <w:b/>
      <w:bCs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03816"/>
    <w:rPr>
      <w:rFonts w:cs="Mangal"/>
      <w:szCs w:val="21"/>
    </w:rPr>
  </w:style>
  <w:style w:type="paragraph" w:styleId="Stopka">
    <w:name w:val="footer"/>
    <w:basedOn w:val="Normalny"/>
    <w:link w:val="StopkaZnak"/>
    <w:unhideWhenUsed/>
    <w:rsid w:val="007038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03816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011BAA"/>
    <w:rPr>
      <w:rFonts w:ascii="Liberation Sans" w:eastAsia="Noto Sans CJK SC" w:hAnsi="Liberation Sans"/>
      <w:b/>
      <w:bCs/>
      <w:sz w:val="36"/>
      <w:szCs w:val="36"/>
    </w:rPr>
  </w:style>
  <w:style w:type="character" w:customStyle="1" w:styleId="AkapitzlistZnak">
    <w:name w:val="Akapit z listą Znak"/>
    <w:aliases w:val="Numerowanie Znak,List Paragraph Znak,Wypunktowanie Znak"/>
    <w:link w:val="Akapitzlist"/>
    <w:uiPriority w:val="34"/>
    <w:qFormat/>
    <w:rsid w:val="00773375"/>
    <w:rPr>
      <w:rFonts w:eastAsia="Calibr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C0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C04"/>
    <w:rPr>
      <w:rFonts w:ascii="Tahoma" w:hAnsi="Tahoma" w:cs="Mangal"/>
      <w:sz w:val="16"/>
      <w:szCs w:val="14"/>
    </w:rPr>
  </w:style>
  <w:style w:type="character" w:customStyle="1" w:styleId="WW8Num18z0">
    <w:name w:val="WW8Num18z0"/>
    <w:rsid w:val="00A213C4"/>
    <w:rPr>
      <w:rFonts w:ascii="StarSymbol" w:hAnsi="StarSymbol" w:cs="StarSymbol"/>
      <w:sz w:val="18"/>
      <w:szCs w:val="18"/>
    </w:rPr>
  </w:style>
  <w:style w:type="character" w:styleId="Tytuksiki">
    <w:name w:val="Book Title"/>
    <w:uiPriority w:val="33"/>
    <w:qFormat/>
    <w:rsid w:val="0081599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3790</Words>
  <Characters>22744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2023-12-08T12:45:00Z</dcterms:created>
  <dcterms:modified xsi:type="dcterms:W3CDTF">2023-12-08T12:47:00Z</dcterms:modified>
  <dc:language/>
</cp:coreProperties>
</file>