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77777777"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xml:space="preserve">*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77777777" w:rsidR="00751B46" w:rsidRPr="00671753" w:rsidRDefault="00751B46" w:rsidP="00751B46">
      <w:pPr>
        <w:pStyle w:val="Akapitzlist"/>
        <w:numPr>
          <w:ilvl w:val="0"/>
          <w:numId w:val="3"/>
        </w:numPr>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 Wójt Gminy Bobrowice</w:t>
      </w:r>
    </w:p>
    <w:p w14:paraId="50C4ADDE" w14:textId="77777777" w:rsidR="00751B46" w:rsidRPr="00671753" w:rsidRDefault="00751B46" w:rsidP="00751B46">
      <w:pPr>
        <w:pStyle w:val="Akapitzlist"/>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77777777"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08115B6F" w14:textId="17468C53" w:rsidR="00800E72" w:rsidRPr="002623EB" w:rsidRDefault="00751B46" w:rsidP="002E455B">
      <w:pPr>
        <w:jc w:val="both"/>
        <w:rPr>
          <w:rFonts w:ascii="Arial Narrow" w:hAnsi="Arial Narrow"/>
          <w:b/>
          <w:bCs/>
          <w:color w:val="000000" w:themeColor="text1"/>
          <w:sz w:val="20"/>
          <w:szCs w:val="20"/>
        </w:rPr>
      </w:pPr>
      <w:r w:rsidRPr="002623EB">
        <w:rPr>
          <w:rFonts w:ascii="Arial Narrow" w:hAnsi="Arial Narrow"/>
          <w:color w:val="000000" w:themeColor="text1"/>
          <w:sz w:val="20"/>
          <w:szCs w:val="20"/>
        </w:rPr>
        <w:t>Zamawiający zleca, a Wykonawca przyjmuje do wykonania roboty budowlane polegające na wykonaniu z</w:t>
      </w:r>
      <w:r w:rsidRPr="002623EB">
        <w:rPr>
          <w:rFonts w:ascii="Arial Narrow" w:hAnsi="Arial Narrow" w:cs="Arial"/>
          <w:color w:val="000000" w:themeColor="text1"/>
          <w:sz w:val="20"/>
          <w:szCs w:val="20"/>
        </w:rPr>
        <w:t xml:space="preserve">adania p.n. </w:t>
      </w:r>
      <w:r w:rsidRPr="002623EB">
        <w:rPr>
          <w:rFonts w:ascii="Arial Narrow" w:hAnsi="Arial Narrow" w:cs="Arial"/>
          <w:b/>
          <w:bCs/>
          <w:color w:val="000000" w:themeColor="text1"/>
          <w:sz w:val="20"/>
          <w:szCs w:val="20"/>
        </w:rPr>
        <w:t>„</w:t>
      </w:r>
      <w:r w:rsidR="002E455B" w:rsidRPr="002623EB">
        <w:rPr>
          <w:rFonts w:ascii="Arial Narrow" w:hAnsi="Arial Narrow"/>
          <w:b/>
          <w:bCs/>
          <w:color w:val="000000" w:themeColor="text1"/>
          <w:sz w:val="20"/>
          <w:szCs w:val="20"/>
        </w:rPr>
        <w:t>Budowa wewnętrznej doziemnej instalacji gazowej dla budynku szkoły podstawowej w Dychowie</w:t>
      </w:r>
      <w:r w:rsidR="00800E72" w:rsidRPr="002623EB">
        <w:rPr>
          <w:rFonts w:ascii="Arial Narrow" w:hAnsi="Arial Narrow" w:cs="Arial"/>
          <w:b/>
          <w:bCs/>
          <w:color w:val="000000" w:themeColor="text1"/>
          <w:sz w:val="20"/>
          <w:szCs w:val="20"/>
        </w:rPr>
        <w:t xml:space="preserve"> </w:t>
      </w:r>
      <w:r w:rsidR="00800E72" w:rsidRPr="00A70394">
        <w:rPr>
          <w:rFonts w:ascii="Arial Narrow" w:hAnsi="Arial Narrow" w:cs="Arial"/>
          <w:color w:val="000000" w:themeColor="text1"/>
          <w:sz w:val="20"/>
          <w:szCs w:val="20"/>
        </w:rPr>
        <w:t>wraz z zagospodarowaniem terenu.</w:t>
      </w:r>
      <w:r w:rsidR="00800E72" w:rsidRPr="002623EB">
        <w:rPr>
          <w:rFonts w:ascii="Garamond" w:eastAsia="Times New Roman" w:hAnsi="Garamond"/>
          <w:color w:val="000000" w:themeColor="text1"/>
          <w:sz w:val="20"/>
          <w:szCs w:val="20"/>
          <w:lang w:eastAsia="pl-PL"/>
        </w:rPr>
        <w:t xml:space="preserve"> </w:t>
      </w:r>
      <w:r w:rsidR="00800E72" w:rsidRPr="002623EB">
        <w:rPr>
          <w:rFonts w:ascii="Arial Narrow" w:hAnsi="Arial Narrow" w:cs="Arial"/>
          <w:color w:val="000000" w:themeColor="text1"/>
          <w:sz w:val="20"/>
          <w:szCs w:val="20"/>
        </w:rPr>
        <w:t xml:space="preserve">W ramach zamówienia Wykonawca ma </w:t>
      </w:r>
      <w:r w:rsidR="002E455B" w:rsidRPr="002623EB">
        <w:rPr>
          <w:rFonts w:ascii="Arial Narrow" w:hAnsi="Arial Narrow" w:cs="Arial"/>
          <w:color w:val="000000" w:themeColor="text1"/>
          <w:sz w:val="20"/>
          <w:szCs w:val="20"/>
        </w:rPr>
        <w:t>uzyska wszelkie zgody i uzgodnienia niezbędne do uruchomienia instalacji</w:t>
      </w:r>
      <w:r w:rsidR="002E455B" w:rsidRPr="002623EB">
        <w:rPr>
          <w:rFonts w:ascii="Arial Narrow" w:hAnsi="Arial Narrow" w:cs="Arial"/>
          <w:b/>
          <w:bCs/>
          <w:color w:val="000000" w:themeColor="text1"/>
          <w:sz w:val="20"/>
          <w:szCs w:val="20"/>
        </w:rPr>
        <w:t>.</w:t>
      </w:r>
      <w:r w:rsidR="00800E72" w:rsidRPr="002623EB">
        <w:rPr>
          <w:rFonts w:ascii="Arial Narrow" w:hAnsi="Arial Narrow" w:cs="Arial"/>
          <w:b/>
          <w:bCs/>
          <w:color w:val="000000" w:themeColor="text1"/>
          <w:sz w:val="20"/>
          <w:szCs w:val="20"/>
        </w:rPr>
        <w:t xml:space="preserve"> </w:t>
      </w:r>
    </w:p>
    <w:p w14:paraId="23309E9E" w14:textId="46198E76" w:rsidR="00751B46" w:rsidRPr="002623EB" w:rsidRDefault="00800E72" w:rsidP="00800E72">
      <w:pPr>
        <w:suppressAutoHyphens w:val="0"/>
        <w:ind w:left="284"/>
        <w:contextualSpacing/>
        <w:jc w:val="both"/>
        <w:rPr>
          <w:rFonts w:ascii="Arial Narrow" w:eastAsia="Calibri" w:hAnsi="Arial Narrow" w:cs="Arial"/>
          <w:color w:val="000000" w:themeColor="text1"/>
          <w:sz w:val="20"/>
          <w:szCs w:val="20"/>
        </w:rPr>
      </w:pPr>
      <w:r w:rsidRPr="002623EB">
        <w:rPr>
          <w:rFonts w:ascii="Arial Narrow" w:eastAsia="Calibri" w:hAnsi="Arial Narrow" w:cs="Arial"/>
          <w:color w:val="000000" w:themeColor="text1"/>
          <w:sz w:val="20"/>
          <w:szCs w:val="20"/>
        </w:rPr>
        <w:t xml:space="preserve">Przedmiot umowy opisany jest w załączniku do Umowy- </w:t>
      </w:r>
      <w:r w:rsidRPr="002623EB">
        <w:rPr>
          <w:rFonts w:ascii="Arial Narrow" w:eastAsia="Calibri" w:hAnsi="Arial Narrow" w:cs="Arial"/>
          <w:color w:val="000000" w:themeColor="text1"/>
          <w:sz w:val="20"/>
          <w:szCs w:val="20"/>
          <w:u w:val="single"/>
        </w:rPr>
        <w:t>Opis Przedmiotu Zamówienia</w:t>
      </w:r>
    </w:p>
    <w:p w14:paraId="1B41E9F1" w14:textId="77777777" w:rsidR="00751B46" w:rsidRPr="00D752D3" w:rsidRDefault="00751B46" w:rsidP="00243516">
      <w:pPr>
        <w:suppressAutoHyphens w:val="0"/>
        <w:autoSpaceDE w:val="0"/>
        <w:autoSpaceDN w:val="0"/>
        <w:adjustRightInd w:val="0"/>
        <w:ind w:left="284"/>
        <w:jc w:val="both"/>
        <w:rPr>
          <w:rFonts w:ascii="Arial Narrow" w:eastAsia="Calibri" w:hAnsi="Arial Narrow" w:cs="Arial"/>
          <w:color w:val="000000" w:themeColor="text1"/>
          <w:sz w:val="20"/>
          <w:szCs w:val="20"/>
        </w:rPr>
      </w:pPr>
      <w:r w:rsidRPr="00D752D3">
        <w:rPr>
          <w:rFonts w:ascii="Arial Narrow" w:eastAsia="Calibri" w:hAnsi="Arial Narrow" w:cs="Arial"/>
          <w:color w:val="000000" w:themeColor="text1"/>
          <w:sz w:val="20"/>
          <w:szCs w:val="20"/>
        </w:rPr>
        <w:t xml:space="preserve">W związku z tym, że zadanie </w:t>
      </w:r>
      <w:r w:rsidRPr="00D752D3">
        <w:rPr>
          <w:rFonts w:ascii="Arial Narrow" w:eastAsia="Calibri" w:hAnsi="Arial Narrow" w:cs="Arial"/>
          <w:bCs/>
          <w:color w:val="000000" w:themeColor="text1"/>
          <w:sz w:val="20"/>
          <w:szCs w:val="20"/>
        </w:rPr>
        <w:t xml:space="preserve">dofinansowane jest  z </w:t>
      </w:r>
      <w:r w:rsidRPr="00D752D3">
        <w:rPr>
          <w:rFonts w:ascii="Arial Narrow" w:eastAsia="Calibri" w:hAnsi="Arial Narrow" w:cs="Arial"/>
          <w:color w:val="000000" w:themeColor="text1"/>
          <w:sz w:val="20"/>
          <w:szCs w:val="20"/>
        </w:rPr>
        <w:t>Rządowego Funduszu Polski Ład Program Inwestycji Strategicznych Edycja 2 strony umowy zobowiązują się dochować warunków otrzymania przedmiotowego dofinansowania.</w:t>
      </w:r>
    </w:p>
    <w:p w14:paraId="4AB89486" w14:textId="1AA4DE68" w:rsidR="00751B46" w:rsidRPr="009465F0" w:rsidRDefault="00751B46" w:rsidP="00243516">
      <w:pPr>
        <w:pStyle w:val="Akapitzlist"/>
        <w:numPr>
          <w:ilvl w:val="0"/>
          <w:numId w:val="42"/>
        </w:numPr>
        <w:ind w:left="284" w:hanging="284"/>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2E455B" w:rsidRDefault="00751B46" w:rsidP="00751B46">
      <w:pPr>
        <w:pStyle w:val="Akapitzlist"/>
        <w:numPr>
          <w:ilvl w:val="0"/>
          <w:numId w:val="2"/>
        </w:numPr>
        <w:jc w:val="both"/>
        <w:rPr>
          <w:rFonts w:ascii="Arial Narrow" w:hAnsi="Arial Narrow"/>
          <w:color w:val="000000" w:themeColor="text1"/>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2E455B">
        <w:rPr>
          <w:rFonts w:ascii="Arial Narrow" w:hAnsi="Arial Narrow"/>
          <w:color w:val="000000" w:themeColor="text1"/>
          <w:sz w:val="20"/>
          <w:szCs w:val="20"/>
        </w:rPr>
        <w:t>oraz Opisem Przedmiotu Zamówienia</w:t>
      </w:r>
      <w:r w:rsidRPr="002E455B">
        <w:rPr>
          <w:rFonts w:ascii="Arial Narrow" w:hAnsi="Arial Narrow"/>
          <w:color w:val="000000" w:themeColor="text1"/>
          <w:sz w:val="20"/>
          <w:szCs w:val="20"/>
        </w:rPr>
        <w:t xml:space="preserve"> </w:t>
      </w:r>
    </w:p>
    <w:p w14:paraId="42158443" w14:textId="60ECEF27" w:rsidR="00751B46" w:rsidRPr="00D752D3" w:rsidRDefault="00751B46" w:rsidP="000C554B">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dokumentacją projektową i specyfikacją techniczną wykonania i odbioru robót budowlanych </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2E455B" w:rsidRDefault="007174AF" w:rsidP="00751B46">
      <w:pPr>
        <w:pStyle w:val="Akapitzlist"/>
        <w:numPr>
          <w:ilvl w:val="0"/>
          <w:numId w:val="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pisemnymi uzgodnieniami między stronami umowy, poleceniami nadzoru inwestorskiego i autorskiego, </w:t>
      </w:r>
    </w:p>
    <w:p w14:paraId="2AAE28AF" w14:textId="431C625A" w:rsidR="007174AF" w:rsidRPr="002E455B" w:rsidRDefault="007174AF" w:rsidP="007174AF">
      <w:pPr>
        <w:pStyle w:val="Akapitzlist"/>
        <w:numPr>
          <w:ilvl w:val="0"/>
          <w:numId w:val="2"/>
        </w:numPr>
        <w:rPr>
          <w:rFonts w:ascii="Arial Narrow" w:hAnsi="Arial Narrow"/>
          <w:color w:val="000000" w:themeColor="text1"/>
          <w:sz w:val="20"/>
          <w:szCs w:val="20"/>
        </w:rPr>
      </w:pPr>
      <w:r w:rsidRPr="002E455B">
        <w:rPr>
          <w:rFonts w:ascii="Arial Narrow" w:hAnsi="Arial Narrow"/>
          <w:color w:val="000000" w:themeColor="text1"/>
          <w:sz w:val="20"/>
          <w:szCs w:val="20"/>
        </w:rPr>
        <w:t>zgodnie z prawem budowlanym i innymi obowiązującymi przepisami, normami i zasadami wiedzy technicznej, w szczególności przepisami BHP, przeciwpożarowymi, sanitarnymi, ochrony środowiska</w:t>
      </w:r>
      <w:r w:rsidRPr="002E455B">
        <w:rPr>
          <w:color w:val="000000" w:themeColor="text1"/>
        </w:rPr>
        <w:t xml:space="preserve"> </w:t>
      </w:r>
      <w:r w:rsidRPr="002E455B">
        <w:rPr>
          <w:rFonts w:ascii="Arial Narrow" w:hAnsi="Arial Narrow"/>
          <w:color w:val="000000" w:themeColor="text1"/>
          <w:sz w:val="20"/>
          <w:szCs w:val="20"/>
        </w:rPr>
        <w:t>z należytą starannością, dobrą jakością</w:t>
      </w:r>
    </w:p>
    <w:p w14:paraId="6B5CBDCA" w14:textId="5FB8A995" w:rsidR="00751B46" w:rsidRPr="002E455B" w:rsidRDefault="00751B46"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olor w:val="000000" w:themeColor="text1"/>
          <w:sz w:val="20"/>
          <w:szCs w:val="20"/>
        </w:rPr>
        <w:lastRenderedPageBreak/>
        <w:t xml:space="preserve">Wykonawca oświadcza, że przy realizacji przedmiotu umowy zastosuje wyłącznie </w:t>
      </w:r>
      <w:r w:rsidRPr="002E455B">
        <w:rPr>
          <w:rFonts w:ascii="Arial Narrow" w:hAnsi="Arial Narrow"/>
          <w:color w:val="000000" w:themeColor="text1"/>
          <w:sz w:val="20"/>
          <w:szCs w:val="20"/>
          <w:lang w:val="x-none"/>
        </w:rPr>
        <w:t>materiał</w:t>
      </w:r>
      <w:r w:rsidRPr="002E455B">
        <w:rPr>
          <w:rFonts w:ascii="Arial Narrow" w:hAnsi="Arial Narrow"/>
          <w:color w:val="000000" w:themeColor="text1"/>
          <w:sz w:val="20"/>
          <w:szCs w:val="20"/>
        </w:rPr>
        <w:t>y</w:t>
      </w:r>
      <w:r w:rsidRPr="002E455B">
        <w:rPr>
          <w:rFonts w:ascii="Arial Narrow" w:hAnsi="Arial Narrow"/>
          <w:color w:val="000000" w:themeColor="text1"/>
          <w:sz w:val="20"/>
          <w:szCs w:val="20"/>
          <w:lang w:val="x-none"/>
        </w:rPr>
        <w:t>, urządze</w:t>
      </w:r>
      <w:r w:rsidRPr="002E455B">
        <w:rPr>
          <w:rFonts w:ascii="Arial Narrow" w:hAnsi="Arial Narrow"/>
          <w:color w:val="000000" w:themeColor="text1"/>
          <w:sz w:val="20"/>
          <w:szCs w:val="20"/>
        </w:rPr>
        <w:t>nia</w:t>
      </w:r>
      <w:r w:rsidRPr="002E455B">
        <w:rPr>
          <w:rFonts w:ascii="Arial Narrow" w:hAnsi="Arial Narrow"/>
          <w:color w:val="000000" w:themeColor="text1"/>
          <w:sz w:val="20"/>
          <w:szCs w:val="20"/>
          <w:lang w:val="x-none"/>
        </w:rPr>
        <w:t>, wyrob</w:t>
      </w:r>
      <w:r w:rsidRPr="002E455B">
        <w:rPr>
          <w:rFonts w:ascii="Arial Narrow" w:hAnsi="Arial Narrow"/>
          <w:color w:val="000000" w:themeColor="text1"/>
          <w:sz w:val="20"/>
          <w:szCs w:val="20"/>
        </w:rPr>
        <w:t>y nowe, wolne od wad fizycznych i prawnych, dopuszczone do obrotu i stosowania w budownictwie, w szczególności zgodnie  z ustawą Prawo budowlane.</w:t>
      </w:r>
    </w:p>
    <w:p w14:paraId="7C6916C9"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Przedmiary robót mają charakter pomocniczy. Podstawą do wyceny i realizacji robót jest dokumentacja projektowa, specyfikacje techniczne, OPZ oraz SWZ.</w:t>
      </w:r>
    </w:p>
    <w:p w14:paraId="669C05EB" w14:textId="47479667"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przed podpisaniem umowy przeanalizował OPZ,  dokumentację projektową, specyfikacje techniczne wykonania i odbioru robót oraz warunki wykonania robót określone w specyfikacji warunków zamówienia, dokonał potrzebnych mu pomiarów i badań, jak również uzyskał wszystkie niezbędne informacje, które są konieczne do realizacji niniejszej umowy.</w:t>
      </w:r>
    </w:p>
    <w:p w14:paraId="1D02575D" w14:textId="54A21D59" w:rsidR="00F355E8" w:rsidRPr="002E455B" w:rsidRDefault="00F355E8" w:rsidP="00F355E8">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Wykonawca oświadcza, że przed podpisaniem umowy uzyskał wszystkie niezbędne informacje dotyczące:</w:t>
      </w:r>
    </w:p>
    <w:p w14:paraId="1AF6EFA2" w14:textId="51C090DB"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warunków i możliwości urządzenia zaplecza technicznego i zasilenia go w niezbędne media, </w:t>
      </w:r>
    </w:p>
    <w:p w14:paraId="0E53E6A8"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występowania urządzeń i elementów wymagających demontażu na czas robót i ponownego ich montażu jeżeli nie podlegają wymianie na nowe,</w:t>
      </w:r>
    </w:p>
    <w:p w14:paraId="43C4757A" w14:textId="4B70BB53"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stanu i systemu dróg dojazdowych,</w:t>
      </w:r>
    </w:p>
    <w:p w14:paraId="62DB96DF"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zapewnienie dojazdu do placu budowy w trakcie wykonywania robót,</w:t>
      </w:r>
    </w:p>
    <w:p w14:paraId="1D37C2C7"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innych danych niezbędnych do wykonania robót i mogących mieć wpływ na ryzyko i koszty realizacji umowy.</w:t>
      </w:r>
    </w:p>
    <w:p w14:paraId="7F3816FE" w14:textId="1250152C"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wszystkie wymienione wyżej okoliczności uwzględnił w cenie swojej oferty.</w:t>
      </w:r>
    </w:p>
    <w:p w14:paraId="4722E778" w14:textId="77777777" w:rsidR="009465F0" w:rsidRPr="002E455B" w:rsidRDefault="00751B46" w:rsidP="009465F0">
      <w:pPr>
        <w:pStyle w:val="Akapitzlist"/>
        <w:numPr>
          <w:ilvl w:val="0"/>
          <w:numId w:val="42"/>
        </w:numPr>
        <w:jc w:val="both"/>
        <w:rPr>
          <w:rFonts w:ascii="Arial Narrow" w:hAnsi="Arial Narrow"/>
          <w:color w:val="000000" w:themeColor="text1"/>
          <w:sz w:val="20"/>
          <w:szCs w:val="20"/>
        </w:rPr>
      </w:pPr>
      <w:r w:rsidRPr="002E455B">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1D8D125E" w:rsidR="009F386A" w:rsidRPr="00D752D3"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002E455B" w:rsidRPr="002E455B">
        <w:rPr>
          <w:rFonts w:ascii="Arial Narrow" w:hAnsi="Arial Narrow"/>
          <w:b/>
          <w:bCs/>
          <w:color w:val="000000" w:themeColor="text1"/>
          <w:sz w:val="20"/>
          <w:szCs w:val="20"/>
        </w:rPr>
        <w:t>2</w:t>
      </w:r>
      <w:r w:rsidRPr="002E455B">
        <w:rPr>
          <w:rFonts w:ascii="Arial Narrow" w:hAnsi="Arial Narrow"/>
          <w:b/>
          <w:bCs/>
          <w:color w:val="000000" w:themeColor="text1"/>
          <w:sz w:val="20"/>
          <w:szCs w:val="20"/>
        </w:rPr>
        <w:t xml:space="preserve"> m</w:t>
      </w:r>
      <w:r w:rsidRPr="00D752D3">
        <w:rPr>
          <w:rFonts w:ascii="Arial Narrow" w:hAnsi="Arial Narrow"/>
          <w:b/>
          <w:bCs/>
          <w:color w:val="000000" w:themeColor="text1"/>
          <w:sz w:val="20"/>
          <w:szCs w:val="20"/>
        </w:rPr>
        <w:t>iesięcy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końcowego (z wcześniejszym uzyskaniem decyzji pozwolenia na użytkowanie przedmiotowej inwestycji).  </w:t>
      </w:r>
    </w:p>
    <w:p w14:paraId="453562DB" w14:textId="5B95F2C9" w:rsidR="005A692F" w:rsidRPr="002623EB" w:rsidRDefault="009F386A" w:rsidP="002623EB">
      <w:pPr>
        <w:tabs>
          <w:tab w:val="left" w:pos="142"/>
        </w:tabs>
        <w:ind w:left="142" w:hanging="142"/>
        <w:jc w:val="both"/>
        <w:rPr>
          <w:rFonts w:ascii="Arial Narrow" w:hAnsi="Arial Narrow"/>
          <w:b/>
          <w:bCs/>
          <w:color w:val="7030A0"/>
          <w:sz w:val="20"/>
          <w:szCs w:val="20"/>
        </w:rPr>
      </w:pPr>
      <w:r w:rsidRPr="009E1AAB">
        <w:rPr>
          <w:rFonts w:ascii="Arial Narrow" w:hAnsi="Arial Narrow"/>
          <w:color w:val="000000" w:themeColor="text1"/>
          <w:sz w:val="20"/>
          <w:szCs w:val="20"/>
        </w:rPr>
        <w:t>2.</w:t>
      </w:r>
      <w:r w:rsidR="005A692F" w:rsidRPr="005A692F">
        <w:rPr>
          <w:rFonts w:ascii="Arial Narrow" w:hAnsi="Arial Narrow"/>
          <w:b/>
          <w:bCs/>
          <w:color w:val="000000" w:themeColor="text1"/>
          <w:sz w:val="20"/>
          <w:szCs w:val="20"/>
        </w:rPr>
        <w:t xml:space="preserve"> Termin </w:t>
      </w:r>
      <w:r w:rsidR="003E4C8F">
        <w:rPr>
          <w:rFonts w:ascii="Arial Narrow" w:hAnsi="Arial Narrow"/>
          <w:b/>
          <w:bCs/>
          <w:color w:val="000000" w:themeColor="text1"/>
          <w:sz w:val="20"/>
          <w:szCs w:val="20"/>
        </w:rPr>
        <w:t xml:space="preserve">wykonania umowy będzie dochowany, </w:t>
      </w:r>
      <w:r w:rsidR="005A692F" w:rsidRPr="005A692F">
        <w:rPr>
          <w:rFonts w:ascii="Arial Narrow" w:hAnsi="Arial Narrow"/>
          <w:b/>
          <w:bCs/>
          <w:color w:val="000000" w:themeColor="text1"/>
          <w:sz w:val="20"/>
          <w:szCs w:val="20"/>
        </w:rPr>
        <w:t xml:space="preserve">jeżeli wykonawca </w:t>
      </w:r>
      <w:r w:rsidR="003E4C8F">
        <w:rPr>
          <w:rFonts w:ascii="Arial Narrow" w:hAnsi="Arial Narrow"/>
          <w:b/>
          <w:bCs/>
          <w:color w:val="000000" w:themeColor="text1"/>
          <w:sz w:val="20"/>
          <w:szCs w:val="20"/>
        </w:rPr>
        <w:t xml:space="preserve">w terminie wskazanym w </w:t>
      </w:r>
      <w:r w:rsidR="00B92ED0">
        <w:rPr>
          <w:rFonts w:ascii="Arial Narrow" w:hAnsi="Arial Narrow"/>
          <w:b/>
          <w:bCs/>
          <w:color w:val="000000" w:themeColor="text1"/>
          <w:sz w:val="20"/>
          <w:szCs w:val="20"/>
        </w:rPr>
        <w:t xml:space="preserve">ust. </w:t>
      </w:r>
      <w:r w:rsidR="003E4C8F">
        <w:rPr>
          <w:rFonts w:ascii="Arial Narrow" w:hAnsi="Arial Narrow"/>
          <w:b/>
          <w:bCs/>
          <w:color w:val="000000" w:themeColor="text1"/>
          <w:sz w:val="20"/>
          <w:szCs w:val="20"/>
        </w:rPr>
        <w:t>1 przedło</w:t>
      </w:r>
      <w:r w:rsidR="00B92ED0">
        <w:rPr>
          <w:rFonts w:ascii="Arial Narrow" w:hAnsi="Arial Narrow"/>
          <w:b/>
          <w:bCs/>
          <w:color w:val="000000" w:themeColor="text1"/>
          <w:sz w:val="20"/>
          <w:szCs w:val="20"/>
        </w:rPr>
        <w:t>ż</w:t>
      </w:r>
      <w:r w:rsidR="003E4C8F">
        <w:rPr>
          <w:rFonts w:ascii="Arial Narrow" w:hAnsi="Arial Narrow"/>
          <w:b/>
          <w:bCs/>
          <w:color w:val="000000" w:themeColor="text1"/>
          <w:sz w:val="20"/>
          <w:szCs w:val="20"/>
        </w:rPr>
        <w:t xml:space="preserve">y </w:t>
      </w:r>
      <w:r w:rsidR="003E4C8F" w:rsidRPr="002623EB">
        <w:rPr>
          <w:rFonts w:ascii="Arial Narrow" w:hAnsi="Arial Narrow"/>
          <w:b/>
          <w:bCs/>
          <w:color w:val="7030A0"/>
          <w:sz w:val="20"/>
          <w:szCs w:val="20"/>
        </w:rPr>
        <w:t xml:space="preserve">Zamawiającemu </w:t>
      </w:r>
      <w:r w:rsidR="002E455B" w:rsidRPr="002623EB">
        <w:rPr>
          <w:rFonts w:ascii="Arial Narrow" w:hAnsi="Arial Narrow"/>
          <w:b/>
          <w:bCs/>
          <w:color w:val="7030A0"/>
          <w:sz w:val="20"/>
          <w:szCs w:val="20"/>
        </w:rPr>
        <w:t>…………………………….</w:t>
      </w:r>
      <w:r w:rsidR="005A692F" w:rsidRPr="002623EB">
        <w:rPr>
          <w:rFonts w:ascii="Arial Narrow" w:hAnsi="Arial Narrow"/>
          <w:b/>
          <w:bCs/>
          <w:color w:val="7030A0"/>
          <w:sz w:val="20"/>
          <w:szCs w:val="20"/>
        </w:rPr>
        <w:t>.</w:t>
      </w:r>
      <w:r w:rsidR="000C554B">
        <w:rPr>
          <w:rFonts w:ascii="Arial Narrow" w:hAnsi="Arial Narrow"/>
          <w:b/>
          <w:bCs/>
          <w:color w:val="7030A0"/>
          <w:sz w:val="20"/>
          <w:szCs w:val="20"/>
        </w:rPr>
        <w:t xml:space="preserve"> co tu dopisać???</w:t>
      </w:r>
    </w:p>
    <w:p w14:paraId="13F9EAD0" w14:textId="5E405849"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BB7F72">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23251151"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C5211B" w:rsidRPr="00C5211B">
        <w:rPr>
          <w:rFonts w:ascii="Arial Narrow" w:hAnsi="Arial Narrow"/>
          <w:b/>
          <w:bCs/>
          <w:color w:val="000000" w:themeColor="text1"/>
          <w:sz w:val="20"/>
          <w:szCs w:val="20"/>
        </w:rPr>
        <w:t>,</w:t>
      </w:r>
      <w:r w:rsidR="00C5211B" w:rsidRPr="00C5211B">
        <w:rPr>
          <w:rFonts w:ascii="Arial Narrow" w:hAnsi="Arial Narrow"/>
          <w:color w:val="000000" w:themeColor="text1"/>
          <w:sz w:val="20"/>
          <w:szCs w:val="20"/>
        </w:rPr>
        <w:t xml:space="preserve"> dokumentacji powykonawczej, obsługę geodezyjną, koszty związane z uzgodnieniami,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bookmarkEnd w:id="0"/>
    <w:p w14:paraId="750A3E1A" w14:textId="60EB32F7" w:rsidR="00917D96"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eastAsia="Calibri" w:hAnsi="Arial Narrow" w:cs="Times New Roman"/>
          <w:color w:val="000000" w:themeColor="text1"/>
          <w:sz w:val="20"/>
          <w:szCs w:val="20"/>
        </w:rPr>
        <w:t xml:space="preserve">Wynagrodzenie określone w </w:t>
      </w:r>
      <w:r w:rsidR="00DB7B77" w:rsidRPr="005F4F66">
        <w:rPr>
          <w:rFonts w:ascii="Arial Narrow" w:eastAsia="Calibri" w:hAnsi="Arial Narrow" w:cs="Times New Roman"/>
          <w:color w:val="000000" w:themeColor="text1"/>
          <w:sz w:val="20"/>
          <w:szCs w:val="20"/>
        </w:rPr>
        <w:t>ust.</w:t>
      </w:r>
      <w:r w:rsidRPr="005F4F66">
        <w:rPr>
          <w:rFonts w:ascii="Arial Narrow" w:eastAsia="Calibri" w:hAnsi="Arial Narrow" w:cs="Times New Roman"/>
          <w:color w:val="000000" w:themeColor="text1"/>
          <w:sz w:val="20"/>
          <w:szCs w:val="20"/>
        </w:rPr>
        <w:t>1 obejmuje wszystkie koszty związane z realizacją przedmiotu umowy, w tym ryzyko Wykonawcy z tytułu oszacowania wszelkich kosztów związanych z realizacją przedmiotu umowy.</w:t>
      </w:r>
    </w:p>
    <w:p w14:paraId="1A30EB50" w14:textId="5BBA5655" w:rsidR="00DB7B77" w:rsidRPr="002623EB"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7030A0"/>
          <w:sz w:val="20"/>
          <w:szCs w:val="20"/>
        </w:rPr>
      </w:pPr>
      <w:r w:rsidRPr="002623EB">
        <w:rPr>
          <w:rFonts w:ascii="Arial Narrow" w:hAnsi="Arial Narrow" w:cs="CIDFont+F3"/>
          <w:color w:val="7030A0"/>
          <w:sz w:val="20"/>
          <w:szCs w:val="20"/>
          <w14:ligatures w14:val="standardContextual"/>
        </w:rPr>
        <w:t xml:space="preserve">Wynagrodzenie ryczałtowe, o którym mowa w ust 1 zostanie wypłacone w częściach określonych w </w:t>
      </w:r>
      <w:r w:rsidR="002623EB" w:rsidRPr="002623EB">
        <w:rPr>
          <w:rFonts w:ascii="Arial Narrow" w:hAnsi="Arial Narrow" w:cs="CIDFont+F3"/>
          <w:color w:val="7030A0"/>
          <w:sz w:val="20"/>
          <w:szCs w:val="20"/>
          <w14:ligatures w14:val="standardContextual"/>
        </w:rPr>
        <w:t>protokole odbioru częściowego.</w:t>
      </w:r>
      <w:r w:rsidRPr="002623EB">
        <w:rPr>
          <w:rFonts w:ascii="Arial Narrow" w:hAnsi="Arial Narrow" w:cs="CIDFont+F3"/>
          <w:color w:val="7030A0"/>
          <w:sz w:val="20"/>
          <w:szCs w:val="20"/>
          <w14:ligatures w14:val="standardContextual"/>
        </w:rPr>
        <w:t xml:space="preserve"> </w:t>
      </w:r>
    </w:p>
    <w:p w14:paraId="235CCD90" w14:textId="17A8555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Wynagrodzenie, o którym mowa w ust. 1, zostało określone w oparciu o składniki kalkulacyjne wskazane przez wykonawcę 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kwoty o którą będzie pomniejszone 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wartości </w:t>
      </w:r>
      <w:r w:rsidRPr="005F4F66">
        <w:rPr>
          <w:rFonts w:ascii="Arial Narrow" w:hAnsi="Arial Narrow" w:cs="CIDFont+F3"/>
          <w:sz w:val="20"/>
          <w:szCs w:val="20"/>
          <w14:ligatures w14:val="standardContextual"/>
        </w:rPr>
        <w:lastRenderedPageBreak/>
        <w:t>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robót i odliczona od ogólnej wartości przedmiotu 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4CAB0951"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umowy konieczności wykonania robót zamiennych w stosunku do przewidzianych </w:t>
      </w:r>
      <w:r w:rsidRPr="00121839">
        <w:rPr>
          <w:rFonts w:ascii="Arial Narrow" w:hAnsi="Arial Narrow" w:cs="CIDFont+F3"/>
          <w:color w:val="7030A0"/>
          <w:sz w:val="20"/>
          <w:szCs w:val="20"/>
          <w14:ligatures w14:val="standardContextual"/>
        </w:rPr>
        <w:t>w</w:t>
      </w:r>
      <w:r w:rsidR="005F4F66" w:rsidRPr="00121839">
        <w:rPr>
          <w:rFonts w:ascii="Arial Narrow" w:hAnsi="Arial Narrow" w:cs="CIDFont+F3"/>
          <w:color w:val="7030A0"/>
          <w:sz w:val="20"/>
          <w:szCs w:val="20"/>
          <w14:ligatures w14:val="standardContextual"/>
        </w:rPr>
        <w:t xml:space="preserve"> </w:t>
      </w:r>
      <w:r w:rsidR="00121839" w:rsidRPr="00121839">
        <w:rPr>
          <w:rFonts w:ascii="Arial Narrow" w:hAnsi="Arial Narrow" w:cs="CIDFont+F3"/>
          <w:color w:val="7030A0"/>
          <w:sz w:val="20"/>
          <w:szCs w:val="20"/>
          <w14:ligatures w14:val="standardContextual"/>
        </w:rPr>
        <w:t xml:space="preserve">dokumentacji projektowej </w:t>
      </w:r>
      <w:r w:rsidRPr="005F4F66">
        <w:rPr>
          <w:rFonts w:ascii="Arial Narrow" w:hAnsi="Arial Narrow" w:cs="CIDFont+F3"/>
          <w:sz w:val="20"/>
          <w:szCs w:val="20"/>
          <w14:ligatures w14:val="standardContextual"/>
        </w:rPr>
        <w:t>w sytuacji 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6C50AFA5"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0447D6">
        <w:rPr>
          <w:rFonts w:ascii="Arial Narrow" w:hAnsi="Arial Narrow" w:cs="CIDFont+F3"/>
          <w:color w:val="000000" w:themeColor="text1"/>
          <w:sz w:val="20"/>
          <w:szCs w:val="20"/>
          <w14:ligatures w14:val="standardContextual"/>
        </w:rPr>
        <w:t>7</w:t>
      </w:r>
      <w:r w:rsidR="00DB7B77" w:rsidRPr="000447D6">
        <w:rPr>
          <w:rFonts w:ascii="Arial Narrow" w:hAnsi="Arial Narrow" w:cs="CIDFont+F3"/>
          <w:color w:val="000000" w:themeColor="text1"/>
          <w:sz w:val="20"/>
          <w:szCs w:val="20"/>
          <w14:ligatures w14:val="standardContextual"/>
        </w:rPr>
        <w:t xml:space="preserve">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4158447D" w14:textId="44A9C60D" w:rsidR="00DB7B77" w:rsidRPr="005F4F66" w:rsidRDefault="00B92ED0" w:rsidP="005F4F66">
      <w:pPr>
        <w:suppressAutoHyphens w:val="0"/>
        <w:autoSpaceDE w:val="0"/>
        <w:autoSpaceDN w:val="0"/>
        <w:adjustRightInd w:val="0"/>
        <w:ind w:left="142" w:hanging="142"/>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9</w:t>
      </w:r>
      <w:r w:rsidR="00DB7B77" w:rsidRPr="005F4F66">
        <w:rPr>
          <w:rFonts w:ascii="Arial Narrow" w:hAnsi="Arial Narrow" w:cs="CIDFont+F3"/>
          <w:sz w:val="20"/>
          <w:szCs w:val="20"/>
          <w14:ligatures w14:val="standardContextual"/>
        </w:rPr>
        <w:t xml:space="preserve">. Zmiany, o których mowa w ust. </w:t>
      </w:r>
      <w:r>
        <w:rPr>
          <w:rFonts w:ascii="Arial Narrow" w:hAnsi="Arial Narrow" w:cs="CIDFont+F3"/>
          <w:sz w:val="20"/>
          <w:szCs w:val="20"/>
          <w14:ligatures w14:val="standardContextual"/>
        </w:rPr>
        <w:t>7</w:t>
      </w:r>
      <w:r w:rsidR="00DB7B77" w:rsidRPr="005F4F66">
        <w:rPr>
          <w:rFonts w:ascii="Arial Narrow" w:hAnsi="Arial Narrow" w:cs="CIDFont+F3"/>
          <w:sz w:val="20"/>
          <w:szCs w:val="20"/>
          <w14:ligatures w14:val="standardContextual"/>
        </w:rPr>
        <w:t xml:space="preserve"> niniejszego paragrafu nie spowodują podwyższenia ceny</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wykonania przedmiotu umowy, o której mowa w ust 1 niniejszego paragrafu.</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w:t>
      </w:r>
      <w:proofErr w:type="spellStart"/>
      <w:r w:rsidRPr="00BE7069">
        <w:rPr>
          <w:rFonts w:ascii="Arial Narrow" w:hAnsi="Arial Narrow"/>
          <w:color w:val="000000" w:themeColor="text1"/>
          <w:sz w:val="20"/>
          <w:szCs w:val="20"/>
        </w:rPr>
        <w:t>Pzp</w:t>
      </w:r>
      <w:proofErr w:type="spellEnd"/>
      <w:r w:rsidRPr="00BE7069">
        <w:rPr>
          <w:rFonts w:ascii="Arial Narrow" w:hAnsi="Arial Narrow"/>
          <w:color w:val="000000" w:themeColor="text1"/>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70927BBF" w14:textId="33C272D5"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w:t>
      </w:r>
      <w:r w:rsidR="00DA57E0">
        <w:rPr>
          <w:rFonts w:ascii="Arial Narrow" w:eastAsia="Calibri" w:hAnsi="Arial Narrow" w:cs="Times New Roman"/>
          <w:b/>
          <w:color w:val="000000" w:themeColor="text1"/>
          <w:sz w:val="20"/>
          <w:szCs w:val="20"/>
        </w:rPr>
        <w:t>14</w:t>
      </w:r>
      <w:r w:rsidRPr="00EB651F">
        <w:rPr>
          <w:rFonts w:ascii="Arial Narrow" w:eastAsia="Calibri" w:hAnsi="Arial Narrow" w:cs="Times New Roman"/>
          <w:b/>
          <w:color w:val="000000" w:themeColor="text1"/>
          <w:sz w:val="20"/>
          <w:szCs w:val="20"/>
        </w:rPr>
        <w:t xml:space="preserve">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sidR="000447D6">
        <w:rPr>
          <w:rFonts w:ascii="Arial Narrow" w:eastAsia="Calibri" w:hAnsi="Arial Narrow" w:cs="Times New Roman"/>
          <w:color w:val="000000" w:themeColor="text1"/>
          <w:sz w:val="20"/>
          <w:szCs w:val="20"/>
          <w:u w:val="single"/>
        </w:rPr>
        <w:t xml:space="preserve"> wraz z protokołem odbioru częściowego lub końcowego</w:t>
      </w:r>
      <w:r w:rsidRPr="00EB651F">
        <w:rPr>
          <w:rFonts w:ascii="Arial Narrow" w:eastAsia="Calibri" w:hAnsi="Arial Narrow" w:cs="Times New Roman"/>
          <w:color w:val="000000" w:themeColor="text1"/>
          <w:sz w:val="20"/>
          <w:szCs w:val="20"/>
        </w:rPr>
        <w:t>,  Wykonawca dostarczy fakturę do siedziby Zamawiającego.</w:t>
      </w:r>
    </w:p>
    <w:p w14:paraId="3EA2552F" w14:textId="5093FB17" w:rsidR="00EC5FC8" w:rsidRPr="00DA57E0"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7030A0"/>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EB651F">
        <w:rPr>
          <w:rFonts w:ascii="Arial Narrow" w:eastAsia="Calibri" w:hAnsi="Arial Narrow" w:cs="Times New Roman"/>
          <w:b/>
          <w:bCs/>
          <w:color w:val="000000" w:themeColor="text1"/>
          <w:sz w:val="20"/>
          <w:szCs w:val="20"/>
        </w:rPr>
        <w:t xml:space="preserve">Fakturę końcową Wykonawca wystawi </w:t>
      </w:r>
      <w:r w:rsidR="005C4FA8" w:rsidRPr="00EB651F">
        <w:rPr>
          <w:rFonts w:ascii="Arial Narrow" w:eastAsia="Calibri" w:hAnsi="Arial Narrow" w:cs="Times New Roman"/>
          <w:b/>
          <w:bCs/>
          <w:color w:val="000000" w:themeColor="text1"/>
          <w:sz w:val="20"/>
          <w:szCs w:val="20"/>
        </w:rPr>
        <w:t>dla</w:t>
      </w:r>
      <w:r w:rsidRPr="00EB651F">
        <w:rPr>
          <w:rFonts w:ascii="Arial Narrow" w:eastAsia="Calibri" w:hAnsi="Arial Narrow" w:cs="Times New Roman"/>
          <w:b/>
          <w:bCs/>
          <w:color w:val="000000" w:themeColor="text1"/>
          <w:sz w:val="20"/>
          <w:szCs w:val="20"/>
        </w:rPr>
        <w:t xml:space="preserve"> Zamawiającego, </w:t>
      </w:r>
      <w:r w:rsidRPr="000C554B">
        <w:rPr>
          <w:rFonts w:ascii="Arial Narrow" w:eastAsia="Calibri" w:hAnsi="Arial Narrow" w:cs="Times New Roman"/>
          <w:b/>
          <w:bCs/>
          <w:color w:val="7030A0"/>
          <w:sz w:val="20"/>
          <w:szCs w:val="20"/>
        </w:rPr>
        <w:t xml:space="preserve">po uzyskaniu </w:t>
      </w:r>
      <w:r w:rsidR="00DA57E0" w:rsidRPr="000C554B">
        <w:rPr>
          <w:rFonts w:ascii="Arial Narrow" w:eastAsia="Calibri" w:hAnsi="Arial Narrow" w:cs="Times New Roman"/>
          <w:b/>
          <w:bCs/>
          <w:color w:val="7030A0"/>
          <w:sz w:val="20"/>
          <w:szCs w:val="20"/>
        </w:rPr>
        <w:t xml:space="preserve">akceptacji wykonanej instalacji </w:t>
      </w:r>
      <w:r w:rsidR="000447D6" w:rsidRPr="000C554B">
        <w:rPr>
          <w:rFonts w:ascii="Arial Narrow" w:eastAsia="Calibri" w:hAnsi="Arial Narrow" w:cs="Times New Roman"/>
          <w:b/>
          <w:bCs/>
          <w:color w:val="7030A0"/>
          <w:sz w:val="20"/>
          <w:szCs w:val="20"/>
        </w:rPr>
        <w:t>od dostawcy gazu</w:t>
      </w:r>
      <w:r w:rsidRPr="00EB651F">
        <w:rPr>
          <w:rFonts w:ascii="Arial Narrow" w:eastAsia="Calibri" w:hAnsi="Arial Narrow" w:cs="Times New Roman"/>
          <w:b/>
          <w:bCs/>
          <w:color w:val="000000" w:themeColor="text1"/>
          <w:sz w:val="20"/>
          <w:szCs w:val="20"/>
        </w:rPr>
        <w:t>,</w:t>
      </w:r>
      <w:r w:rsidRPr="00EB651F">
        <w:rPr>
          <w:rFonts w:ascii="Arial Narrow" w:eastAsia="Calibri" w:hAnsi="Arial Narrow" w:cs="Times New Roman"/>
          <w:color w:val="000000" w:themeColor="text1"/>
          <w:sz w:val="20"/>
          <w:szCs w:val="20"/>
        </w:rPr>
        <w:t xml:space="preserve"> </w:t>
      </w:r>
      <w:r w:rsidRPr="00EB651F">
        <w:rPr>
          <w:rFonts w:ascii="Arial Narrow" w:eastAsia="Calibri" w:hAnsi="Arial Narrow" w:cs="Times New Roman"/>
          <w:color w:val="000000" w:themeColor="text1"/>
          <w:sz w:val="20"/>
          <w:szCs w:val="20"/>
          <w:u w:val="single"/>
        </w:rPr>
        <w:t xml:space="preserve">po bezusterkowym odbiorze końcowym robót i po podpisaniu protokołu końcowego robót i przekazaniu </w:t>
      </w:r>
      <w:r w:rsidRPr="00DA57E0">
        <w:rPr>
          <w:rFonts w:ascii="Arial Narrow" w:eastAsia="Calibri" w:hAnsi="Arial Narrow" w:cs="Times New Roman"/>
          <w:color w:val="7030A0"/>
          <w:sz w:val="20"/>
          <w:szCs w:val="20"/>
          <w:u w:val="single"/>
        </w:rPr>
        <w:t>Zamawiającemu dokumentacji powykonawczej</w:t>
      </w:r>
      <w:r w:rsidRPr="00DA57E0">
        <w:rPr>
          <w:rFonts w:ascii="Arial Narrow" w:eastAsia="Calibri" w:hAnsi="Arial Narrow" w:cs="Times New Roman"/>
          <w:color w:val="7030A0"/>
          <w:sz w:val="20"/>
          <w:szCs w:val="20"/>
        </w:rPr>
        <w:t>.</w:t>
      </w:r>
      <w:r w:rsidR="000C554B">
        <w:rPr>
          <w:rFonts w:ascii="Arial Narrow" w:eastAsia="Calibri" w:hAnsi="Arial Narrow" w:cs="Times New Roman"/>
          <w:color w:val="7030A0"/>
          <w:sz w:val="20"/>
          <w:szCs w:val="20"/>
        </w:rPr>
        <w:t xml:space="preserve"> ????</w:t>
      </w:r>
    </w:p>
    <w:p w14:paraId="74AABD38" w14:textId="257C13F6"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zobowiązany jest do wystawienia faktury końcowej </w:t>
      </w:r>
      <w:r w:rsidRPr="00EB651F">
        <w:rPr>
          <w:rFonts w:ascii="Arial Narrow" w:eastAsia="Calibri" w:hAnsi="Arial Narrow" w:cs="Times New Roman"/>
          <w:color w:val="000000" w:themeColor="text1"/>
          <w:sz w:val="20"/>
          <w:szCs w:val="20"/>
        </w:rPr>
        <w:t xml:space="preserve">do </w:t>
      </w:r>
      <w:r w:rsidR="00F66EFC" w:rsidRPr="00EB651F">
        <w:rPr>
          <w:rFonts w:ascii="Arial Narrow" w:eastAsia="Calibri" w:hAnsi="Arial Narrow" w:cs="Times New Roman"/>
          <w:color w:val="000000" w:themeColor="text1"/>
          <w:sz w:val="20"/>
          <w:szCs w:val="20"/>
        </w:rPr>
        <w:t>5</w:t>
      </w:r>
      <w:r w:rsidRPr="00EB651F">
        <w:rPr>
          <w:rFonts w:ascii="Arial Narrow" w:eastAsia="Calibri" w:hAnsi="Arial Narrow" w:cs="Times New Roman"/>
          <w:color w:val="000000" w:themeColor="text1"/>
          <w:sz w:val="20"/>
          <w:szCs w:val="20"/>
        </w:rPr>
        <w:t xml:space="preserve"> dni</w:t>
      </w:r>
      <w:r w:rsidR="00FE5AA6" w:rsidRPr="00EB651F">
        <w:rPr>
          <w:rFonts w:ascii="Arial Narrow" w:eastAsia="Calibri" w:hAnsi="Arial Narrow" w:cs="Times New Roman"/>
          <w:color w:val="000000" w:themeColor="text1"/>
          <w:sz w:val="20"/>
          <w:szCs w:val="20"/>
        </w:rPr>
        <w:t xml:space="preserve"> roboczych</w:t>
      </w:r>
      <w:r w:rsidRPr="00EB651F">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t>od daty 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lastRenderedPageBreak/>
        <w:t>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Zamawiający zrealizuje zapłatę w ramach płatności podzielonej (Split </w:t>
      </w:r>
      <w:proofErr w:type="spellStart"/>
      <w:r w:rsidRPr="00D752D3">
        <w:rPr>
          <w:rFonts w:ascii="Arial Narrow" w:eastAsia="Calibri" w:hAnsi="Arial Narrow" w:cs="Times New Roman"/>
          <w:color w:val="000000" w:themeColor="text1"/>
          <w:sz w:val="20"/>
          <w:szCs w:val="20"/>
        </w:rPr>
        <w:t>Payment</w:t>
      </w:r>
      <w:proofErr w:type="spellEnd"/>
      <w:r w:rsidRPr="00D752D3">
        <w:rPr>
          <w:rFonts w:ascii="Arial Narrow" w:eastAsia="Calibri" w:hAnsi="Arial Narrow" w:cs="Times New Roman"/>
          <w:color w:val="000000" w:themeColor="text1"/>
          <w:sz w:val="20"/>
          <w:szCs w:val="20"/>
        </w:rPr>
        <w:t>).</w:t>
      </w:r>
    </w:p>
    <w:p w14:paraId="41772F62" w14:textId="6D39BDE2"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w:t>
      </w:r>
      <w:r w:rsidR="00DA57E0">
        <w:rPr>
          <w:rFonts w:ascii="Arial Narrow" w:hAnsi="Arial Narrow" w:cs="Times New Roman"/>
          <w:color w:val="000000" w:themeColor="text1"/>
          <w:sz w:val="20"/>
          <w:szCs w:val="20"/>
        </w:rPr>
        <w:t>3</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5148A2AD"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4</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0C86CBFB"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5</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41720A0B"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6</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1FC105B8"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7</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6EFFB8F5" w:rsidR="00F66EFC" w:rsidRPr="008269AE" w:rsidRDefault="00DA57E0"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18</w:t>
      </w:r>
      <w:r w:rsidR="00F66EFC"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przedmiotem są roboty budowlane.</w:t>
      </w:r>
    </w:p>
    <w:p w14:paraId="76FEE977" w14:textId="12394C1E"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9</w:t>
      </w:r>
      <w:r w:rsidR="00F66EFC" w:rsidRPr="008269AE">
        <w:rPr>
          <w:rFonts w:ascii="Arial Narrow" w:hAnsi="Arial Narrow" w:cs="CIDFont+F3"/>
          <w:sz w:val="20"/>
          <w:szCs w:val="20"/>
          <w14:ligatures w14:val="standardContextual"/>
        </w:rPr>
        <w:t>. Bezpośrednia zapłata obejmuje wyłącznie należne wynagrodzenie, bez odsetek,</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4DDC2AAD"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0</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3D0CF346"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1</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337840F9"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lastRenderedPageBreak/>
        <w:t>2</w:t>
      </w:r>
      <w:r w:rsidR="00DA57E0">
        <w:rPr>
          <w:rFonts w:ascii="Arial Narrow" w:hAnsi="Arial Narrow" w:cs="CIDFont+F3"/>
          <w:sz w:val="20"/>
          <w:szCs w:val="20"/>
          <w14:ligatures w14:val="standardContextual"/>
        </w:rPr>
        <w:t>2</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5FFE0E5B"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3</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46554D13" w:rsidR="00F66EFC" w:rsidRPr="003D5EB1" w:rsidRDefault="003D5EB1" w:rsidP="003D5EB1">
      <w:pPr>
        <w:suppressAutoHyphens w:val="0"/>
        <w:autoSpaceDE w:val="0"/>
        <w:autoSpaceDN w:val="0"/>
        <w:adjustRightInd w:val="0"/>
        <w:ind w:left="426" w:hanging="426"/>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4</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577049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placu budowy w terminie do </w:t>
      </w:r>
      <w:r w:rsidR="00684065">
        <w:rPr>
          <w:rFonts w:ascii="Arial Narrow" w:hAnsi="Arial Narrow"/>
          <w:color w:val="000000" w:themeColor="text1"/>
          <w:sz w:val="20"/>
          <w:szCs w:val="20"/>
        </w:rPr>
        <w:t>7 dni roboczych od</w:t>
      </w:r>
      <w:r w:rsidRPr="00F15FBB">
        <w:rPr>
          <w:rFonts w:ascii="Arial Narrow" w:hAnsi="Arial Narrow"/>
          <w:color w:val="000000" w:themeColor="text1"/>
          <w:sz w:val="20"/>
          <w:szCs w:val="20"/>
        </w:rPr>
        <w:t xml:space="preserve"> podpisani</w:t>
      </w:r>
      <w:r w:rsidR="00684065">
        <w:rPr>
          <w:rFonts w:ascii="Arial Narrow" w:hAnsi="Arial Narrow"/>
          <w:color w:val="000000" w:themeColor="text1"/>
          <w:sz w:val="20"/>
          <w:szCs w:val="20"/>
        </w:rPr>
        <w:t>a</w:t>
      </w:r>
      <w:r w:rsidRPr="00F15FBB">
        <w:rPr>
          <w:rFonts w:ascii="Arial Narrow" w:hAnsi="Arial Narrow"/>
          <w:color w:val="000000" w:themeColor="text1"/>
          <w:sz w:val="20"/>
          <w:szCs w:val="20"/>
        </w:rPr>
        <w:t xml:space="preserve"> umowy</w:t>
      </w:r>
      <w:r w:rsidR="00F15FBB">
        <w:rPr>
          <w:rFonts w:ascii="Arial Narrow" w:hAnsi="Arial Narrow"/>
          <w:color w:val="000000" w:themeColor="text1"/>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F15FBB">
      <w:pPr>
        <w:widowControl w:val="0"/>
        <w:numPr>
          <w:ilvl w:val="0"/>
          <w:numId w:val="7"/>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7B438E">
      <w:pPr>
        <w:pStyle w:val="Akapitzlist"/>
        <w:widowControl w:val="0"/>
        <w:numPr>
          <w:ilvl w:val="1"/>
          <w:numId w:val="42"/>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w:t>
      </w:r>
      <w:proofErr w:type="spellStart"/>
      <w:r w:rsidRPr="00FE197E">
        <w:rPr>
          <w:rFonts w:ascii="Arial Narrow" w:hAnsi="Arial Narrow"/>
          <w:color w:val="000000" w:themeColor="text1"/>
          <w:sz w:val="20"/>
          <w:szCs w:val="20"/>
        </w:rPr>
        <w:t>STWiORB</w:t>
      </w:r>
      <w:proofErr w:type="spellEnd"/>
      <w:r w:rsidRPr="00FE197E">
        <w:rPr>
          <w:rFonts w:ascii="Arial Narrow" w:hAnsi="Arial Narrow"/>
          <w:color w:val="000000" w:themeColor="text1"/>
          <w:sz w:val="20"/>
          <w:szCs w:val="20"/>
        </w:rPr>
        <w:t>),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elektroniczną dokumentacji z mapą w formacie pdf.) oraz przekazanie jej Zamawiającemu w dniu zgłoszenia gotowości do odbioru końcowego całego zamówienia,</w:t>
      </w:r>
    </w:p>
    <w:p w14:paraId="66A14051" w14:textId="085BA204" w:rsidR="00917D96" w:rsidRPr="0040600A"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Powiatowego Inspektora Nadzoru Budowlanego</w:t>
      </w:r>
      <w:r w:rsidR="00DA57E0">
        <w:rPr>
          <w:rFonts w:ascii="Arial Narrow" w:hAnsi="Arial Narrow"/>
          <w:b/>
          <w:bCs/>
          <w:color w:val="000000" w:themeColor="text1"/>
          <w:sz w:val="20"/>
          <w:szCs w:val="20"/>
        </w:rPr>
        <w:t>,</w:t>
      </w:r>
      <w:r w:rsidRPr="0040600A">
        <w:rPr>
          <w:rFonts w:ascii="Arial Narrow" w:hAnsi="Arial Narrow"/>
          <w:b/>
          <w:bCs/>
          <w:color w:val="000000" w:themeColor="text1"/>
          <w:sz w:val="20"/>
          <w:szCs w:val="20"/>
        </w:rPr>
        <w:t xml:space="preserve"> inne organy zobowiązane do kontroli obiektu</w:t>
      </w:r>
      <w:r w:rsidR="00DA57E0">
        <w:rPr>
          <w:rFonts w:ascii="Arial Narrow" w:hAnsi="Arial Narrow"/>
          <w:b/>
          <w:bCs/>
          <w:color w:val="000000" w:themeColor="text1"/>
          <w:sz w:val="20"/>
          <w:szCs w:val="20"/>
        </w:rPr>
        <w:t xml:space="preserve"> </w:t>
      </w:r>
      <w:r w:rsidR="00DA57E0" w:rsidRPr="000C554B">
        <w:rPr>
          <w:rFonts w:ascii="Arial Narrow" w:hAnsi="Arial Narrow"/>
          <w:b/>
          <w:bCs/>
          <w:color w:val="7030A0"/>
          <w:sz w:val="20"/>
          <w:szCs w:val="20"/>
        </w:rPr>
        <w:t>oraz dostawcę gazu</w:t>
      </w:r>
      <w:r w:rsidR="000C554B">
        <w:rPr>
          <w:rFonts w:ascii="Arial Narrow" w:hAnsi="Arial Narrow"/>
          <w:b/>
          <w:bCs/>
          <w:color w:val="7030A0"/>
          <w:sz w:val="20"/>
          <w:szCs w:val="20"/>
        </w:rPr>
        <w:t xml:space="preserve"> ?????</w:t>
      </w:r>
      <w:r w:rsidR="00DA57E0" w:rsidRPr="000C554B">
        <w:rPr>
          <w:rFonts w:ascii="Arial Narrow" w:hAnsi="Arial Narrow"/>
          <w:b/>
          <w:bCs/>
          <w:color w:val="7030A0"/>
          <w:sz w:val="20"/>
          <w:szCs w:val="20"/>
        </w:rPr>
        <w:t xml:space="preserve"> </w:t>
      </w:r>
      <w:r w:rsidR="00DA57E0">
        <w:rPr>
          <w:rFonts w:ascii="Arial Narrow" w:hAnsi="Arial Narrow"/>
          <w:b/>
          <w:bCs/>
          <w:color w:val="000000" w:themeColor="text1"/>
          <w:sz w:val="20"/>
          <w:szCs w:val="20"/>
        </w:rPr>
        <w:t>oraz</w:t>
      </w:r>
      <w:r w:rsidRPr="0040600A">
        <w:rPr>
          <w:rFonts w:ascii="Arial Narrow" w:hAnsi="Arial Narrow"/>
          <w:b/>
          <w:bCs/>
          <w:color w:val="000000" w:themeColor="text1"/>
          <w:sz w:val="20"/>
          <w:szCs w:val="20"/>
        </w:rPr>
        <w:t xml:space="preserve"> do uzupełnienia dokumentacji powykonawczej o dokumenty wymagane przez w/w organy w terminie przez nich określonym,</w:t>
      </w:r>
    </w:p>
    <w:p w14:paraId="532D40B6" w14:textId="2A7E2231"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w:t>
      </w:r>
      <w:proofErr w:type="spellStart"/>
      <w:r w:rsidRPr="007F6785">
        <w:rPr>
          <w:rFonts w:ascii="Arial Narrow" w:hAnsi="Arial Narrow"/>
          <w:color w:val="000000" w:themeColor="text1"/>
          <w:sz w:val="20"/>
          <w:szCs w:val="20"/>
        </w:rPr>
        <w:t>odtworzeń</w:t>
      </w:r>
      <w:proofErr w:type="spellEnd"/>
      <w:r w:rsidRPr="007F6785">
        <w:rPr>
          <w:rFonts w:ascii="Arial Narrow" w:hAnsi="Arial Narrow"/>
          <w:color w:val="000000" w:themeColor="text1"/>
          <w:sz w:val="20"/>
          <w:szCs w:val="20"/>
        </w:rPr>
        <w:t xml:space="preserve"> na swój koszt w porozumieniu z właścicielami obiektów liniowych, innych urządzeń, obiektów budowlanych i pojazdów,</w:t>
      </w:r>
    </w:p>
    <w:p w14:paraId="64F7E23C" w14:textId="5E009C9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 xml:space="preserve">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w:t>
      </w:r>
      <w:r w:rsidRPr="007F6785">
        <w:rPr>
          <w:rFonts w:ascii="Arial Narrow" w:hAnsi="Arial Narrow"/>
          <w:color w:val="000000" w:themeColor="text1"/>
          <w:sz w:val="20"/>
          <w:szCs w:val="20"/>
        </w:rPr>
        <w:lastRenderedPageBreak/>
        <w:t>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bookmarkStart w:id="1" w:name="_Hlk84577659"/>
      <w:r w:rsidRPr="007F6785">
        <w:rPr>
          <w:rFonts w:ascii="Arial Narrow" w:hAnsi="Arial Narrow"/>
          <w:color w:val="000000" w:themeColor="text1"/>
          <w:sz w:val="20"/>
          <w:szCs w:val="20"/>
        </w:rPr>
        <w:t xml:space="preserve">Obowiązkiem Wykonawcy jest </w:t>
      </w:r>
      <w:bookmarkEnd w:id="1"/>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5A0CD813" w14:textId="6247FC07" w:rsidR="0062210E" w:rsidRPr="007B438E" w:rsidRDefault="007B438E" w:rsidP="00DA57E0">
      <w:pPr>
        <w:pStyle w:val="Akapitzlist"/>
        <w:widowControl w:val="0"/>
        <w:numPr>
          <w:ilvl w:val="0"/>
          <w:numId w:val="44"/>
        </w:numPr>
        <w:tabs>
          <w:tab w:val="left" w:pos="476"/>
          <w:tab w:val="left" w:pos="567"/>
        </w:tabs>
        <w:ind w:left="851" w:hanging="284"/>
        <w:jc w:val="both"/>
        <w:rPr>
          <w:rFonts w:ascii="Arial Narrow" w:hAnsi="Arial Narrow"/>
          <w:color w:val="000000" w:themeColor="text1"/>
          <w:sz w:val="20"/>
          <w:szCs w:val="20"/>
        </w:rPr>
      </w:pPr>
      <w:r w:rsidRPr="000F32E7">
        <w:rPr>
          <w:rFonts w:ascii="Arial Narrow" w:hAnsi="Arial Narrow"/>
          <w:color w:val="000000" w:themeColor="text1"/>
          <w:sz w:val="20"/>
          <w:szCs w:val="20"/>
        </w:rPr>
        <w:t>Obowiązkiem Wykonawcy jest: sporządzenie przed przystąpieniem do wykonywania robót budowlanych</w:t>
      </w:r>
      <w:r w:rsidR="0062210E" w:rsidRPr="000F32E7">
        <w:rPr>
          <w:rFonts w:ascii="Arial Narrow" w:hAnsi="Arial Narrow"/>
          <w:color w:val="000000" w:themeColor="text1"/>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 xml:space="preserve">ustawie  o wyrobach budowlanych oraz wymaganiom </w:t>
      </w:r>
      <w:proofErr w:type="spellStart"/>
      <w:r w:rsidR="00917D96" w:rsidRPr="007B438E">
        <w:rPr>
          <w:rFonts w:ascii="Arial Narrow" w:hAnsi="Arial Narrow"/>
          <w:color w:val="000000" w:themeColor="text1"/>
          <w:sz w:val="20"/>
          <w:szCs w:val="20"/>
        </w:rPr>
        <w:t>STWiORB</w:t>
      </w:r>
      <w:proofErr w:type="spellEnd"/>
      <w:r w:rsidR="00917D96" w:rsidRPr="007B438E">
        <w:rPr>
          <w:rFonts w:ascii="Arial Narrow" w:hAnsi="Arial Narrow"/>
          <w:color w:val="000000" w:themeColor="text1"/>
          <w:sz w:val="20"/>
          <w:szCs w:val="20"/>
        </w:rPr>
        <w:t xml:space="preserve"> i SWZ,</w:t>
      </w:r>
    </w:p>
    <w:p w14:paraId="2D5FDF0A" w14:textId="3F6A43A9" w:rsidR="00917D96" w:rsidRPr="00DA57E0" w:rsidRDefault="00917D96"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DA57E0">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B03112">
      <w:pPr>
        <w:pStyle w:val="Akapitzlist"/>
        <w:widowControl w:val="0"/>
        <w:numPr>
          <w:ilvl w:val="1"/>
          <w:numId w:val="7"/>
        </w:numPr>
        <w:tabs>
          <w:tab w:val="clear" w:pos="1080"/>
          <w:tab w:val="num" w:pos="284"/>
        </w:tabs>
        <w:ind w:left="284" w:hanging="284"/>
        <w:jc w:val="both"/>
        <w:rPr>
          <w:rFonts w:ascii="Arial Narrow" w:hAnsi="Arial Narrow"/>
          <w:sz w:val="20"/>
          <w:szCs w:val="20"/>
        </w:rPr>
      </w:pPr>
      <w:r w:rsidRPr="00DE42DC">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49E6082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3738AA59" w14:textId="365871E1" w:rsidR="00DA57E0" w:rsidRPr="00DA57E0" w:rsidRDefault="00DA57E0"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color w:val="7030A0"/>
          <w:sz w:val="20"/>
          <w:szCs w:val="20"/>
        </w:rPr>
      </w:pPr>
      <w:r w:rsidRPr="00DA57E0">
        <w:rPr>
          <w:rFonts w:ascii="Arial Narrow" w:eastAsia="Calibri" w:hAnsi="Arial Narrow" w:cs="Times New Roman"/>
          <w:color w:val="7030A0"/>
          <w:sz w:val="20"/>
          <w:szCs w:val="20"/>
          <w:u w:val="single"/>
        </w:rPr>
        <w:t>potwierdzenie odbioru instalacji przez dostawce gazu…</w:t>
      </w:r>
      <w:r w:rsidR="000F32E7">
        <w:rPr>
          <w:rFonts w:ascii="Arial Narrow" w:eastAsia="Calibri" w:hAnsi="Arial Narrow" w:cs="Times New Roman"/>
          <w:color w:val="7030A0"/>
          <w:sz w:val="20"/>
          <w:szCs w:val="20"/>
          <w:u w:val="single"/>
        </w:rPr>
        <w:t>????</w:t>
      </w:r>
    </w:p>
    <w:p w14:paraId="25BF460D"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 xml:space="preserve">o usunięciu wad. Fakt usunięcia wad zostanie stwierdzony protokolarnie. Terminem odbioru końcowego w takich sytuacjach będzie termin usunięcia wad określony w protokole </w:t>
      </w:r>
      <w:r>
        <w:rPr>
          <w:rFonts w:ascii="Arial Narrow" w:hAnsi="Arial Narrow"/>
          <w:color w:val="000000" w:themeColor="text1"/>
          <w:sz w:val="20"/>
          <w:szCs w:val="20"/>
        </w:rPr>
        <w:lastRenderedPageBreak/>
        <w:t>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D174BF">
      <w:pPr>
        <w:widowControl w:val="0"/>
        <w:numPr>
          <w:ilvl w:val="0"/>
          <w:numId w:val="7"/>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4681F58D"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  lat (zgodnie z ofertą).</w:t>
      </w:r>
    </w:p>
    <w:p w14:paraId="0CB760F6" w14:textId="37420F4F"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i zainstalowane urządzenia</w:t>
      </w:r>
      <w:r w:rsidRPr="007754AF">
        <w:rPr>
          <w:rFonts w:ascii="Arial Narrow" w:hAnsi="Arial Narrow"/>
          <w:b/>
          <w:sz w:val="20"/>
          <w:szCs w:val="20"/>
        </w:rPr>
        <w:t xml:space="preserve"> </w:t>
      </w:r>
      <w:r w:rsidRPr="007754AF">
        <w:rPr>
          <w:rFonts w:ascii="Arial Narrow" w:hAnsi="Arial Narrow"/>
          <w:sz w:val="20"/>
          <w:szCs w:val="20"/>
        </w:rPr>
        <w:t>w terminie i na zasadach określonych w niniejszej umowie a w sprawach 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wypowiedzenie umowy przez Zamawiającego z przyczyn za które ponosi odpowiedzialność Wykonawca – w </w:t>
      </w:r>
      <w:r w:rsidR="00AB6E69" w:rsidRPr="00121839">
        <w:rPr>
          <w:rFonts w:ascii="Arial Narrow" w:eastAsia="Calibri" w:hAnsi="Arial Narrow" w:cs="Times New Roman"/>
          <w:color w:val="000000" w:themeColor="text1"/>
          <w:sz w:val="20"/>
          <w:szCs w:val="20"/>
        </w:rPr>
        <w:lastRenderedPageBreak/>
        <w:t>wysokości 10% wynagrodzenia brutto określonego w § 5 ust. 1 niniejszej umowy,</w:t>
      </w:r>
    </w:p>
    <w:p w14:paraId="205D7912" w14:textId="7A010CF8"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121839">
        <w:rPr>
          <w:rFonts w:ascii="Arial Narrow" w:eastAsia="Calibri" w:hAnsi="Arial Narrow" w:cs="Times New Roman"/>
          <w:color w:val="000000" w:themeColor="text1"/>
          <w:sz w:val="20"/>
          <w:szCs w:val="20"/>
        </w:rPr>
        <w:t xml:space="preserve">za </w:t>
      </w:r>
      <w:r w:rsidR="002E69A7" w:rsidRPr="00121839">
        <w:rPr>
          <w:rFonts w:ascii="Arial Narrow" w:eastAsia="Calibri" w:hAnsi="Arial Narrow" w:cs="Times New Roman"/>
          <w:color w:val="000000" w:themeColor="text1"/>
          <w:sz w:val="20"/>
          <w:szCs w:val="20"/>
        </w:rPr>
        <w:t xml:space="preserve">nieterminowe zakończenie realizacji zamówienia </w:t>
      </w:r>
      <w:r w:rsidR="00AB6E69" w:rsidRPr="00121839">
        <w:rPr>
          <w:rFonts w:ascii="Arial Narrow" w:eastAsia="Calibri" w:hAnsi="Arial Narrow" w:cs="Times New Roman"/>
          <w:color w:val="000000" w:themeColor="text1"/>
          <w:sz w:val="20"/>
          <w:szCs w:val="20"/>
        </w:rPr>
        <w:t>- w wysokości 0,3</w:t>
      </w:r>
      <w:r w:rsidR="00AB6E69" w:rsidRPr="00121839">
        <w:rPr>
          <w:rFonts w:ascii="Arial Narrow" w:eastAsia="Calibri" w:hAnsi="Arial Narrow" w:cs="Times New Roman"/>
          <w:b/>
          <w:color w:val="000000" w:themeColor="text1"/>
          <w:sz w:val="20"/>
          <w:szCs w:val="20"/>
        </w:rPr>
        <w:t xml:space="preserve">% </w:t>
      </w:r>
      <w:r w:rsidR="00AB6E69" w:rsidRPr="00121839">
        <w:rPr>
          <w:rFonts w:ascii="Arial Narrow" w:eastAsia="Calibri" w:hAnsi="Arial Narrow" w:cs="Times New Roman"/>
          <w:color w:val="000000" w:themeColor="text1"/>
          <w:sz w:val="20"/>
          <w:szCs w:val="20"/>
        </w:rPr>
        <w:t>wartości wynagrodzenia brutto określonego w § 5 ust. 1 niniejszej umowy, za każdy dzień zwłoki, licząc od następnego dnia po upływie terminu umownego,</w:t>
      </w:r>
      <w:r w:rsidR="002E69A7" w:rsidRPr="00121839">
        <w:rPr>
          <w:rFonts w:ascii="Arial Narrow" w:eastAsia="Calibri" w:hAnsi="Arial Narrow" w:cs="Times New Roman"/>
          <w:color w:val="000000" w:themeColor="text1"/>
          <w:sz w:val="20"/>
          <w:szCs w:val="20"/>
        </w:rPr>
        <w:t xml:space="preserve"> 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prowadzenie robót niezgodnie z </w:t>
      </w:r>
      <w:proofErr w:type="spellStart"/>
      <w:r w:rsidR="00AB6E69">
        <w:rPr>
          <w:rFonts w:ascii="Arial Narrow" w:eastAsia="Calibri" w:hAnsi="Arial Narrow" w:cs="Times New Roman"/>
          <w:sz w:val="20"/>
          <w:szCs w:val="20"/>
        </w:rPr>
        <w:t>STWiORB</w:t>
      </w:r>
      <w:proofErr w:type="spellEnd"/>
      <w:r w:rsidR="00AB6E69">
        <w:rPr>
          <w:rFonts w:ascii="Arial Narrow" w:eastAsia="Calibri" w:hAnsi="Arial Narrow" w:cs="Times New Roman"/>
          <w:sz w:val="20"/>
          <w:szCs w:val="20"/>
        </w:rPr>
        <w:t xml:space="preserve">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121839" w:rsidRDefault="002E69A7" w:rsidP="008D4D21">
      <w:pPr>
        <w:pStyle w:val="Akapitzlist"/>
        <w:numPr>
          <w:ilvl w:val="0"/>
          <w:numId w:val="14"/>
        </w:numPr>
        <w:jc w:val="both"/>
        <w:rPr>
          <w:rFonts w:ascii="Arial Narrow" w:hAnsi="Arial Narrow"/>
          <w:color w:val="000000" w:themeColor="text1"/>
          <w:kern w:val="0"/>
          <w:sz w:val="20"/>
          <w:szCs w:val="20"/>
          <w14:ligatures w14:val="none"/>
        </w:rPr>
      </w:pPr>
      <w:r w:rsidRPr="00121839">
        <w:rPr>
          <w:rFonts w:ascii="Arial Narrow" w:hAnsi="Arial Narrow"/>
          <w:color w:val="000000" w:themeColor="text1"/>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sidRPr="00121839">
        <w:rPr>
          <w:rFonts w:ascii="Arial Narrow" w:hAnsi="Arial Narrow"/>
          <w:color w:val="000000" w:themeColor="text1"/>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Realizacja zapłaty kar umownych naliczonych przez Zamawiającego może nastąpić poprzez potrącenie kary z kwoty </w:t>
      </w:r>
      <w:r>
        <w:rPr>
          <w:rFonts w:ascii="Arial Narrow" w:eastAsia="Calibri" w:hAnsi="Arial Narrow" w:cs="Times New Roman"/>
          <w:sz w:val="20"/>
          <w:szCs w:val="20"/>
        </w:rPr>
        <w:lastRenderedPageBreak/>
        <w:t>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4307B691" w14:textId="77777777"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283F21A0" w:rsidR="009A1C84" w:rsidRPr="00121839" w:rsidRDefault="009A1C84" w:rsidP="009A1C84">
      <w:pPr>
        <w:pStyle w:val="Tekstpodstawowy"/>
        <w:ind w:left="180" w:hanging="180"/>
        <w:jc w:val="both"/>
        <w:rPr>
          <w:rFonts w:ascii="Arial Narrow" w:hAnsi="Arial Narrow"/>
          <w:color w:val="000000" w:themeColor="text1"/>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 xml:space="preserve">w przypadku wystąpienia opóźnień </w:t>
      </w:r>
      <w:r w:rsidR="008228BD" w:rsidRPr="00121839">
        <w:rPr>
          <w:rFonts w:ascii="Arial Narrow" w:hAnsi="Arial Narrow"/>
          <w:color w:val="000000" w:themeColor="text1"/>
          <w:sz w:val="20"/>
        </w:rPr>
        <w:t>wynikających z działań organów je wydających,</w:t>
      </w:r>
    </w:p>
    <w:p w14:paraId="147EE3FC"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2) konieczności wykonania prac wynikających z zaleceń organów administracji </w:t>
      </w:r>
      <w:proofErr w:type="spellStart"/>
      <w:r w:rsidRPr="00121839">
        <w:rPr>
          <w:rFonts w:ascii="Arial Narrow" w:hAnsi="Arial Narrow"/>
          <w:color w:val="000000" w:themeColor="text1"/>
          <w:sz w:val="20"/>
        </w:rPr>
        <w:t>architektoniczno</w:t>
      </w:r>
      <w:proofErr w:type="spellEnd"/>
      <w:r w:rsidRPr="00121839">
        <w:rPr>
          <w:rFonts w:ascii="Arial Narrow" w:hAnsi="Arial Narrow"/>
          <w:color w:val="000000" w:themeColor="text1"/>
          <w:sz w:val="20"/>
        </w:rPr>
        <w:t>–budowlanej, nadzoru budowlanego, wydanych stosownie do ich właściwości, itp.,</w:t>
      </w:r>
    </w:p>
    <w:p w14:paraId="62FCEBFF" w14:textId="7F7E177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 xml:space="preserve">3) działania siły wyższej (np. klęski żywiołowe, warunki pogodowe, innego rodzaju zagrożenia - w tym związane </w:t>
      </w:r>
      <w:r w:rsidR="00226DC2" w:rsidRPr="00121839">
        <w:rPr>
          <w:rFonts w:ascii="Arial Narrow" w:hAnsi="Arial Narrow"/>
          <w:color w:val="000000" w:themeColor="text1"/>
          <w:sz w:val="20"/>
          <w:szCs w:val="20"/>
        </w:rPr>
        <w:t>z ogłoszeniem stanu nadzwyczajnego, epidemiologicznego, itp.</w:t>
      </w:r>
      <w:r w:rsidRPr="00121839">
        <w:rPr>
          <w:rFonts w:ascii="Arial Narrow" w:hAnsi="Arial Narrow"/>
          <w:color w:val="000000" w:themeColor="text1"/>
          <w:sz w:val="20"/>
          <w:szCs w:val="20"/>
        </w:rPr>
        <w:t>, awarie urządzeń liniowych itp.) mające wpływ na terminowość wykonywania robót</w:t>
      </w:r>
      <w:r w:rsidR="00226DC2" w:rsidRPr="00121839">
        <w:rPr>
          <w:rFonts w:ascii="Arial Narrow" w:hAnsi="Arial Narrow"/>
          <w:color w:val="000000" w:themeColor="text1"/>
          <w:sz w:val="20"/>
          <w:szCs w:val="20"/>
        </w:rPr>
        <w:t>, niezależnych od Wykonawcy, 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5) wynikająca z wstrzymania robót przez Zamawiającego lub przestojów i opóźnień zawinionych przez Zamawiającego</w:t>
      </w:r>
      <w:r w:rsidR="008228BD" w:rsidRPr="00121839">
        <w:rPr>
          <w:rFonts w:ascii="Arial Narrow" w:hAnsi="Arial Narrow"/>
          <w:color w:val="000000" w:themeColor="text1"/>
          <w:sz w:val="20"/>
          <w:szCs w:val="20"/>
        </w:rPr>
        <w:t xml:space="preserve"> lub jeżeli wystąpi brak możliwości wykonywania robót z powodu nie dopuszczenia do ich wykonywania przez uprawniony organ lub nakazania ich wstrzymania przez uprawniony organ, z przyczyn niezależnych od wykonawcy;</w:t>
      </w:r>
    </w:p>
    <w:p w14:paraId="7CF81C3D"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6) konieczności usunięcia błędów lub wprowadzenia zmian w dokumentacji projektowej lub innych dokumentach związanych z realizacją inwestycji</w:t>
      </w:r>
    </w:p>
    <w:p w14:paraId="556054A2"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 xml:space="preserve">8) wynikająca z wystąpienia robót dodatkowych, </w:t>
      </w:r>
    </w:p>
    <w:p w14:paraId="4DD8E2A9"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9) zakończenia realizacji przedmiotu umowy przed terminem określonym w umowie,</w:t>
      </w:r>
    </w:p>
    <w:p w14:paraId="147C5121" w14:textId="40E8AAC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10)</w:t>
      </w:r>
      <w:r w:rsidR="00226DC2" w:rsidRPr="00121839">
        <w:rPr>
          <w:rFonts w:ascii="Arial Narrow" w:hAnsi="Arial Narrow"/>
          <w:color w:val="000000" w:themeColor="text1"/>
          <w:sz w:val="20"/>
          <w:szCs w:val="20"/>
        </w:rPr>
        <w:t xml:space="preserve"> przerwania robót przez Zamawiającego. Wówczas termin realizacji umowy na wniosek Wykonawcy może ulec wydłużeniu o czas nie dłuższy niż czas przerwy.</w:t>
      </w:r>
    </w:p>
    <w:p w14:paraId="00410967"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11) wystąpienia konieczności zmian nie wykraczających poza zakres przedmiotu zamówienia i koniecznych do wykonania całości robót i uzyskania założonego efektu użytkowego,</w:t>
      </w:r>
    </w:p>
    <w:p w14:paraId="5A12608D" w14:textId="77777777" w:rsidR="009A1C84" w:rsidRPr="00121839" w:rsidRDefault="009A1C84" w:rsidP="009A1C84">
      <w:pPr>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12) zmiany zakresu robót budowlanych, których nie można było przewidzieć, w tym dotyczące wystąpienia dodatkowych robót budowlanych,</w:t>
      </w:r>
    </w:p>
    <w:p w14:paraId="0E0EDA8B"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 xml:space="preserve">14) wprowadzenia uzgodnionych rozwiązań zamiennych w stosunku do przewidzianych w projekcie, zgłoszonych przez kierownika budowy lub inspektora nadzoru inwestorskiego na podstawie art.20 ust.1 pkt.4 </w:t>
      </w:r>
      <w:proofErr w:type="spellStart"/>
      <w:r>
        <w:rPr>
          <w:rFonts w:ascii="Arial Narrow" w:hAnsi="Arial Narrow"/>
          <w:sz w:val="20"/>
        </w:rPr>
        <w:t>lit.a</w:t>
      </w:r>
      <w:proofErr w:type="spellEnd"/>
      <w:r>
        <w:rPr>
          <w:rFonts w:ascii="Arial Narrow" w:hAnsi="Arial Narrow"/>
          <w:sz w:val="20"/>
        </w:rPr>
        <w:t>)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lastRenderedPageBreak/>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Pr="00121839" w:rsidRDefault="009A1C84" w:rsidP="009A1C84">
      <w:pPr>
        <w:ind w:left="180" w:hanging="180"/>
        <w:jc w:val="both"/>
        <w:rPr>
          <w:rFonts w:ascii="Arial Narrow" w:hAnsi="Arial Narrow"/>
          <w:color w:val="000000" w:themeColor="text1"/>
          <w:sz w:val="20"/>
          <w:szCs w:val="20"/>
        </w:rPr>
      </w:pPr>
      <w:r>
        <w:rPr>
          <w:rFonts w:ascii="Arial Narrow" w:hAnsi="Arial Narrow"/>
          <w:color w:val="000000"/>
          <w:sz w:val="20"/>
          <w:szCs w:val="20"/>
        </w:rPr>
        <w:t xml:space="preserve">19) zmiana osób na stanowisku kierownika budowy i inspektora nadzoru (z zastrzeżeniem zachowania warunku posiadania </w:t>
      </w:r>
      <w:r w:rsidRPr="00121839">
        <w:rPr>
          <w:rFonts w:ascii="Arial Narrow" w:hAnsi="Arial Narrow"/>
          <w:color w:val="000000" w:themeColor="text1"/>
          <w:sz w:val="20"/>
          <w:szCs w:val="20"/>
        </w:rPr>
        <w:t>wymaganych w przetargu uprawnień)</w:t>
      </w:r>
    </w:p>
    <w:p w14:paraId="7E2627A6" w14:textId="565A1829"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20) zmiany w dokumentacji projektowej</w:t>
      </w:r>
      <w:r w:rsidR="00084E43" w:rsidRPr="00121839">
        <w:rPr>
          <w:rFonts w:ascii="Arial Narrow" w:hAnsi="Arial Narrow"/>
          <w:color w:val="000000" w:themeColor="text1"/>
          <w:sz w:val="20"/>
          <w:szCs w:val="20"/>
        </w:rPr>
        <w:t xml:space="preserve"> </w:t>
      </w:r>
      <w:r w:rsidR="00BE5A7E" w:rsidRPr="00121839">
        <w:rPr>
          <w:rFonts w:ascii="Arial Narrow" w:hAnsi="Arial Narrow"/>
          <w:color w:val="000000" w:themeColor="text1"/>
          <w:sz w:val="20"/>
          <w:szCs w:val="20"/>
        </w:rPr>
        <w:t xml:space="preserve">lub </w:t>
      </w:r>
      <w:r w:rsidR="00084E43" w:rsidRPr="00121839">
        <w:rPr>
          <w:rFonts w:ascii="Arial Narrow" w:hAnsi="Arial Narrow"/>
          <w:color w:val="000000" w:themeColor="text1"/>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p>
    <w:p w14:paraId="18CBF7F4" w14:textId="77777777"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77777777"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xml:space="preserve">, a ceny przyjęte z ostatniego kwartału z </w:t>
      </w:r>
      <w:proofErr w:type="spellStart"/>
      <w:r>
        <w:rPr>
          <w:rFonts w:ascii="Arial Narrow" w:hAnsi="Arial Narrow"/>
          <w:color w:val="000000"/>
          <w:sz w:val="20"/>
          <w:szCs w:val="20"/>
        </w:rPr>
        <w:t>Secocenbud</w:t>
      </w:r>
      <w:proofErr w:type="spellEnd"/>
      <w:r>
        <w:rPr>
          <w:rFonts w:ascii="Arial Narrow" w:hAnsi="Arial Narrow"/>
          <w:color w:val="000000"/>
          <w:sz w:val="20"/>
          <w:szCs w:val="20"/>
        </w:rPr>
        <w:t>-u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466EE1A7" w14:textId="77777777" w:rsidR="00322415" w:rsidRDefault="00322415" w:rsidP="009A1C84">
      <w:pPr>
        <w:widowControl w:val="0"/>
        <w:tabs>
          <w:tab w:val="left" w:pos="340"/>
        </w:tabs>
        <w:jc w:val="center"/>
        <w:rPr>
          <w:rFonts w:ascii="Arial Narrow" w:hAnsi="Arial Narrow"/>
          <w:b/>
          <w:sz w:val="20"/>
          <w:szCs w:val="20"/>
        </w:rPr>
      </w:pPr>
    </w:p>
    <w:p w14:paraId="01C64A29" w14:textId="704C9EA4"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lastRenderedPageBreak/>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1B3DF43A" w14:textId="5EDE3DF7" w:rsidR="00121839" w:rsidRPr="00AD40E5" w:rsidRDefault="00121839" w:rsidP="00121839">
      <w:pPr>
        <w:widowControl w:val="0"/>
        <w:tabs>
          <w:tab w:val="left" w:pos="340"/>
        </w:tabs>
        <w:rPr>
          <w:rFonts w:ascii="Arial Narrow" w:hAnsi="Arial Narrow"/>
          <w:bCs/>
          <w:color w:val="000000" w:themeColor="text1"/>
          <w:sz w:val="20"/>
          <w:szCs w:val="20"/>
        </w:rPr>
      </w:pPr>
      <w:r w:rsidRPr="00AD40E5">
        <w:rPr>
          <w:rFonts w:ascii="Arial Narrow" w:hAnsi="Arial Narrow"/>
          <w:bCs/>
          <w:color w:val="000000" w:themeColor="text1"/>
          <w:sz w:val="20"/>
          <w:szCs w:val="20"/>
        </w:rPr>
        <w:t>Zamawiający nie przewiduje w związku z tym, że umowa jest zawarta na czas poniżej 6 miesięcy.</w:t>
      </w:r>
    </w:p>
    <w:p w14:paraId="7BC3C009" w14:textId="661F659A" w:rsidR="00787B44" w:rsidRDefault="00787B44" w:rsidP="00787B44">
      <w:pPr>
        <w:widowControl w:val="0"/>
        <w:tabs>
          <w:tab w:val="left" w:pos="340"/>
        </w:tabs>
        <w:jc w:val="center"/>
        <w:rPr>
          <w:rFonts w:ascii="Arial Narrow" w:hAnsi="Arial Narrow"/>
          <w:b/>
          <w:sz w:val="20"/>
          <w:szCs w:val="20"/>
        </w:rPr>
      </w:pPr>
      <w:r>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należności za korzystanie z energii elektrycznej i wody dla celów budowy i socjalnych według ustaleń z 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w:t>
      </w:r>
      <w:r>
        <w:rPr>
          <w:rFonts w:ascii="Arial Narrow" w:hAnsi="Arial Narrow"/>
          <w:color w:val="000000"/>
          <w:sz w:val="20"/>
          <w:szCs w:val="20"/>
        </w:rPr>
        <w:lastRenderedPageBreak/>
        <w:t xml:space="preserve">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Wszystkie wymogi określone w niniejszym paragrafie oraz SWZ dot. zatrudniania dotyczą zarówno Wykonawcy jak i jego podwykonawców oraz dalszych podwykonawców.</w:t>
      </w:r>
    </w:p>
    <w:p w14:paraId="5BD74654" w14:textId="6F17CB31"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w:t>
      </w:r>
      <w:r w:rsidRPr="00E069B9">
        <w:rPr>
          <w:rFonts w:ascii="Arial Narrow" w:hAnsi="Arial Narrow"/>
          <w:color w:val="000000"/>
          <w:sz w:val="20"/>
          <w:szCs w:val="20"/>
        </w:rPr>
        <w:lastRenderedPageBreak/>
        <w:t xml:space="preserve">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.118 ust. 1 ustawy Prawo zamówień publicznych (dalej ustawa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109 ust. 1 (o ile dotyczy) ustawy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 xml:space="preserve">nie spełnia ona wymagań określonych w dokumentach zamówienia, w tym wymagań określonych w umowie oraz </w:t>
      </w:r>
      <w:r w:rsidRPr="00E069B9">
        <w:rPr>
          <w:rFonts w:ascii="Arial Narrow" w:hAnsi="Arial Narrow"/>
          <w:sz w:val="20"/>
          <w:szCs w:val="20"/>
        </w:rPr>
        <w:lastRenderedPageBreak/>
        <w:t>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lastRenderedPageBreak/>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E069B9">
        <w:rPr>
          <w:rFonts w:ascii="Arial Narrow" w:hAnsi="Arial Narrow"/>
          <w:sz w:val="20"/>
          <w:szCs w:val="20"/>
        </w:rPr>
        <w:t>Pzp</w:t>
      </w:r>
      <w:proofErr w:type="spellEnd"/>
      <w:r w:rsidRPr="00E069B9">
        <w:rPr>
          <w:rFonts w:ascii="Arial Narrow" w:hAnsi="Arial Narrow"/>
          <w:sz w:val="20"/>
          <w:szCs w:val="20"/>
        </w:rPr>
        <w:t xml:space="preserve"> nie stanowią inaczej.</w:t>
      </w:r>
    </w:p>
    <w:p w14:paraId="5403651F" w14:textId="46A041BF"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1A7D57A"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 xml:space="preserve">Z chwilą dokonania płatności (w tym za wykonaną przez wykonawcę dokumentację projektową) przechodzą na Zamawiającego wszelkie majątkowe prawa autorskie do przygotowanej dokumentacji, w tym jej elementów składowych, na wszystkich polach </w:t>
      </w:r>
      <w:proofErr w:type="spellStart"/>
      <w:r w:rsidR="00C25FD9">
        <w:rPr>
          <w:rFonts w:ascii="Arial Narrow" w:hAnsi="Arial Narrow"/>
          <w:sz w:val="20"/>
          <w:szCs w:val="20"/>
        </w:rPr>
        <w:t>elsploatacji</w:t>
      </w:r>
      <w:proofErr w:type="spellEnd"/>
      <w:r w:rsidR="00C25FD9">
        <w:rPr>
          <w:rFonts w:ascii="Arial Narrow" w:hAnsi="Arial Narrow"/>
          <w:sz w:val="20"/>
          <w:szCs w:val="20"/>
        </w:rPr>
        <w:t xml:space="preserve">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lastRenderedPageBreak/>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C3034FD" w14:textId="7777777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lastRenderedPageBreak/>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D8245DC" w14:textId="5C30091B"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Pr="00121839"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Właściwym do rozpoznania sporów wynikłych na tle realizacji niniejszej umowy jest sąd powszechny miejscowo właściwy dla siedziby Zamawiającego.</w:t>
      </w:r>
    </w:p>
    <w:p w14:paraId="01584C72" w14:textId="7D940E0B"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Postanowienia umowy są interpretowane na podstawie przepisów prawa polskiego.</w:t>
      </w:r>
    </w:p>
    <w:p w14:paraId="337962B8" w14:textId="1257A3B0"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Ewentualne spory o roszczenia cywilnoprawne związane z realizacją niniejszej umowy zostaną poddane mediacjom przed Sądem Polubownym przy Prokuratorii Generalnej Rzeczypospolitej Polskiej</w:t>
      </w:r>
      <w:r w:rsidR="00E56877" w:rsidRPr="00121839">
        <w:rPr>
          <w:rFonts w:ascii="Arial Narrow" w:eastAsia="Times New Roman" w:hAnsi="Arial Narrow" w:cs="Times New Roman"/>
          <w:color w:val="000000" w:themeColor="text1"/>
          <w:sz w:val="20"/>
          <w:szCs w:val="20"/>
          <w:lang w:eastAsia="pl-PL"/>
        </w:rPr>
        <w:t xml:space="preserve">, </w:t>
      </w:r>
      <w:r w:rsidR="00E56877" w:rsidRPr="00121839">
        <w:rPr>
          <w:rFonts w:ascii="Arial Narrow" w:hAnsi="Arial Narrow"/>
          <w:color w:val="000000" w:themeColor="text1"/>
          <w:sz w:val="20"/>
          <w:szCs w:val="20"/>
        </w:rPr>
        <w:t>mediatorem albo osobą prowadzącą inne polubowne rozwiązanie sporu</w:t>
      </w:r>
      <w:r w:rsidRPr="00121839">
        <w:rPr>
          <w:rFonts w:ascii="Arial Narrow" w:eastAsia="Times New Roman" w:hAnsi="Arial Narrow" w:cs="Times New Roman"/>
          <w:color w:val="000000" w:themeColor="text1"/>
          <w:sz w:val="20"/>
          <w:szCs w:val="20"/>
          <w:lang w:eastAsia="pl-PL"/>
        </w:rPr>
        <w:t>. W przypadku nie osiągnięcia porozumienia w podanym trybie, spory będzie rozstrzygać sąd powszechny, właściwy dla siedziby Zamawiającego.</w:t>
      </w:r>
    </w:p>
    <w:p w14:paraId="52CCF440" w14:textId="77777777"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Wszelkie dokumenty dostarczane drugiej Stronie w trakcie realizacji umowy będą sporządzane w języku polskim.</w:t>
      </w:r>
    </w:p>
    <w:p w14:paraId="1BC32490" w14:textId="77777777"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Dla celów interpretacji będą miały pierwszeństwo dokumenty zgodnie z następującą kolejnością:</w:t>
      </w:r>
    </w:p>
    <w:p w14:paraId="285E7A49" w14:textId="77777777" w:rsidR="00A9773F" w:rsidRPr="00121839" w:rsidRDefault="00A9773F" w:rsidP="00A9773F">
      <w:pPr>
        <w:numPr>
          <w:ilvl w:val="0"/>
          <w:numId w:val="35"/>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umowa,</w:t>
      </w:r>
    </w:p>
    <w:p w14:paraId="4B86116B" w14:textId="77777777" w:rsidR="00A9773F" w:rsidRPr="00121839" w:rsidRDefault="00A9773F" w:rsidP="00A9773F">
      <w:pPr>
        <w:numPr>
          <w:ilvl w:val="0"/>
          <w:numId w:val="36"/>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 xml:space="preserve">Specyfikacja Warunków Zamówienia, </w:t>
      </w:r>
    </w:p>
    <w:p w14:paraId="715719F9"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Dokumentacja projektowa,</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0BD407BB"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E5B906" w14:textId="22CEBD9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4BDD41A" w:rsidR="00A9773F" w:rsidRPr="00121839" w:rsidRDefault="00A9773F" w:rsidP="00A9773F">
      <w:pPr>
        <w:numPr>
          <w:ilvl w:val="0"/>
          <w:numId w:val="37"/>
        </w:numPr>
        <w:suppressAutoHyphens w:val="0"/>
        <w:ind w:left="426" w:hanging="426"/>
        <w:jc w:val="both"/>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121839">
        <w:rPr>
          <w:rFonts w:ascii="Arial Narrow" w:eastAsia="Times New Roman" w:hAnsi="Arial Narrow" w:cs="Times New Roman"/>
          <w:color w:val="000000" w:themeColor="text1"/>
          <w:sz w:val="20"/>
          <w:szCs w:val="20"/>
          <w:lang w:eastAsia="pl-PL"/>
        </w:rPr>
        <w:t>Opis przedmiotu zamówienia</w:t>
      </w:r>
    </w:p>
    <w:p w14:paraId="44D41129"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1D1D644" w14:textId="1EDAABE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62939F" w14:textId="097DF97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 dot. budowy drogi dojazdowej</w:t>
      </w:r>
    </w:p>
    <w:p w14:paraId="16A3213F" w14:textId="40D9101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0B3F2F14"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2BEA03E9" w14:textId="77777777" w:rsidR="00AD40E5" w:rsidRDefault="00AD40E5" w:rsidP="00A9773F">
      <w:pPr>
        <w:ind w:firstLine="7655"/>
        <w:jc w:val="both"/>
        <w:rPr>
          <w:rFonts w:ascii="Arial Narrow" w:hAnsi="Arial Narrow"/>
          <w:sz w:val="20"/>
          <w:szCs w:val="20"/>
        </w:rPr>
      </w:pPr>
    </w:p>
    <w:p w14:paraId="0A632550" w14:textId="77777777" w:rsidR="00AD40E5" w:rsidRDefault="00AD40E5" w:rsidP="00A9773F">
      <w:pPr>
        <w:ind w:firstLine="7655"/>
        <w:jc w:val="both"/>
        <w:rPr>
          <w:rFonts w:ascii="Arial Narrow" w:hAnsi="Arial Narrow"/>
          <w:sz w:val="20"/>
          <w:szCs w:val="20"/>
        </w:rPr>
      </w:pPr>
    </w:p>
    <w:p w14:paraId="155F1A68" w14:textId="77777777" w:rsidR="00AD40E5" w:rsidRDefault="00AD40E5"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7ADADE21" w14:textId="77777777" w:rsidR="003131E6" w:rsidRDefault="003131E6" w:rsidP="00A9773F">
      <w:pPr>
        <w:ind w:left="360" w:firstLine="5400"/>
        <w:jc w:val="right"/>
        <w:rPr>
          <w:rFonts w:ascii="Arial Narrow" w:hAnsi="Arial Narrow"/>
          <w:sz w:val="20"/>
          <w:szCs w:val="20"/>
        </w:rPr>
      </w:pPr>
    </w:p>
    <w:p w14:paraId="0D72093C" w14:textId="77777777" w:rsidR="00AD40E5" w:rsidRDefault="00AD40E5" w:rsidP="00A9773F">
      <w:pPr>
        <w:ind w:left="360" w:firstLine="5400"/>
        <w:jc w:val="right"/>
        <w:rPr>
          <w:rFonts w:ascii="Arial Narrow" w:hAnsi="Arial Narrow"/>
          <w:sz w:val="20"/>
          <w:szCs w:val="20"/>
        </w:rPr>
      </w:pPr>
    </w:p>
    <w:p w14:paraId="21AE9E9F" w14:textId="77777777" w:rsidR="00AD40E5" w:rsidRDefault="00AD40E5" w:rsidP="00A9773F">
      <w:pPr>
        <w:ind w:left="360" w:firstLine="5400"/>
        <w:jc w:val="right"/>
        <w:rPr>
          <w:rFonts w:ascii="Arial Narrow" w:hAnsi="Arial Narrow"/>
          <w:sz w:val="20"/>
          <w:szCs w:val="20"/>
        </w:rPr>
      </w:pPr>
    </w:p>
    <w:p w14:paraId="21EB916C" w14:textId="77777777" w:rsidR="00AD40E5" w:rsidRDefault="00AD40E5" w:rsidP="00A9773F">
      <w:pPr>
        <w:ind w:left="360" w:firstLine="5400"/>
        <w:jc w:val="right"/>
        <w:rPr>
          <w:rFonts w:ascii="Arial Narrow" w:hAnsi="Arial Narrow"/>
          <w:sz w:val="20"/>
          <w:szCs w:val="20"/>
        </w:rPr>
      </w:pPr>
    </w:p>
    <w:p w14:paraId="79FD41BC" w14:textId="77777777" w:rsidR="00AD40E5" w:rsidRDefault="00AD40E5" w:rsidP="00A9773F">
      <w:pPr>
        <w:ind w:left="360" w:firstLine="5400"/>
        <w:jc w:val="right"/>
        <w:rPr>
          <w:rFonts w:ascii="Arial Narrow" w:hAnsi="Arial Narrow"/>
          <w:sz w:val="20"/>
          <w:szCs w:val="20"/>
        </w:rPr>
      </w:pPr>
    </w:p>
    <w:p w14:paraId="5264286C" w14:textId="77777777" w:rsidR="00AD40E5" w:rsidRDefault="00AD40E5" w:rsidP="00A9773F">
      <w:pPr>
        <w:ind w:left="360" w:firstLine="5400"/>
        <w:jc w:val="right"/>
        <w:rPr>
          <w:rFonts w:ascii="Arial Narrow" w:hAnsi="Arial Narrow"/>
          <w:sz w:val="20"/>
          <w:szCs w:val="20"/>
        </w:rPr>
      </w:pPr>
    </w:p>
    <w:p w14:paraId="40595DD7" w14:textId="77777777" w:rsidR="00AD40E5" w:rsidRDefault="00AD40E5" w:rsidP="00A9773F">
      <w:pPr>
        <w:ind w:left="360" w:firstLine="5400"/>
        <w:jc w:val="right"/>
        <w:rPr>
          <w:rFonts w:ascii="Arial Narrow" w:hAnsi="Arial Narrow"/>
          <w:sz w:val="20"/>
          <w:szCs w:val="20"/>
        </w:rPr>
      </w:pPr>
    </w:p>
    <w:p w14:paraId="48D03B23" w14:textId="77777777" w:rsidR="003131E6" w:rsidRDefault="003131E6" w:rsidP="00A9773F">
      <w:pPr>
        <w:ind w:left="360" w:firstLine="5400"/>
        <w:jc w:val="right"/>
        <w:rPr>
          <w:rFonts w:ascii="Arial Narrow" w:hAnsi="Arial Narrow"/>
          <w:sz w:val="20"/>
          <w:szCs w:val="20"/>
        </w:rPr>
      </w:pPr>
    </w:p>
    <w:p w14:paraId="0ABCD67F" w14:textId="77777777" w:rsidR="003131E6" w:rsidRDefault="003131E6" w:rsidP="00A9773F">
      <w:pPr>
        <w:ind w:left="360" w:firstLine="5400"/>
        <w:jc w:val="right"/>
        <w:rPr>
          <w:rFonts w:ascii="Arial Narrow" w:hAnsi="Arial Narrow"/>
          <w:sz w:val="20"/>
          <w:szCs w:val="20"/>
        </w:rPr>
      </w:pPr>
    </w:p>
    <w:p w14:paraId="3CDD1390" w14:textId="77777777" w:rsidR="006E40B1" w:rsidRDefault="006E40B1" w:rsidP="006E40B1">
      <w:pPr>
        <w:ind w:left="360" w:firstLine="5400"/>
        <w:jc w:val="right"/>
        <w:rPr>
          <w:rFonts w:ascii="Arial Narrow" w:hAnsi="Arial Narrow"/>
          <w:sz w:val="20"/>
          <w:szCs w:val="20"/>
        </w:rPr>
      </w:pPr>
      <w:r>
        <w:rPr>
          <w:rFonts w:ascii="Arial Narrow" w:hAnsi="Arial Narrow"/>
          <w:sz w:val="20"/>
          <w:szCs w:val="20"/>
        </w:rPr>
        <w:lastRenderedPageBreak/>
        <w:t>Załącznik nr 1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przedmiotową umową  na okres …….. miesięcy liczony od dnia następnego, licząc od daty dokonania protokolarnego bezusterkowego odbioru końcowego robót stanowiących przedmiot umowy, a w przypadku stwierdzenia usterek, od dnia następnego, licząc od daty dokonania protokolarnego odbioru końcowego robót zawierającego potwierdzenie usunięcia usterek.</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A704" w14:textId="77777777" w:rsidR="009D32FC" w:rsidRDefault="009D32FC" w:rsidP="009A1C84">
      <w:r>
        <w:separator/>
      </w:r>
    </w:p>
  </w:endnote>
  <w:endnote w:type="continuationSeparator" w:id="0">
    <w:p w14:paraId="78AB9380" w14:textId="77777777" w:rsidR="009D32FC" w:rsidRDefault="009D32FC"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40C0" w14:textId="77777777" w:rsidR="009D32FC" w:rsidRDefault="009D32FC" w:rsidP="009A1C84">
      <w:r>
        <w:separator/>
      </w:r>
    </w:p>
  </w:footnote>
  <w:footnote w:type="continuationSeparator" w:id="0">
    <w:p w14:paraId="25F48725" w14:textId="77777777" w:rsidR="009D32FC" w:rsidRDefault="009D32FC"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4"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5"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BB79D8"/>
    <w:multiLevelType w:val="hybridMultilevel"/>
    <w:tmpl w:val="35627B72"/>
    <w:lvl w:ilvl="0" w:tplc="04150019">
      <w:start w:val="1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9"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7"/>
  </w:num>
  <w:num w:numId="4" w16cid:durableId="45622347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4"/>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2"/>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5"/>
  </w:num>
  <w:num w:numId="42" w16cid:durableId="848523489">
    <w:abstractNumId w:val="8"/>
  </w:num>
  <w:num w:numId="43" w16cid:durableId="1299188907">
    <w:abstractNumId w:val="33"/>
  </w:num>
  <w:num w:numId="44" w16cid:durableId="1165824532">
    <w:abstractNumId w:val="37"/>
  </w:num>
  <w:num w:numId="45" w16cid:durableId="1811513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CE0"/>
    <w:rsid w:val="000156E5"/>
    <w:rsid w:val="00015B36"/>
    <w:rsid w:val="00041CF1"/>
    <w:rsid w:val="000447D6"/>
    <w:rsid w:val="00084E43"/>
    <w:rsid w:val="000A4DF9"/>
    <w:rsid w:val="000A5A7E"/>
    <w:rsid w:val="000B247F"/>
    <w:rsid w:val="000B5176"/>
    <w:rsid w:val="000C554B"/>
    <w:rsid w:val="000E2AF2"/>
    <w:rsid w:val="000E378F"/>
    <w:rsid w:val="000F32E7"/>
    <w:rsid w:val="00101F5A"/>
    <w:rsid w:val="001056C5"/>
    <w:rsid w:val="0010712B"/>
    <w:rsid w:val="0011009C"/>
    <w:rsid w:val="001135FC"/>
    <w:rsid w:val="00121839"/>
    <w:rsid w:val="001431C7"/>
    <w:rsid w:val="001B5A96"/>
    <w:rsid w:val="001D4558"/>
    <w:rsid w:val="001E4AD1"/>
    <w:rsid w:val="00215D82"/>
    <w:rsid w:val="00226DC2"/>
    <w:rsid w:val="00243516"/>
    <w:rsid w:val="002623EB"/>
    <w:rsid w:val="0027430A"/>
    <w:rsid w:val="002A2E52"/>
    <w:rsid w:val="002E455B"/>
    <w:rsid w:val="002E69A7"/>
    <w:rsid w:val="00304C8B"/>
    <w:rsid w:val="003131E6"/>
    <w:rsid w:val="003151D5"/>
    <w:rsid w:val="00322415"/>
    <w:rsid w:val="00354813"/>
    <w:rsid w:val="003A1FBD"/>
    <w:rsid w:val="003C10AF"/>
    <w:rsid w:val="003D2AE6"/>
    <w:rsid w:val="003D5EB1"/>
    <w:rsid w:val="003E4C8F"/>
    <w:rsid w:val="003F44AB"/>
    <w:rsid w:val="0040600A"/>
    <w:rsid w:val="00483BDF"/>
    <w:rsid w:val="004A76FE"/>
    <w:rsid w:val="004F6731"/>
    <w:rsid w:val="005629ED"/>
    <w:rsid w:val="00562F7E"/>
    <w:rsid w:val="00567362"/>
    <w:rsid w:val="00573A63"/>
    <w:rsid w:val="005A5DFA"/>
    <w:rsid w:val="005A692F"/>
    <w:rsid w:val="005C0C2C"/>
    <w:rsid w:val="005C4FA8"/>
    <w:rsid w:val="005C571C"/>
    <w:rsid w:val="005C7152"/>
    <w:rsid w:val="005E156B"/>
    <w:rsid w:val="005F4F66"/>
    <w:rsid w:val="00605BDB"/>
    <w:rsid w:val="0062210E"/>
    <w:rsid w:val="00627FCF"/>
    <w:rsid w:val="00652979"/>
    <w:rsid w:val="00667B70"/>
    <w:rsid w:val="00684065"/>
    <w:rsid w:val="006A5635"/>
    <w:rsid w:val="006E40B1"/>
    <w:rsid w:val="006E6C3B"/>
    <w:rsid w:val="006F689C"/>
    <w:rsid w:val="00710101"/>
    <w:rsid w:val="007174AF"/>
    <w:rsid w:val="00726DD2"/>
    <w:rsid w:val="00747AB5"/>
    <w:rsid w:val="00751B46"/>
    <w:rsid w:val="0075695B"/>
    <w:rsid w:val="00765721"/>
    <w:rsid w:val="007754AF"/>
    <w:rsid w:val="00787B44"/>
    <w:rsid w:val="007A117D"/>
    <w:rsid w:val="007B438E"/>
    <w:rsid w:val="007C15FC"/>
    <w:rsid w:val="007F5860"/>
    <w:rsid w:val="007F6785"/>
    <w:rsid w:val="00800E72"/>
    <w:rsid w:val="008228BD"/>
    <w:rsid w:val="008269AE"/>
    <w:rsid w:val="00853674"/>
    <w:rsid w:val="00891958"/>
    <w:rsid w:val="00892CEA"/>
    <w:rsid w:val="008936F0"/>
    <w:rsid w:val="008D4D21"/>
    <w:rsid w:val="0090076F"/>
    <w:rsid w:val="0091730C"/>
    <w:rsid w:val="00917D96"/>
    <w:rsid w:val="00931B70"/>
    <w:rsid w:val="009417E1"/>
    <w:rsid w:val="009465F0"/>
    <w:rsid w:val="009528BF"/>
    <w:rsid w:val="00954ACB"/>
    <w:rsid w:val="009A1C84"/>
    <w:rsid w:val="009B3B65"/>
    <w:rsid w:val="009B486E"/>
    <w:rsid w:val="009B6133"/>
    <w:rsid w:val="009D32FC"/>
    <w:rsid w:val="009E1AAB"/>
    <w:rsid w:val="009F386A"/>
    <w:rsid w:val="009F50DE"/>
    <w:rsid w:val="009F66AA"/>
    <w:rsid w:val="00A01412"/>
    <w:rsid w:val="00A130E9"/>
    <w:rsid w:val="00A70394"/>
    <w:rsid w:val="00A827AB"/>
    <w:rsid w:val="00A9773F"/>
    <w:rsid w:val="00AB6E69"/>
    <w:rsid w:val="00AD0DAC"/>
    <w:rsid w:val="00AD40E5"/>
    <w:rsid w:val="00AD60D0"/>
    <w:rsid w:val="00AE071E"/>
    <w:rsid w:val="00AE29BF"/>
    <w:rsid w:val="00B00693"/>
    <w:rsid w:val="00B03112"/>
    <w:rsid w:val="00B1468F"/>
    <w:rsid w:val="00B21D5D"/>
    <w:rsid w:val="00B44053"/>
    <w:rsid w:val="00B538A5"/>
    <w:rsid w:val="00B629A0"/>
    <w:rsid w:val="00B91CCF"/>
    <w:rsid w:val="00B92ED0"/>
    <w:rsid w:val="00BA6B97"/>
    <w:rsid w:val="00BB7F72"/>
    <w:rsid w:val="00BE5A7E"/>
    <w:rsid w:val="00BE7069"/>
    <w:rsid w:val="00C20737"/>
    <w:rsid w:val="00C25FD9"/>
    <w:rsid w:val="00C34970"/>
    <w:rsid w:val="00C5211B"/>
    <w:rsid w:val="00C74DD3"/>
    <w:rsid w:val="00CA48AA"/>
    <w:rsid w:val="00CC1EB6"/>
    <w:rsid w:val="00CE1395"/>
    <w:rsid w:val="00D174BF"/>
    <w:rsid w:val="00D22D85"/>
    <w:rsid w:val="00D36262"/>
    <w:rsid w:val="00D636BC"/>
    <w:rsid w:val="00D7544F"/>
    <w:rsid w:val="00D873D5"/>
    <w:rsid w:val="00D911D1"/>
    <w:rsid w:val="00DA57E0"/>
    <w:rsid w:val="00DB2A12"/>
    <w:rsid w:val="00DB7B77"/>
    <w:rsid w:val="00DE42DC"/>
    <w:rsid w:val="00E04D63"/>
    <w:rsid w:val="00E069B9"/>
    <w:rsid w:val="00E074B5"/>
    <w:rsid w:val="00E1628C"/>
    <w:rsid w:val="00E55613"/>
    <w:rsid w:val="00E56877"/>
    <w:rsid w:val="00E70661"/>
    <w:rsid w:val="00E724CE"/>
    <w:rsid w:val="00E93D25"/>
    <w:rsid w:val="00E9687F"/>
    <w:rsid w:val="00EA59E1"/>
    <w:rsid w:val="00EB651F"/>
    <w:rsid w:val="00EC5FC8"/>
    <w:rsid w:val="00ED021F"/>
    <w:rsid w:val="00F103AD"/>
    <w:rsid w:val="00F11DEB"/>
    <w:rsid w:val="00F15FBB"/>
    <w:rsid w:val="00F355E8"/>
    <w:rsid w:val="00F37FCC"/>
    <w:rsid w:val="00F50A65"/>
    <w:rsid w:val="00F52BB6"/>
    <w:rsid w:val="00F53C7C"/>
    <w:rsid w:val="00F66EFC"/>
    <w:rsid w:val="00F77841"/>
    <w:rsid w:val="00F952ED"/>
    <w:rsid w:val="00FA2163"/>
    <w:rsid w:val="00FE197E"/>
    <w:rsid w:val="00FE5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20</Pages>
  <Words>13576</Words>
  <Characters>81461</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32</cp:revision>
  <cp:lastPrinted>2024-04-12T08:13:00Z</cp:lastPrinted>
  <dcterms:created xsi:type="dcterms:W3CDTF">2024-05-07T12:20:00Z</dcterms:created>
  <dcterms:modified xsi:type="dcterms:W3CDTF">2024-05-23T05:38:00Z</dcterms:modified>
</cp:coreProperties>
</file>