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2F0FD4C8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4A0119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A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7EC16783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ED4744">
        <w:rPr>
          <w:rFonts w:asciiTheme="majorHAnsi" w:eastAsia="Times New Roman" w:hAnsiTheme="majorHAnsi" w:cstheme="majorHAnsi"/>
          <w:b/>
          <w:bCs/>
          <w:sz w:val="24"/>
          <w:szCs w:val="24"/>
        </w:rPr>
        <w:t>- dotyczy 1.części zamówienia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06DFCF32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6957F3" w:rsidRPr="006957F3">
        <w:rPr>
          <w:rFonts w:asciiTheme="majorHAnsi" w:hAnsiTheme="majorHAnsi" w:cstheme="majorHAnsi"/>
          <w:sz w:val="24"/>
          <w:szCs w:val="24"/>
        </w:rPr>
        <w:t>„Kompleksowa dostawa gazu ziemnego wysokometanowego (grupa E) dla Grupy Zakupowej Gmin Metropolii Poznańskiej na okres od 01.01.2025 r. do 31.12.2025 r."</w:t>
      </w:r>
      <w:r w:rsidR="006957F3">
        <w:rPr>
          <w:rFonts w:asciiTheme="majorHAnsi" w:hAnsiTheme="majorHAnsi" w:cstheme="majorHAnsi"/>
          <w:sz w:val="24"/>
          <w:szCs w:val="24"/>
        </w:rPr>
        <w:t xml:space="preserve"> </w:t>
      </w:r>
      <w:r w:rsidR="00287FD4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FEB1A51" w14:textId="77777777" w:rsidR="00A02493" w:rsidRPr="00CE475F" w:rsidRDefault="00A02493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EB76D33" w14:textId="463CCA92" w:rsidR="004A6B8A" w:rsidRDefault="004A6B8A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Wyliczone wg zasady:</w:t>
      </w:r>
    </w:p>
    <w:tbl>
      <w:tblPr>
        <w:tblW w:w="10916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992"/>
        <w:gridCol w:w="851"/>
        <w:gridCol w:w="992"/>
        <w:gridCol w:w="992"/>
        <w:gridCol w:w="920"/>
        <w:gridCol w:w="1065"/>
        <w:gridCol w:w="1134"/>
      </w:tblGrid>
      <w:tr w:rsidR="00993EE5" w:rsidRPr="00993EE5" w14:paraId="694BC68A" w14:textId="77777777" w:rsidTr="00993EE5">
        <w:trPr>
          <w:trHeight w:val="279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DED0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1. Wyliczenie opłaty abonamentowej (taryfa) i handlowej (konkurencja) dla zamówienia podstawowego:</w:t>
            </w:r>
          </w:p>
        </w:tc>
      </w:tr>
      <w:tr w:rsidR="00993EE5" w:rsidRPr="00993EE5" w14:paraId="7022325B" w14:textId="77777777" w:rsidTr="00993EE5">
        <w:trPr>
          <w:trHeight w:val="12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8C8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Grupa taryfowa  oraz 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C34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837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Ilość miesięcy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E7F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 4)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80E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2 x 3 x 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B35E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CC0D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6 x 23%)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03B0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6 + 8)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3F2B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2D6AF882" w14:textId="77777777" w:rsidTr="00993EE5">
        <w:trPr>
          <w:trHeight w:val="3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FD0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A7F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E44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29F3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18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2A3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48D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493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63CF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15DFE48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53D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W-6A.1 Taryfa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26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72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F07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71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A67A" w14:textId="0D37D78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623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FE9F" w14:textId="2F4AC94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F267" w14:textId="674DD0A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2EA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7B1519F0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4A5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Taryfa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F8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8,85%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641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EFD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F74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03CF" w14:textId="325541D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BB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127" w14:textId="5B45056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07D1" w14:textId="631943A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9DD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BF56DE6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032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Konk.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99E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91,15%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AE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07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7D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084B" w14:textId="0BCAE9F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26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AFA" w14:textId="5F23631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4656" w14:textId="01EC3E6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2FF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725636C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C44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Taryfa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D83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2,25%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CD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05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175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1922" w14:textId="027E3F9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D7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0D5" w14:textId="0C1932F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8A5B" w14:textId="6B9D497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6E1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8FC39C8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6A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Konk.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121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97,75%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54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3D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C83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5334" w14:textId="405A205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EB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916E" w14:textId="5A72C8E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1D79" w14:textId="3DC5705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962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793624C6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63A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Taryfa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2A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99,32%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FAD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582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40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BC4E" w14:textId="5C97114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A9D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9A96" w14:textId="11046CE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1016" w14:textId="00928BA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DA3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7F851B3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A8C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Konk.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D27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0,68%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38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6E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AD8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190A" w14:textId="2A7DDA2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E4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E58" w14:textId="540099E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E5E1" w14:textId="71D358B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E69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C559E7F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8C7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Taryfa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A2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1DC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51C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F36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664C" w14:textId="3928024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E1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E7EC" w14:textId="6A441B0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2B57" w14:textId="361BF99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83F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30209F05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683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W-5.1. Konk.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1BE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F2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AA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687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9138" w14:textId="4EED643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21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AFD9" w14:textId="63FDA2D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F5B7" w14:textId="51CDECA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5E2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A289544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3EE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W-5.1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3E0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E4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A5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82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2045" w14:textId="042B8CA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B0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0D3F" w14:textId="3EAB8C2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676" w14:textId="145C942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FF2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7278E35B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2A5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473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97,26%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BDC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A1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24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2A42" w14:textId="15C0566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63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4015" w14:textId="0B69B9B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2206" w14:textId="562CB00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1A1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4EE0CE4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15B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60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2,74%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6E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CE5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034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367B" w14:textId="0EBFCF4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C52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DE7" w14:textId="50F9CDB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68BD" w14:textId="720550C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901F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346C6207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79B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69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17,11%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D99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5AA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48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5211" w14:textId="6F7F245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C8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7CC0" w14:textId="49A14C1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A872" w14:textId="1A54FE0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D6F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17D011CB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9650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D07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82,89%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9B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38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7B0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62E1" w14:textId="7BA2FA9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397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683" w14:textId="22CFBD1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8DDA" w14:textId="4BF2205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AB0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C285613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56B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64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42,93%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35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1D1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FE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F8AD" w14:textId="367582E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F6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652" w14:textId="6C60014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77F8" w14:textId="1694FAA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371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8125D9E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FB1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28D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57,07%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ECF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9B4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4B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6DFE" w14:textId="552B830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01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662" w14:textId="4A086F9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C05" w14:textId="3A1EC8C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EB0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7F9CAC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2E9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FE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DCD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C9C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9EE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905B" w14:textId="014D81D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D2B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9B25" w14:textId="76B91F0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7EEF" w14:textId="40AE387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5BE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1BF02999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2CD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64E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F25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08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7E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1ED2" w14:textId="157B3C6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01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0B8" w14:textId="1FC5C12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1A2D" w14:textId="36E8E5D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CFF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21A6B85D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A2F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D3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53,02%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8B7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802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866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6C7" w14:textId="33C9C5D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0B5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89F5" w14:textId="40155C4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39D2" w14:textId="00906F9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018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664AA6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7D1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7E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46,98%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8D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80C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64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8BCA" w14:textId="5EB8915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57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2D0E" w14:textId="052F44A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5CB5" w14:textId="0E80FB2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77E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6D501F6F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566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 - 4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D2E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FE0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3F4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CA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FC45" w14:textId="69AC242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9CB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D991" w14:textId="2BFF6FA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4A0B" w14:textId="0168C94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74F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D917B98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D2D60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W-3.9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9387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F8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D556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D4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5149" w14:textId="0BF321F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29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59EA" w14:textId="67F717B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5C65" w14:textId="016A597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683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2597459D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F601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457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004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8F4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BD0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C49D" w14:textId="096BC77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7E8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98D97" w14:textId="4B69A8C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8D54" w14:textId="0D56864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FC78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0C620586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56664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E41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38B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FE58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006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5EE3" w14:textId="06D10BC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CF2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DF1B3" w14:textId="0A0733F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E3FB7" w14:textId="2F7DD95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F014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0527A98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7AA6A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CDE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98,63%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C99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DDE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DEC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C2A33" w14:textId="1CBDDDC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98F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7ABD9" w14:textId="29D339B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86A30" w14:textId="5161A3B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A2C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57A53766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E5AF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33F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1,37%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49F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D949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765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0A9E" w14:textId="3AF2319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3FB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C341D" w14:textId="1C485D6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7EDD7" w14:textId="2758FF5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C188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652D0A49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4B2DC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107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99,45%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C7A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6E3D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E78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F409F" w14:textId="7865A2A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E30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8B0DB" w14:textId="105B9A4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7A48" w14:textId="1F335BF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0E2E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2A19F3E5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07AF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5DE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0,55%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35C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50F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D6C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CCEF" w14:textId="6E1DEC5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BB5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3876" w14:textId="6C94E98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D103" w14:textId="253B3CB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31C8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1BD0FF79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E64A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855A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94,30%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27A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C59C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FEA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6B4C" w14:textId="0D0068E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E42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7A93" w14:textId="14F374E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2647" w14:textId="27D0EBD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8599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76B7289B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578B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8B7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5,70%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B69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D8EA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87A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F6D48" w14:textId="63C5084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4BE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CDAB9" w14:textId="2A6A6CB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FC426" w14:textId="5AD7F8A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4B09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6B8C64D3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9DB26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E91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96,44%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0E4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E46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5A3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55B9B" w14:textId="18DCA6D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ED3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9797" w14:textId="4307CCF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B6295" w14:textId="4FD8963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1C91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70392BC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4DB0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766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3,56%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407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CDB4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795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58DE" w14:textId="63F9BF1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417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80EC" w14:textId="7C83A84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6CB22" w14:textId="1D4F0BC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B925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5571EA2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06E6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E61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94,25%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F28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B7C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369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607A" w14:textId="7F25345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FA7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B9DE3" w14:textId="48784CB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E954" w14:textId="61DBCDF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8098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5CBE1AF7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31259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3E5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5,75%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6EB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3430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75B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4905" w14:textId="5155DD0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269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F96FE" w14:textId="6B0DBB6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07F32" w14:textId="4A243B8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C4A6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547D20F0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D6A9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170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95,89%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230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F2C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76E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E40C" w14:textId="660D0CE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6F9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9A90" w14:textId="0B4FD8B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C6972" w14:textId="08DC6D0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5F9C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246EC456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56D8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E84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4,11%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7DC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92BA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0A5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BA29" w14:textId="1DB54FC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B6F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54C16" w14:textId="5445F87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4D0AB" w14:textId="11390A1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6008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73E888DB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6EDEC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623D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98,91%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6A0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E78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4DC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CC5A" w14:textId="4FC1D51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5D7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507C8" w14:textId="02A68B8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642A" w14:textId="1B5ABA3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7774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31A737D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7292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9C4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1,09%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EA2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914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782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474D2" w14:textId="5A199B3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7CA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B668" w14:textId="3C9ED0E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645" w14:textId="4A44633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593E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0CB9288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152A5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F8A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95,34%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8BA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E6E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1D3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6CAB" w14:textId="23656DF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C3F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3F7DC" w14:textId="3997085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6293" w14:textId="33C221C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A8F5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69B1C243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54F14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0A2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4,66%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553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A06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7AA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BCA5" w14:textId="053891C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E27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48AC" w14:textId="21F32D9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CCF8" w14:textId="7228CAA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421C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0D02397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7669C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5685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98,36%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920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91E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1A7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7016" w14:textId="663D01C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F2A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CC42" w14:textId="102E577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FF204" w14:textId="09294AF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46EF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06D11CF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3A9D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6FFC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1,64%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813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9ECB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7BE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2392" w14:textId="4D7995D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3DC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AD04A" w14:textId="3FA530E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9985" w14:textId="5CDDAF9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F801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5B8F337D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4FFA5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4BD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99,18%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7E4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5D7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692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AEFDB" w14:textId="4C75560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685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C6C0" w14:textId="248ABBD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57D1C" w14:textId="3F51147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D47F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36D0D20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B7195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79F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0,82%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D96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90F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4FA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CAC7" w14:textId="4C733CD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EE5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636DB" w14:textId="5818D69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35DEE" w14:textId="79554A8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73C4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452DC17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5322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C81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22,50%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6CC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BD8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C1B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F22F" w14:textId="7BF1D13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ACC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FF3A8" w14:textId="63C4F77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2675" w14:textId="4BED258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739B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6E8CBAA3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42E4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W-3.6 Konk.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16A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77,50%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57A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01C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142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BC04" w14:textId="06F3B49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A09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E6F2" w14:textId="6C80332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8697" w14:textId="165596A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21CE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23B49292" w14:textId="77777777" w:rsidTr="00993EE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F9C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W-3.6 Taryfa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E73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111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51A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891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3902" w14:textId="34B3B06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FE5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DF6A" w14:textId="5676213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7CBDB" w14:textId="78D31FC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4956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3EE5" w:rsidRPr="00993EE5" w14:paraId="1D545995" w14:textId="77777777" w:rsidTr="00993EE5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B21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W-2.1 Taryfa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DD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BF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391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7C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DBCA" w14:textId="6C84631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B7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372A" w14:textId="604A9CE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1EAD" w14:textId="0CE5A07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933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4D56CF39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D703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W-1.1 Taryfa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61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0E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7C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B0E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DFC" w14:textId="2DDA889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ABD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950C" w14:textId="13A8ADA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D8CE" w14:textId="2971F3F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42C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1125F363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974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 wartości dla tabeli nr 1: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80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E3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508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FE8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05FE" w14:textId="33B66F2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44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1C34" w14:textId="2A0D9D0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9C47" w14:textId="491AF3F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422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4CF9ACCD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D921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C1B8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9E10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AD12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5CB0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09AE9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C7B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A6F9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8316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BAA9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18FF97C4" w14:textId="77777777" w:rsidTr="00993EE5">
        <w:trPr>
          <w:trHeight w:val="240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124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Wyliczenie zakupu paliwa gazowego dla zamówienia podstawowego: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3DE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C5E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9DE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C49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CF1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363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D70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5F4F6D19" w14:textId="77777777" w:rsidTr="00993EE5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FAB8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2762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akcyzowy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978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Rozliczenie wg cen taryfowych/konkurencyjnych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B5348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BDF5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jednostkowa  (dla J.M z kol.3) zł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40D1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 (kol. 3 x 4)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91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74D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FD3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5 +7)</w:t>
            </w:r>
          </w:p>
        </w:tc>
      </w:tr>
      <w:tr w:rsidR="00993EE5" w:rsidRPr="00993EE5" w14:paraId="2F9ED733" w14:textId="77777777" w:rsidTr="00040C74">
        <w:trPr>
          <w:trHeight w:val="2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40F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9D1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14B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664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BA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BE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D8A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B0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532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93EE5" w:rsidRPr="00993EE5" w14:paraId="5974ACB3" w14:textId="77777777" w:rsidTr="00040C74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298E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D9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25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od W-1 do W-4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BC93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8 513 360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4A5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2754" w14:textId="5ECF68D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B56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16CD" w14:textId="4291A4E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8837" w14:textId="0D63A3D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3C6C4373" w14:textId="77777777" w:rsidTr="00993EE5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FA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70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81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taryfowa powyżej W-5.1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4755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15 521 906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91E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E67D" w14:textId="55F5F2A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39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80F" w14:textId="0ECD04B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AE4" w14:textId="686F3EE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9A1BA9C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5C5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F72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8A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od W-1 do W-4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CEB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191 718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FE9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D495" w14:textId="576B7FE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22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440D" w14:textId="79727C0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99BD" w14:textId="6A3B211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28342BEC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A913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EC7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proofErr w:type="spellStart"/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07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powyżej W-5.1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0624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805 017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0D1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DF89" w14:textId="5216D5C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7F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085" w14:textId="6176C57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546F" w14:textId="380CE33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6A73D5DC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17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FDE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CE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taryfa od W-1 do W-4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6B66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2 652 265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406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9DC" w14:textId="5114F03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10D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BB95" w14:textId="3E9FA87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4CE" w14:textId="248287C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5090900E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D8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65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A0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taryfowa powyżej W-5.1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E49A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2 741 082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F58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C568" w14:textId="2B513B0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1BA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56BE" w14:textId="49E45E0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BF3E" w14:textId="0E0DFE6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74556820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3D7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paliwa gazowego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793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płatnik podatku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FF0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konk. od W-1 do W-4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D36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129 320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E34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E23F" w14:textId="6652B12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61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9576" w14:textId="15829B2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C488" w14:textId="58F6F78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4C369E18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81D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2: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CCE" w14:textId="518D4C4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C7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F7F7" w14:textId="0EFE6C4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26C" w14:textId="4E863DD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32B44C07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5C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5C6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DA3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96E4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83DD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A9BA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10289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23E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12F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B504C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37F974D1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68E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673F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A2FF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D293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2540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C58A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2F4D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E739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40C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9CF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2F0FC6CB" w14:textId="77777777" w:rsidTr="00993EE5">
        <w:trPr>
          <w:trHeight w:val="240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33B8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993EE5" w:rsidRPr="00993EE5" w14:paraId="534AD33F" w14:textId="77777777" w:rsidTr="00993EE5">
        <w:trPr>
          <w:trHeight w:val="1200"/>
        </w:trPr>
        <w:tc>
          <w:tcPr>
            <w:tcW w:w="6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34A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3AF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 wyliczona przez Zamawiającego zł netto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416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2CB9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8AE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 (kol. 1 +3)</w:t>
            </w:r>
          </w:p>
        </w:tc>
      </w:tr>
      <w:tr w:rsidR="00993EE5" w:rsidRPr="00993EE5" w14:paraId="2EA4C4D6" w14:textId="77777777" w:rsidTr="00993EE5">
        <w:trPr>
          <w:trHeight w:val="240"/>
        </w:trPr>
        <w:tc>
          <w:tcPr>
            <w:tcW w:w="6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F14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F04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2E91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303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7156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93EE5" w:rsidRPr="00993EE5" w14:paraId="6DC945FE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225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Wyliczenie wartości dla tabeli nr 3: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40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2 393 603,40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7D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003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550 528,78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A34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2 944 132,18</w:t>
            </w:r>
          </w:p>
        </w:tc>
      </w:tr>
      <w:tr w:rsidR="00993EE5" w:rsidRPr="00993EE5" w14:paraId="52414DE7" w14:textId="77777777" w:rsidTr="00993EE5">
        <w:trPr>
          <w:trHeight w:val="24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01B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993EE5" w:rsidRPr="00993EE5" w14:paraId="1BB549A8" w14:textId="77777777" w:rsidTr="00993EE5">
        <w:trPr>
          <w:trHeight w:val="39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65E5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C6E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550B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191FC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6EA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CB1F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1E8E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1390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5D51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DCBE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1C3D99AD" w14:textId="77777777" w:rsidTr="00993EE5">
        <w:trPr>
          <w:trHeight w:val="240"/>
        </w:trPr>
        <w:tc>
          <w:tcPr>
            <w:tcW w:w="5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7635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4. Podsumowanie wartości: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A1A7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3B1E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B14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162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DD89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03DA59B8" w14:textId="77777777" w:rsidTr="00993EE5">
        <w:trPr>
          <w:trHeight w:val="96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5193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Nazwa opłaty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3212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Wartość zamówienia podstawowego zł netto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2D4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51A8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82E4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993EE5" w:rsidRPr="00993EE5" w14:paraId="42280EB4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91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1. Opłata handlowa (przepisane sumy z tabeli nr 1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52AB" w14:textId="267C983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62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F983" w14:textId="2248407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E68A" w14:textId="2D7951E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671D6E52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FA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2. Zakup paliwa gazowego (przepisane sumy z tabeli nr 2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82FB" w14:textId="14E843A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CDC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331" w14:textId="0B92AD5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CEC0" w14:textId="48DE19D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641ACEE6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012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3. Usługa dystrybucji (przepisane kwoty z tabeli nr 3 powyżej):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3C09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2 393 603,40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BE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54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550 528,78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BB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2 944 132,18</w:t>
            </w:r>
          </w:p>
        </w:tc>
      </w:tr>
      <w:tr w:rsidR="00993EE5" w:rsidRPr="00993EE5" w14:paraId="2F2B71E9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3674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Podsumowanie wartości dla tabeli nr 4: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55F" w14:textId="3630065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04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134" w14:textId="70D13F7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9E37" w14:textId="6B71337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FE4BF7B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B2F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685A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39BC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B0A5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917E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69AA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5EE6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639E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688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2156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7044F07D" w14:textId="77777777" w:rsidTr="00993EE5">
        <w:trPr>
          <w:trHeight w:val="240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27FFD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993EE5" w:rsidRPr="00993EE5" w14:paraId="03FE94E6" w14:textId="77777777" w:rsidTr="00993EE5">
        <w:trPr>
          <w:trHeight w:val="9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AD49D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Nazwa opłat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3F69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kWh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77B6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dla zakupu paliwa gazowego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4F6C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Wartość zamówienia podstawowego zł netto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E98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514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B2A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Zamówienie podstawowe zł brutto</w:t>
            </w:r>
          </w:p>
        </w:tc>
      </w:tr>
      <w:tr w:rsidR="00993EE5" w:rsidRPr="00993EE5" w14:paraId="50E6E21E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2E49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9195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851 336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08E6" w14:textId="6455DAB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3E7D" w14:textId="1511BB9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09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4EBE" w14:textId="27E20AF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9070" w14:textId="2F60993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7E619D9A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730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0DD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1 552 191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D3D5" w14:textId="5AB6BC3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621B" w14:textId="4CB51A1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37A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059B" w14:textId="18F5D3E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CD51" w14:textId="25CBDD4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0AABD5A6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806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3.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710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19 172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86B" w14:textId="29CFF5B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A50E" w14:textId="3899B92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EF2B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F960" w14:textId="4FECDCEF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868F" w14:textId="69146ED5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3F661B16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EF8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3762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80 502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718E" w14:textId="2A12B71D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554F" w14:textId="7C62245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A2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26C9" w14:textId="7B7A06A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C4D6" w14:textId="4CE4AAD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47F17D43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F08F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886D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265 227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559" w14:textId="2B07A582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9034" w14:textId="5C1885B4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F8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2488" w14:textId="09A7439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383F" w14:textId="135D9EF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14D488B1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4BE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D194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274 108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13D9" w14:textId="5F653B2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5A0D" w14:textId="33CE267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860E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9F0D" w14:textId="6D2D6A00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901" w14:textId="70D9C37C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1A60FBC9" w14:textId="77777777" w:rsidTr="00993EE5">
        <w:trPr>
          <w:trHeight w:val="2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B329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 zakup paliwa gazowego 10% od ilości (kWh) paliwa dla zamówienia podstawowego (tabela w pkt 2 powyżej):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02F7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12 932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3C2" w14:textId="499A1EB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8B87" w14:textId="06A6F93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0C6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09B" w14:textId="2EEC425A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8863" w14:textId="024868E1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</w:tr>
      <w:tr w:rsidR="00993EE5" w:rsidRPr="00993EE5" w14:paraId="36591211" w14:textId="77777777" w:rsidTr="00993EE5">
        <w:trPr>
          <w:trHeight w:val="240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FBE1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Podsumowanie prawa opcji dla całego zamówienia: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A081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76CA" w14:textId="4EB3F6EB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FBE0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87B5" w14:textId="5BB102F9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0198" w14:textId="38BA3C88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93EE5" w:rsidRPr="00993EE5" w14:paraId="56FFC88A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D498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8A76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900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617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F511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30B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D3E3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8049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3BAC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67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14A337EA" w14:textId="77777777" w:rsidTr="00993EE5">
        <w:trPr>
          <w:trHeight w:val="240"/>
        </w:trPr>
        <w:tc>
          <w:tcPr>
            <w:tcW w:w="6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27A8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237C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2284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ECF5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460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3EE5" w:rsidRPr="00993EE5" w14:paraId="2072AB20" w14:textId="77777777" w:rsidTr="00993EE5">
        <w:trPr>
          <w:trHeight w:val="720"/>
        </w:trPr>
        <w:tc>
          <w:tcPr>
            <w:tcW w:w="6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4B66B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F95E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Wartość zamówienia zł netto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647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Stawka podatku VAT %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07D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BB49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pl-PL"/>
              </w:rPr>
              <w:t>Zamówienie  zł brutto</w:t>
            </w:r>
          </w:p>
        </w:tc>
      </w:tr>
      <w:tr w:rsidR="00993EE5" w:rsidRPr="00993EE5" w14:paraId="510744E2" w14:textId="77777777" w:rsidTr="00993EE5">
        <w:trPr>
          <w:trHeight w:val="240"/>
        </w:trPr>
        <w:tc>
          <w:tcPr>
            <w:tcW w:w="68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A8AA" w14:textId="77777777" w:rsidR="00993EE5" w:rsidRPr="00993EE5" w:rsidRDefault="00993EE5" w:rsidP="00993EE5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6AE2" w14:textId="30CBF4EE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33DF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993EE5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CEB2" w14:textId="1F3ABC46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76F4" w14:textId="1B802C93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93EE5" w:rsidRPr="00993EE5" w14:paraId="44713F0E" w14:textId="77777777" w:rsidTr="00993EE5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6E91" w14:textId="77777777" w:rsidR="00993EE5" w:rsidRPr="00993EE5" w:rsidRDefault="00993EE5" w:rsidP="00993EE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69B3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B444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9667" w14:textId="77777777" w:rsidR="00993EE5" w:rsidRPr="00993EE5" w:rsidRDefault="00993EE5" w:rsidP="0099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D772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E4B7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1215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5BB1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4149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A58E5" w14:textId="77777777" w:rsidR="00993EE5" w:rsidRPr="00993EE5" w:rsidRDefault="00993EE5" w:rsidP="00993E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31FFD75" w14:textId="473F9EAF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5CACF8DC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ED4744">
        <w:rPr>
          <w:rFonts w:asciiTheme="majorHAnsi" w:hAnsiTheme="majorHAnsi" w:cstheme="majorHAnsi"/>
          <w:iCs/>
          <w:color w:val="000000"/>
          <w:sz w:val="24"/>
          <w:szCs w:val="24"/>
        </w:rPr>
        <w:t>A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72D3FBE4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D4744">
        <w:rPr>
          <w:rFonts w:asciiTheme="majorHAnsi" w:hAnsiTheme="majorHAnsi" w:cstheme="majorHAnsi"/>
          <w:iCs/>
          <w:color w:val="000000"/>
          <w:sz w:val="24"/>
          <w:szCs w:val="24"/>
        </w:rPr>
        <w:t>A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3730A6C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0A190B6D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</w:t>
      </w:r>
      <w:r w:rsidR="001C18AF">
        <w:rPr>
          <w:rFonts w:asciiTheme="majorHAnsi" w:hAnsiTheme="majorHAnsi" w:cstheme="majorHAnsi"/>
          <w:sz w:val="24"/>
          <w:szCs w:val="24"/>
          <w:lang w:eastAsia="zh-CN"/>
        </w:rPr>
        <w:t>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lastRenderedPageBreak/>
        <w:t>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5EF602AE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jest mikroprzedsi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1ED1B18B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ma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ym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6D94DD49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rednim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biorstwem,</w:t>
      </w:r>
    </w:p>
    <w:p w14:paraId="02FA37C7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jednoosobow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dzia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alno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gospodarcz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,</w:t>
      </w:r>
    </w:p>
    <w:p w14:paraId="543A8351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osob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fizyczn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nieprowadz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dzia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alno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ci gospodarczej,</w:t>
      </w:r>
    </w:p>
    <w:p w14:paraId="63CC92D7" w14:textId="77777777" w:rsidR="00ED4744" w:rsidRPr="00ED4744" w:rsidRDefault="00ED4744" w:rsidP="00ED4744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      jest inny rodzaj,</w:t>
      </w:r>
    </w:p>
    <w:p w14:paraId="10505473" w14:textId="615048A6" w:rsidR="002B656E" w:rsidRPr="00CE475F" w:rsidRDefault="00ED4744" w:rsidP="00ED4744">
      <w:pPr>
        <w:tabs>
          <w:tab w:val="left" w:pos="426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ED4744">
        <w:rPr>
          <w:rFonts w:asciiTheme="majorHAnsi" w:hAnsiTheme="majorHAnsi" w:cstheme="majorHAnsi"/>
          <w:sz w:val="24"/>
          <w:szCs w:val="24"/>
          <w:lang w:eastAsia="zh-CN"/>
        </w:rPr>
        <w:lastRenderedPageBreak/>
        <w:t xml:space="preserve">   </w:t>
      </w:r>
      <w:r w:rsidRPr="00ED4744">
        <w:rPr>
          <w:rFonts w:ascii="Segoe UI Symbol" w:hAnsi="Segoe UI Symbol" w:cs="Segoe UI Symbol"/>
          <w:sz w:val="24"/>
          <w:szCs w:val="24"/>
          <w:lang w:eastAsia="zh-CN"/>
        </w:rPr>
        <w:t>⃣</w:t>
      </w:r>
      <w:r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nie jest mikroprzedsi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 b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ą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d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ź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 ma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ł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 xml:space="preserve">ym lub 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ś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rednim przedsi</w:t>
      </w:r>
      <w:r w:rsidRPr="00ED4744">
        <w:rPr>
          <w:rFonts w:ascii="Calibri Light" w:hAnsi="Calibri Light" w:cs="Calibri Light"/>
          <w:sz w:val="24"/>
          <w:szCs w:val="24"/>
          <w:lang w:eastAsia="zh-CN"/>
        </w:rPr>
        <w:t>ę</w:t>
      </w:r>
      <w:r w:rsidRPr="00ED4744">
        <w:rPr>
          <w:rFonts w:asciiTheme="majorHAnsi" w:hAnsiTheme="majorHAnsi" w:cstheme="majorHAnsi"/>
          <w:sz w:val="24"/>
          <w:szCs w:val="24"/>
          <w:lang w:eastAsia="zh-CN"/>
        </w:rPr>
        <w:t>biorstwem.</w:t>
      </w:r>
      <w:r w:rsidR="002B656E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2B656E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D9998" w14:textId="77777777" w:rsidR="00E54479" w:rsidRDefault="00E54479" w:rsidP="00517052">
      <w:pPr>
        <w:spacing w:after="0" w:line="240" w:lineRule="auto"/>
      </w:pPr>
      <w:r>
        <w:separator/>
      </w:r>
    </w:p>
  </w:endnote>
  <w:endnote w:type="continuationSeparator" w:id="0">
    <w:p w14:paraId="458DE815" w14:textId="77777777" w:rsidR="00E54479" w:rsidRDefault="00E54479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4E10" w14:textId="77777777" w:rsidR="00E54479" w:rsidRDefault="00E54479" w:rsidP="00517052">
      <w:pPr>
        <w:spacing w:after="0" w:line="240" w:lineRule="auto"/>
      </w:pPr>
      <w:r>
        <w:separator/>
      </w:r>
    </w:p>
  </w:footnote>
  <w:footnote w:type="continuationSeparator" w:id="0">
    <w:p w14:paraId="297DB4D5" w14:textId="77777777" w:rsidR="00E54479" w:rsidRDefault="00E54479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E315" w14:textId="77777777" w:rsidR="006957F3" w:rsidRPr="006957F3" w:rsidRDefault="006957F3" w:rsidP="006957F3">
    <w:pPr>
      <w:pStyle w:val="Nagwek"/>
      <w:jc w:val="center"/>
      <w:rPr>
        <w:rFonts w:asciiTheme="majorHAnsi" w:hAnsiTheme="majorHAnsi" w:cstheme="majorHAnsi"/>
        <w:bCs/>
        <w:iCs/>
        <w:sz w:val="24"/>
        <w:szCs w:val="24"/>
      </w:rPr>
    </w:pPr>
    <w:bookmarkStart w:id="2" w:name="_Hlk107904531"/>
    <w:r w:rsidRPr="006957F3">
      <w:rPr>
        <w:rFonts w:asciiTheme="majorHAnsi" w:hAnsiTheme="majorHAnsi" w:cstheme="majorHAnsi"/>
        <w:bCs/>
        <w:iCs/>
        <w:sz w:val="24"/>
        <w:szCs w:val="24"/>
      </w:rPr>
      <w:t>„Kompleksowa dostawa gazu ziemnego wysokometanowego (grupa E) dla Grupy Zakupowej Gmin Metropolii Poznańskiej na okres od 01.01.2025 r. do 31.12.2025 r."</w:t>
    </w:r>
  </w:p>
  <w:bookmarkEnd w:id="2"/>
  <w:p w14:paraId="116AB812" w14:textId="480B9FD6" w:rsidR="00617F18" w:rsidRPr="00287FD4" w:rsidRDefault="00617F18" w:rsidP="0028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B95"/>
    <w:rsid w:val="00004A32"/>
    <w:rsid w:val="00005C0B"/>
    <w:rsid w:val="00007801"/>
    <w:rsid w:val="000201A2"/>
    <w:rsid w:val="00021665"/>
    <w:rsid w:val="00024ED6"/>
    <w:rsid w:val="000273EB"/>
    <w:rsid w:val="000316BA"/>
    <w:rsid w:val="00040C74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27AAF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8AF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36327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87FD4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17B1"/>
    <w:rsid w:val="004633FA"/>
    <w:rsid w:val="00463A61"/>
    <w:rsid w:val="00464E49"/>
    <w:rsid w:val="00465230"/>
    <w:rsid w:val="0046754F"/>
    <w:rsid w:val="00473E72"/>
    <w:rsid w:val="004760B8"/>
    <w:rsid w:val="004828A8"/>
    <w:rsid w:val="00493C01"/>
    <w:rsid w:val="004A0119"/>
    <w:rsid w:val="004A2FF9"/>
    <w:rsid w:val="004A6B8A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01FB"/>
    <w:rsid w:val="00574019"/>
    <w:rsid w:val="005744BD"/>
    <w:rsid w:val="00574EA7"/>
    <w:rsid w:val="00576AD9"/>
    <w:rsid w:val="00583608"/>
    <w:rsid w:val="00585D84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6D68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957F3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6AA"/>
    <w:rsid w:val="0087284C"/>
    <w:rsid w:val="008776A0"/>
    <w:rsid w:val="00880F64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73D0"/>
    <w:rsid w:val="009806C8"/>
    <w:rsid w:val="009815E5"/>
    <w:rsid w:val="009840F7"/>
    <w:rsid w:val="0099085E"/>
    <w:rsid w:val="00993A66"/>
    <w:rsid w:val="00993EE5"/>
    <w:rsid w:val="00994A69"/>
    <w:rsid w:val="0099771A"/>
    <w:rsid w:val="009A4596"/>
    <w:rsid w:val="009A7319"/>
    <w:rsid w:val="009A7D3E"/>
    <w:rsid w:val="009B04E0"/>
    <w:rsid w:val="009B0E6E"/>
    <w:rsid w:val="009C0CDA"/>
    <w:rsid w:val="009C4FA7"/>
    <w:rsid w:val="009D3309"/>
    <w:rsid w:val="009D5DD5"/>
    <w:rsid w:val="009F134F"/>
    <w:rsid w:val="009F5195"/>
    <w:rsid w:val="00A02493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12A"/>
    <w:rsid w:val="00A97B5A"/>
    <w:rsid w:val="00AA0A48"/>
    <w:rsid w:val="00AA210C"/>
    <w:rsid w:val="00AA63EE"/>
    <w:rsid w:val="00AB2CAD"/>
    <w:rsid w:val="00AB52D2"/>
    <w:rsid w:val="00AC5F6D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68DE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E33CA"/>
    <w:rsid w:val="00BF3EBC"/>
    <w:rsid w:val="00C07333"/>
    <w:rsid w:val="00C170B5"/>
    <w:rsid w:val="00C22D91"/>
    <w:rsid w:val="00C26E90"/>
    <w:rsid w:val="00C27250"/>
    <w:rsid w:val="00C2751D"/>
    <w:rsid w:val="00C31E8A"/>
    <w:rsid w:val="00C42AE4"/>
    <w:rsid w:val="00C47DF9"/>
    <w:rsid w:val="00C6798C"/>
    <w:rsid w:val="00C714C4"/>
    <w:rsid w:val="00C73636"/>
    <w:rsid w:val="00C7543C"/>
    <w:rsid w:val="00C76E70"/>
    <w:rsid w:val="00C867CF"/>
    <w:rsid w:val="00C907BB"/>
    <w:rsid w:val="00CA53B1"/>
    <w:rsid w:val="00CD12F3"/>
    <w:rsid w:val="00CD1319"/>
    <w:rsid w:val="00CE475F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56DF1"/>
    <w:rsid w:val="00D62D9E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16DAA"/>
    <w:rsid w:val="00E2022A"/>
    <w:rsid w:val="00E216F7"/>
    <w:rsid w:val="00E21707"/>
    <w:rsid w:val="00E23ECD"/>
    <w:rsid w:val="00E34E52"/>
    <w:rsid w:val="00E503D1"/>
    <w:rsid w:val="00E5340C"/>
    <w:rsid w:val="00E54479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4744"/>
    <w:rsid w:val="00ED7FE4"/>
    <w:rsid w:val="00EE15FA"/>
    <w:rsid w:val="00EE3DF8"/>
    <w:rsid w:val="00EE4D94"/>
    <w:rsid w:val="00F03EB6"/>
    <w:rsid w:val="00F1445E"/>
    <w:rsid w:val="00F17457"/>
    <w:rsid w:val="00F34BB6"/>
    <w:rsid w:val="00F3627A"/>
    <w:rsid w:val="00F52ED9"/>
    <w:rsid w:val="00F54559"/>
    <w:rsid w:val="00F723A7"/>
    <w:rsid w:val="00F824C5"/>
    <w:rsid w:val="00F84185"/>
    <w:rsid w:val="00F85EDE"/>
    <w:rsid w:val="00F90BC5"/>
    <w:rsid w:val="00F92C8E"/>
    <w:rsid w:val="00FA45A9"/>
    <w:rsid w:val="00FB4BAF"/>
    <w:rsid w:val="00FC295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67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67CF"/>
    <w:rPr>
      <w:color w:val="954F72"/>
      <w:u w:val="single"/>
    </w:rPr>
  </w:style>
  <w:style w:type="paragraph" w:customStyle="1" w:styleId="msonormal0">
    <w:name w:val="msonormal"/>
    <w:basedOn w:val="Normalny"/>
    <w:rsid w:val="00C8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6">
    <w:name w:val="xl66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7">
    <w:name w:val="xl6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8">
    <w:name w:val="xl68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9">
    <w:name w:val="xl69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0">
    <w:name w:val="xl70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C867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C867C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C867C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C867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6">
    <w:name w:val="xl76"/>
    <w:basedOn w:val="Normalny"/>
    <w:rsid w:val="00C867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7">
    <w:name w:val="xl7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8">
    <w:name w:val="xl7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79">
    <w:name w:val="xl7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0">
    <w:name w:val="xl8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1">
    <w:name w:val="xl81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2">
    <w:name w:val="xl8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3">
    <w:name w:val="xl83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4">
    <w:name w:val="xl84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5">
    <w:name w:val="xl8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6">
    <w:name w:val="xl8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7">
    <w:name w:val="xl8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8">
    <w:name w:val="xl8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89">
    <w:name w:val="xl8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0">
    <w:name w:val="xl9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1">
    <w:name w:val="xl9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2">
    <w:name w:val="xl9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3">
    <w:name w:val="xl93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4">
    <w:name w:val="xl94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5">
    <w:name w:val="xl95"/>
    <w:basedOn w:val="Normalny"/>
    <w:rsid w:val="00C86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6">
    <w:name w:val="xl96"/>
    <w:basedOn w:val="Normalny"/>
    <w:rsid w:val="00C86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7">
    <w:name w:val="xl9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8">
    <w:name w:val="xl9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99">
    <w:name w:val="xl9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0">
    <w:name w:val="xl10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1">
    <w:name w:val="xl10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2">
    <w:name w:val="xl102"/>
    <w:basedOn w:val="Normalny"/>
    <w:rsid w:val="00C86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5">
    <w:name w:val="xl10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6">
    <w:name w:val="xl10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8">
    <w:name w:val="xl10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09">
    <w:name w:val="xl109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3">
    <w:name w:val="xl113"/>
    <w:basedOn w:val="Normalny"/>
    <w:rsid w:val="00C867CF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4">
    <w:name w:val="xl114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15">
    <w:name w:val="xl115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6">
    <w:name w:val="xl116"/>
    <w:basedOn w:val="Normalny"/>
    <w:rsid w:val="00C867CF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7">
    <w:name w:val="xl11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8">
    <w:name w:val="xl118"/>
    <w:basedOn w:val="Normalny"/>
    <w:rsid w:val="00C867CF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19">
    <w:name w:val="xl119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0">
    <w:name w:val="xl120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1">
    <w:name w:val="xl121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2">
    <w:name w:val="xl12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3">
    <w:name w:val="xl123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4">
    <w:name w:val="xl124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5">
    <w:name w:val="xl12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6">
    <w:name w:val="xl12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27">
    <w:name w:val="xl12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28">
    <w:name w:val="xl128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29">
    <w:name w:val="xl129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C867CF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C867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rsid w:val="00C867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C867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38">
    <w:name w:val="xl138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C867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3">
    <w:name w:val="xl143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4">
    <w:name w:val="xl144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5">
    <w:name w:val="xl14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6">
    <w:name w:val="xl146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7">
    <w:name w:val="xl147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8">
    <w:name w:val="xl148"/>
    <w:basedOn w:val="Normalny"/>
    <w:rsid w:val="00C86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49">
    <w:name w:val="xl149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50">
    <w:name w:val="xl150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52">
    <w:name w:val="xl15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C86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C867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59">
    <w:name w:val="xl159"/>
    <w:basedOn w:val="Normalny"/>
    <w:rsid w:val="00C867C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0">
    <w:name w:val="xl160"/>
    <w:basedOn w:val="Normalny"/>
    <w:rsid w:val="00C867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1">
    <w:name w:val="xl161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63">
    <w:name w:val="xl163"/>
    <w:basedOn w:val="Normalny"/>
    <w:rsid w:val="00C867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4">
    <w:name w:val="xl164"/>
    <w:basedOn w:val="Normalny"/>
    <w:rsid w:val="00C867C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5">
    <w:name w:val="xl165"/>
    <w:basedOn w:val="Normalny"/>
    <w:rsid w:val="00C867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6">
    <w:name w:val="xl166"/>
    <w:basedOn w:val="Normalny"/>
    <w:rsid w:val="00C86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168">
    <w:name w:val="xl168"/>
    <w:basedOn w:val="Normalny"/>
    <w:rsid w:val="00C867CF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6"/>
      <w:szCs w:val="16"/>
      <w:lang w:eastAsia="pl-PL"/>
    </w:rPr>
  </w:style>
  <w:style w:type="paragraph" w:customStyle="1" w:styleId="xl63">
    <w:name w:val="xl63"/>
    <w:basedOn w:val="Normalny"/>
    <w:rsid w:val="00993EE5"/>
    <w:pP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4">
    <w:name w:val="xl64"/>
    <w:basedOn w:val="Normalny"/>
    <w:rsid w:val="00993EE5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32</cp:revision>
  <dcterms:created xsi:type="dcterms:W3CDTF">2023-02-17T10:46:00Z</dcterms:created>
  <dcterms:modified xsi:type="dcterms:W3CDTF">2024-09-11T06:20:00Z</dcterms:modified>
</cp:coreProperties>
</file>