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8C3" w14:textId="5126A34E" w:rsidR="00AE2CA8" w:rsidRPr="00AE2CA8" w:rsidRDefault="00AE2CA8" w:rsidP="00AE2CA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AE2CA8">
        <w:rPr>
          <w:rFonts w:ascii="Century Gothic" w:eastAsia="Calibri" w:hAnsi="Century Gothic" w:cs="Tahoma"/>
          <w:b/>
          <w:sz w:val="20"/>
          <w:szCs w:val="20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AE2CA8" w:rsidRPr="00AE2CA8" w14:paraId="37535B88" w14:textId="77777777" w:rsidTr="0019564C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050900A6" w14:textId="77777777" w:rsidR="00AE2CA8" w:rsidRPr="00AE2CA8" w:rsidRDefault="00AE2CA8" w:rsidP="00AE2CA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456A8F70" w14:textId="77777777" w:rsidR="00AE2CA8" w:rsidRPr="00AE2CA8" w:rsidRDefault="00AE2CA8" w:rsidP="00AE2CA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o braku podstaw wykluczenia</w:t>
            </w:r>
          </w:p>
          <w:p w14:paraId="240D8FD3" w14:textId="11A8348A" w:rsidR="00AE2CA8" w:rsidRPr="00AE2CA8" w:rsidRDefault="00AE2CA8" w:rsidP="00AE2CA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 w:rsidRPr="00AE2CA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 w:rsidRPr="00AE2CA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 w:rsidRPr="00AE2CA8"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 w:rsidRPr="00AE2CA8"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AE2CA8"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Pr="00AE2CA8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AE2CA8"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 w:rsidRPr="00AE2CA8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AE2CA8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AE2CA8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Pr="0080439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Przebudowa skrzyżowania drogi powiatowej nr 1865P Kaźmierz – Mrowino z drogą gminną nr 243520P oraz drogą wewnętrzną w Kaźmierzu na skrzyżowanie typu </w:t>
            </w:r>
            <w:r w:rsidRPr="00804391"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rondo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NI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.27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3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.202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2</w:t>
            </w:r>
            <w:r w:rsidRPr="00AE2CA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)</w:t>
            </w:r>
          </w:p>
        </w:tc>
      </w:tr>
    </w:tbl>
    <w:p w14:paraId="13EB4DFF" w14:textId="77777777" w:rsidR="00AE2CA8" w:rsidRPr="00AE2CA8" w:rsidRDefault="00AE2CA8" w:rsidP="00AE2CA8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451BDE18" w14:textId="77777777" w:rsidR="00AE2CA8" w:rsidRPr="00AE2CA8" w:rsidRDefault="00AE2CA8" w:rsidP="00AE2CA8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AE2CA8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 w:rsidRPr="00AE2CA8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14:paraId="592409DF" w14:textId="316299E9" w:rsidR="00AE2CA8" w:rsidRPr="00AE2CA8" w:rsidRDefault="00AE2CA8" w:rsidP="00AE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569B90F8" w14:textId="2CD8B41D" w:rsidR="00AE2CA8" w:rsidRPr="00AE2CA8" w:rsidRDefault="00AE2CA8" w:rsidP="00AE2CA8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AE2CA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ul.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Szamotulska 20</w:t>
      </w:r>
      <w:r w:rsidRPr="00AE2CA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 64-5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3</w:t>
      </w:r>
      <w:r w:rsidRPr="00AE2CA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0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Kaźmierz</w:t>
      </w:r>
      <w:r w:rsidRPr="00AE2CA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 w:rsidRPr="00AE2CA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29155595" w14:textId="77777777" w:rsidR="00AE2CA8" w:rsidRPr="00AE2CA8" w:rsidRDefault="00AE2CA8" w:rsidP="00AE2CA8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28106A7" w14:textId="77777777" w:rsidR="00AE2CA8" w:rsidRPr="00AE2CA8" w:rsidRDefault="00AE2CA8" w:rsidP="00AE2CA8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AE2CA8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1AE90020" w14:textId="77777777" w:rsidR="00AE2CA8" w:rsidRPr="00AE2CA8" w:rsidRDefault="00AE2CA8" w:rsidP="00AE2CA8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E2CA8">
        <w:rPr>
          <w:rFonts w:ascii="Century Gothic" w:eastAsia="Calibri" w:hAnsi="Century Gothic" w:cs="Tahoma"/>
          <w:sz w:val="20"/>
          <w:szCs w:val="20"/>
        </w:rPr>
        <w:tab/>
      </w:r>
      <w:r w:rsidRPr="00AE2CA8">
        <w:rPr>
          <w:rFonts w:ascii="Century Gothic" w:eastAsia="Calibri" w:hAnsi="Century Gothic" w:cs="Tahoma"/>
          <w:sz w:val="20"/>
          <w:szCs w:val="20"/>
        </w:rPr>
        <w:tab/>
      </w:r>
      <w:r w:rsidRPr="00AE2CA8">
        <w:rPr>
          <w:rFonts w:ascii="Century Gothic" w:eastAsia="Calibri" w:hAnsi="Century Gothic" w:cs="Tahoma"/>
          <w:sz w:val="20"/>
          <w:szCs w:val="20"/>
        </w:rPr>
        <w:tab/>
      </w:r>
      <w:r w:rsidRPr="00AE2CA8">
        <w:rPr>
          <w:rFonts w:ascii="Century Gothic" w:eastAsia="Calibri" w:hAnsi="Century Gothic" w:cs="Tahoma"/>
          <w:sz w:val="20"/>
          <w:szCs w:val="20"/>
        </w:rPr>
        <w:tab/>
      </w:r>
      <w:r w:rsidRPr="00AE2CA8">
        <w:rPr>
          <w:rFonts w:ascii="Century Gothic" w:eastAsia="Calibri" w:hAnsi="Century Gothic" w:cs="Tahoma"/>
          <w:sz w:val="20"/>
          <w:szCs w:val="20"/>
        </w:rPr>
        <w:tab/>
      </w:r>
      <w:r w:rsidRPr="00AE2CA8">
        <w:rPr>
          <w:rFonts w:ascii="Century Gothic" w:eastAsia="Calibri" w:hAnsi="Century Gothic" w:cs="Tahoma"/>
          <w:sz w:val="20"/>
          <w:szCs w:val="20"/>
        </w:rPr>
        <w:tab/>
      </w:r>
      <w:r w:rsidRPr="00AE2CA8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77B67BBA" w14:textId="77777777" w:rsidR="00AE2CA8" w:rsidRPr="00AE2CA8" w:rsidRDefault="00AE2CA8" w:rsidP="00AE2CA8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2EB57FF0" w14:textId="77777777" w:rsidR="00AE2CA8" w:rsidRPr="00AE2CA8" w:rsidRDefault="00AE2CA8" w:rsidP="00AE2CA8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AE2CA8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AE2CA8" w:rsidRPr="00AE2CA8" w14:paraId="6DB61735" w14:textId="77777777" w:rsidTr="0019564C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03F9ED49" w14:textId="77777777" w:rsidR="00AE2CA8" w:rsidRPr="00AE2CA8" w:rsidRDefault="00AE2CA8" w:rsidP="00AE2CA8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2610CDDB" w14:textId="77777777" w:rsidR="00AE2CA8" w:rsidRPr="00AE2CA8" w:rsidRDefault="00AE2CA8" w:rsidP="00AE2CA8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E2CA8" w:rsidRPr="00AE2CA8" w14:paraId="4ACC3DB9" w14:textId="77777777" w:rsidTr="0019564C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7DA5457C" w14:textId="77777777" w:rsidR="00AE2CA8" w:rsidRPr="00AE2CA8" w:rsidRDefault="00AE2CA8" w:rsidP="00AE2CA8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4867A25A" w14:textId="77777777" w:rsidR="00AE2CA8" w:rsidRPr="00AE2CA8" w:rsidRDefault="00AE2CA8" w:rsidP="00AE2CA8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E2CA8" w:rsidRPr="00AE2CA8" w14:paraId="1C757F5F" w14:textId="77777777" w:rsidTr="0019564C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1868B2AF" w14:textId="77777777" w:rsidR="00AE2CA8" w:rsidRPr="00AE2CA8" w:rsidRDefault="00AE2CA8" w:rsidP="00AE2CA8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14:paraId="039B9A33" w14:textId="77777777" w:rsidR="00AE2CA8" w:rsidRPr="00AE2CA8" w:rsidRDefault="00AE2CA8" w:rsidP="00AE2CA8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37759F8" w14:textId="77777777" w:rsidR="00AE2CA8" w:rsidRPr="00AE2CA8" w:rsidRDefault="00AE2CA8" w:rsidP="00AE2CA8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14:paraId="14C31E7E" w14:textId="77777777" w:rsidR="00AE2CA8" w:rsidRPr="00AE2CA8" w:rsidRDefault="00AE2CA8" w:rsidP="00AE2CA8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62A430CF" w14:textId="77777777" w:rsidR="00AE2CA8" w:rsidRPr="00AE2CA8" w:rsidRDefault="00AE2CA8" w:rsidP="00AE2CA8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FF1521C" w14:textId="77777777" w:rsidR="00AE2CA8" w:rsidRPr="00AE2CA8" w:rsidRDefault="00AE2CA8" w:rsidP="00AE2CA8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AE2CA8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77E7DF00" w14:textId="77777777" w:rsidR="00AE2CA8" w:rsidRPr="00AE2CA8" w:rsidRDefault="00AE2CA8" w:rsidP="00AE2CA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1562F33F" w14:textId="77777777" w:rsidR="00AE2CA8" w:rsidRPr="00AE2CA8" w:rsidRDefault="00AE2CA8" w:rsidP="00AE2CA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01A6F43" w14:textId="77777777" w:rsidR="00AE2CA8" w:rsidRPr="00AE2CA8" w:rsidRDefault="00AE2CA8" w:rsidP="00AE2CA8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12B19BB" w14:textId="77777777" w:rsidR="00AE2CA8" w:rsidRPr="00AE2CA8" w:rsidRDefault="00AE2CA8" w:rsidP="00AE2CA8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 xml:space="preserve">Zaświadczam </w:t>
      </w:r>
      <w:r w:rsidRPr="00AE2CA8"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 w:rsidRPr="00AE2CA8"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 w:rsidRPr="00AE2CA8"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 w:rsidRPr="00AE2CA8"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 w:rsidRPr="00AE2CA8"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 w:rsidRPr="00AE2CA8">
        <w:rPr>
          <w:rFonts w:ascii="Century Gothic" w:eastAsia="Times New Roman" w:hAnsi="Century Gothic" w:cs="Times New Roman"/>
          <w:bCs/>
          <w:sz w:val="20"/>
          <w:szCs w:val="20"/>
        </w:rPr>
        <w:t>, w zakresie podstaw do wykluczenia wskazanych przez Zamawiającego w Rozdz. II pkt 8 SWZ.</w:t>
      </w:r>
    </w:p>
    <w:p w14:paraId="4D870435" w14:textId="77777777" w:rsidR="00AE2CA8" w:rsidRPr="00AE2CA8" w:rsidRDefault="00AE2CA8" w:rsidP="00AE2CA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FB946F6" w14:textId="77777777" w:rsidR="00AE2CA8" w:rsidRPr="00AE2CA8" w:rsidRDefault="00AE2CA8" w:rsidP="00AE2CA8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</w:t>
      </w:r>
      <w:r w:rsidRPr="00AE2CA8">
        <w:rPr>
          <w:rFonts w:ascii="Century Gothic" w:eastAsia="Calibri" w:hAnsi="Century Gothic" w:cs="Tahoma"/>
          <w:sz w:val="20"/>
          <w:szCs w:val="20"/>
        </w:rPr>
        <w:lastRenderedPageBreak/>
        <w:t xml:space="preserve">rolę podmiotu w postępowaniu) wobec czego informacje zawarte w oświadczeniu </w:t>
      </w:r>
      <w:r w:rsidRPr="00AE2CA8"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 w:rsidRPr="00AE2CA8">
        <w:rPr>
          <w:rFonts w:ascii="Century Gothic" w:eastAsia="Calibri" w:hAnsi="Century Gothic" w:cs="Tahoma"/>
          <w:b/>
          <w:sz w:val="20"/>
          <w:szCs w:val="20"/>
        </w:rPr>
        <w:t>są nieaktualne</w:t>
      </w:r>
      <w:r w:rsidRPr="00AE2CA8">
        <w:rPr>
          <w:rFonts w:ascii="Century Gothic" w:eastAsia="Calibri" w:hAnsi="Century Gothic" w:cs="Tahoma"/>
          <w:sz w:val="20"/>
          <w:szCs w:val="20"/>
        </w:rPr>
        <w:t>.</w:t>
      </w:r>
    </w:p>
    <w:p w14:paraId="11E41FD1" w14:textId="77777777" w:rsidR="00AE2CA8" w:rsidRPr="00AE2CA8" w:rsidRDefault="00AE2CA8" w:rsidP="00AE2CA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7A53D3C" w14:textId="77777777" w:rsidR="00AE2CA8" w:rsidRPr="00AE2CA8" w:rsidRDefault="00AE2CA8" w:rsidP="00AE2CA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192B1C5D" w14:textId="77777777" w:rsidR="00AE2CA8" w:rsidRPr="00AE2CA8" w:rsidRDefault="00AE2CA8" w:rsidP="00AE2CA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AE2CA8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CA8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25EBCF1D" w14:textId="77777777" w:rsidR="00AE2CA8" w:rsidRPr="00AE2CA8" w:rsidRDefault="00AE2CA8" w:rsidP="00AE2CA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2754F45" w14:textId="77777777" w:rsidR="00AE2CA8" w:rsidRPr="00AE2CA8" w:rsidRDefault="00AE2CA8" w:rsidP="00AE2CA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E2CA8" w:rsidRPr="00AE2CA8" w14:paraId="3F54FF81" w14:textId="77777777" w:rsidTr="0019564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496EEBB3" w14:textId="77777777" w:rsidR="00AE2CA8" w:rsidRPr="00AE2CA8" w:rsidRDefault="00AE2CA8" w:rsidP="00AE2CA8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CA8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3ADACAA9" w14:textId="77777777" w:rsidR="00AE2CA8" w:rsidRPr="00AE2CA8" w:rsidRDefault="00AE2CA8" w:rsidP="00AE2CA8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69D8437" w14:textId="77777777" w:rsidR="00AE2CA8" w:rsidRPr="00AE2CA8" w:rsidRDefault="00AE2CA8" w:rsidP="00AE2CA8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CA8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AE2CA8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E6357C" w14:textId="77777777" w:rsidR="00AE2CA8" w:rsidRPr="00AE2CA8" w:rsidRDefault="00AE2CA8" w:rsidP="00AE2CA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19E8123" w14:textId="77777777" w:rsidR="00AE2CA8" w:rsidRPr="00AE2CA8" w:rsidRDefault="00AE2CA8" w:rsidP="00AE2CA8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2CA8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38CCB9D6" w14:textId="77777777" w:rsidR="00AE2CA8" w:rsidRPr="00AE2CA8" w:rsidRDefault="00AE2CA8" w:rsidP="00AE2CA8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21022155" w14:textId="77777777" w:rsidR="00AE2CA8" w:rsidRPr="00AE2CA8" w:rsidRDefault="00AE2CA8" w:rsidP="00AE2CA8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AE2CA8"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14:paraId="69C58FF8" w14:textId="77777777" w:rsidR="00AE2CA8" w:rsidRPr="00AE2CA8" w:rsidRDefault="00AE2CA8" w:rsidP="00AE2CA8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5B3111FB" w14:textId="77777777" w:rsidR="00AE2CA8" w:rsidRPr="00AE2CA8" w:rsidRDefault="00AE2CA8" w:rsidP="00AE2CA8">
      <w:pPr>
        <w:rPr>
          <w:rFonts w:ascii="Century Gothic" w:eastAsia="Calibri" w:hAnsi="Century Gothic" w:cs="Times New Roman"/>
          <w:sz w:val="20"/>
          <w:szCs w:val="20"/>
        </w:rPr>
      </w:pPr>
    </w:p>
    <w:p w14:paraId="048BB1D0" w14:textId="77777777" w:rsidR="00AE2CA8" w:rsidRPr="00AE2CA8" w:rsidRDefault="00AE2CA8" w:rsidP="00AE2CA8">
      <w:pPr>
        <w:rPr>
          <w:rFonts w:ascii="Century Gothic" w:eastAsia="Calibri" w:hAnsi="Century Gothic" w:cs="Times New Roman"/>
          <w:sz w:val="20"/>
          <w:szCs w:val="20"/>
        </w:rPr>
      </w:pPr>
    </w:p>
    <w:p w14:paraId="7E31340D" w14:textId="77777777" w:rsidR="00AE2CA8" w:rsidRPr="00AE2CA8" w:rsidRDefault="00AE2CA8" w:rsidP="00AE2CA8">
      <w:pPr>
        <w:rPr>
          <w:rFonts w:ascii="Century Gothic" w:eastAsia="Calibri" w:hAnsi="Century Gothic" w:cs="Times New Roman"/>
          <w:sz w:val="20"/>
          <w:szCs w:val="20"/>
        </w:rPr>
      </w:pPr>
      <w:r w:rsidRPr="00AE2CA8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7F4FCA82" w14:textId="77777777" w:rsidR="00AE2CA8" w:rsidRDefault="00AE2CA8" w:rsidP="009927BA"/>
    <w:sectPr w:rsidR="00AE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A"/>
    <w:rsid w:val="0000657D"/>
    <w:rsid w:val="0001052C"/>
    <w:rsid w:val="000A4D2D"/>
    <w:rsid w:val="000E7F2D"/>
    <w:rsid w:val="00103DB8"/>
    <w:rsid w:val="001068DB"/>
    <w:rsid w:val="001361D0"/>
    <w:rsid w:val="002C6DB7"/>
    <w:rsid w:val="00342534"/>
    <w:rsid w:val="00555A16"/>
    <w:rsid w:val="00781CAB"/>
    <w:rsid w:val="00804391"/>
    <w:rsid w:val="0095134B"/>
    <w:rsid w:val="009927BA"/>
    <w:rsid w:val="009B5127"/>
    <w:rsid w:val="00A576B0"/>
    <w:rsid w:val="00AE2CA8"/>
    <w:rsid w:val="00AE2EBE"/>
    <w:rsid w:val="00B22B37"/>
    <w:rsid w:val="00C45EBF"/>
    <w:rsid w:val="00D041A8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262"/>
  <w15:chartTrackingRefBased/>
  <w15:docId w15:val="{16AAE3E5-788C-4A47-A5B6-54FE671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2022-03-29T07:59:00Z</dcterms:created>
  <dcterms:modified xsi:type="dcterms:W3CDTF">2022-03-29T08:00:00Z</dcterms:modified>
</cp:coreProperties>
</file>