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BF48" w14:textId="012AEA12" w:rsidR="009D78DA" w:rsidRPr="00DE2E85" w:rsidRDefault="00137DC5" w:rsidP="00981262">
      <w:pPr>
        <w:pStyle w:val="Nagwek1"/>
        <w:numPr>
          <w:ilvl w:val="0"/>
          <w:numId w:val="0"/>
        </w:numPr>
        <w:ind w:left="370"/>
      </w:pPr>
      <w:r w:rsidRPr="00DE2E85">
        <w:t xml:space="preserve">OPIS PRZEDMIOTU ZAMÓWIENIA </w:t>
      </w:r>
      <w:r w:rsidR="005D2E45" w:rsidRPr="00DE2E85">
        <w:t>W</w:t>
      </w:r>
      <w:r w:rsidR="00DA02E5">
        <w:t>OŚ</w:t>
      </w:r>
      <w:r w:rsidR="005D2E45" w:rsidRPr="00DE2E85">
        <w:t>r.6332.11.2023</w:t>
      </w:r>
    </w:p>
    <w:p w14:paraId="0FEE3433" w14:textId="76EDFB79" w:rsidR="00C65E81" w:rsidRPr="005414F6" w:rsidRDefault="005A1A76" w:rsidP="005414F6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 w:cstheme="minorHAnsi"/>
          <w:color w:val="auto"/>
          <w:sz w:val="22"/>
        </w:rPr>
      </w:pPr>
      <w:r w:rsidRPr="00DE2E85">
        <w:rPr>
          <w:rFonts w:asciiTheme="minorHAnsi" w:eastAsiaTheme="minorEastAsia" w:hAnsiTheme="minorHAnsi" w:cstheme="minorHAnsi"/>
          <w:color w:val="auto"/>
          <w:sz w:val="22"/>
        </w:rPr>
        <w:t xml:space="preserve">Przygotowanie </w:t>
      </w:r>
      <w:r w:rsidR="004316A8" w:rsidRPr="00DE2E85">
        <w:rPr>
          <w:rFonts w:asciiTheme="minorHAnsi" w:hAnsiTheme="minorHAnsi" w:cstheme="minorHAnsi"/>
          <w:sz w:val="22"/>
        </w:rPr>
        <w:t>„Koncepcji zbiornika planowanego do realizacji na cieku melioracyjnym WA1 w Rosnowie, na działce o nr ewidencyjnym 2/2 obręb Rosowo- Szreniawa” i pozyskania w związku z powyższym dokumentacji niezbędnej do sprzędzenia ww. dokumentu.</w:t>
      </w:r>
    </w:p>
    <w:p w14:paraId="20398C0E" w14:textId="0EAF521E" w:rsidR="009D78DA" w:rsidRPr="005414F6" w:rsidRDefault="00137DC5" w:rsidP="005414F6">
      <w:pPr>
        <w:pStyle w:val="Nagwek1"/>
        <w:numPr>
          <w:ilvl w:val="0"/>
          <w:numId w:val="0"/>
        </w:numPr>
      </w:pPr>
      <w:r w:rsidRPr="005414F6">
        <w:t>PRZEDMIOT ZAMÓWIENIA</w:t>
      </w:r>
    </w:p>
    <w:p w14:paraId="4C5957BB" w14:textId="7A411950" w:rsidR="002C3B4C" w:rsidRPr="00DE2E85" w:rsidRDefault="00137DC5" w:rsidP="00981262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DE2E85">
        <w:rPr>
          <w:rFonts w:asciiTheme="minorHAnsi" w:hAnsiTheme="minorHAnsi" w:cstheme="minorHAnsi"/>
          <w:sz w:val="22"/>
        </w:rPr>
        <w:t xml:space="preserve">Przedmiotem zamówienia jest </w:t>
      </w:r>
      <w:r w:rsidR="00DE2E85" w:rsidRPr="00DE2E85">
        <w:rPr>
          <w:rFonts w:asciiTheme="minorHAnsi" w:hAnsiTheme="minorHAnsi" w:cstheme="minorHAnsi"/>
          <w:sz w:val="22"/>
        </w:rPr>
        <w:t>wykonanie programu funkcjonalno użytkowego dla inwestycji polegającej na budowie zbiornika retencyjnego na cieku melioracyjnym WA1 w Rosnowie, na działce o nr ewidencyjnym 2/2 obręb Rosowo- Szreniawa”, który winien być zgodny z zamieszczonym poniżej opisem.</w:t>
      </w:r>
    </w:p>
    <w:p w14:paraId="7F4EADF2" w14:textId="77777777" w:rsidR="00DE2E85" w:rsidRPr="005414F6" w:rsidRDefault="00DE2E85" w:rsidP="00981262">
      <w:pPr>
        <w:pStyle w:val="Nagwek2"/>
        <w:spacing w:before="120" w:after="120"/>
      </w:pPr>
      <w:r w:rsidRPr="005414F6">
        <w:t>OPIS PRZEDMIOTU ZAMÓWIENIA:</w:t>
      </w:r>
    </w:p>
    <w:p w14:paraId="35115961" w14:textId="5C87A914" w:rsidR="00DE2E85" w:rsidRPr="005414F6" w:rsidRDefault="00DE2E85" w:rsidP="005414F6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color w:val="000000"/>
          <w:sz w:val="22"/>
          <w:szCs w:val="22"/>
        </w:rPr>
        <w:t xml:space="preserve">Przedmiotem zapytania ofertowego jest </w:t>
      </w:r>
      <w:r w:rsidRPr="00DE2E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wykonanie programu funkcjonalno–użytkowego (zwanego dalej PFU) </w:t>
      </w:r>
      <w:r w:rsidRPr="00DE2E85">
        <w:rPr>
          <w:rFonts w:asciiTheme="minorHAnsi" w:hAnsiTheme="minorHAnsi" w:cstheme="minorHAnsi"/>
          <w:b/>
          <w:sz w:val="22"/>
          <w:szCs w:val="22"/>
        </w:rPr>
        <w:t xml:space="preserve">dla inwestycji </w:t>
      </w:r>
      <w:r w:rsidRPr="00DE2E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polegającej na budowie zbiornika retencyjnego w miejscowości Rosnówko na działce nr 2/2 obręb Rosnówko. </w:t>
      </w:r>
      <w:r w:rsidRPr="00DE2E85">
        <w:rPr>
          <w:rFonts w:asciiTheme="minorHAnsi" w:hAnsiTheme="minorHAnsi" w:cstheme="minorHAnsi"/>
          <w:color w:val="000000"/>
          <w:sz w:val="22"/>
          <w:szCs w:val="22"/>
        </w:rPr>
        <w:t>Wykonanie PFU obejmuje opis i obliczenie kosztów prac projektowych i robót budowlanych określonych w PFU (szacunkowe zestawienie kosztów) dla zbiornika retencyjnego zlokalizowanego znajdujących się w miejscowościach Jagienna, Domaradz i Domaradzka Kuźnia wraz z infrastrukturą towarzyszącą niezbędną do funkcjonowania zbiorników retencyjnych.</w:t>
      </w:r>
    </w:p>
    <w:p w14:paraId="6641FAD7" w14:textId="6D7EBFED" w:rsidR="00DE2E85" w:rsidRPr="005414F6" w:rsidRDefault="00DE2E85" w:rsidP="005414F6">
      <w:pPr>
        <w:pStyle w:val="Textbody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PFU musi określać planowane koszty prac projektowych i planowane koszty robót budowlanych stanowiące podstawę określenia szacunkowej wartości zamówienia, którego przedmiotem będzie zaprojektowanie i wykonanie robót budowlanych.</w:t>
      </w:r>
    </w:p>
    <w:p w14:paraId="303AC023" w14:textId="59970D35" w:rsidR="00DE2E85" w:rsidRPr="005414F6" w:rsidRDefault="00DE2E85" w:rsidP="00DE2E85">
      <w:pPr>
        <w:pStyle w:val="Textbody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W ramach zamówienia Wykonawca dostarczy: PFU w wersji papierowej w 3 egz. i 1 egz. w wersji elektronicznej na nośniku danych wraz</w:t>
      </w:r>
      <w:r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DE2E85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z wszystkimi wymaganymi prawem załącznikami i uzgodnieniami.</w:t>
      </w:r>
    </w:p>
    <w:p w14:paraId="58E9DC86" w14:textId="5A3F9F8F" w:rsidR="00DE2E85" w:rsidRPr="00DE2E85" w:rsidRDefault="00DE2E85" w:rsidP="00DE2E85">
      <w:pPr>
        <w:pStyle w:val="Textbody"/>
        <w:numPr>
          <w:ilvl w:val="0"/>
          <w:numId w:val="9"/>
        </w:num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Wykonawca przeniesie na Zmawiającego całość majątkowych praw autorskich do dokumentacji, o której mowa powyżej, na wszystkich polach eksploatacji wymienionych w art. 50 ustawy z dnia 4 lutego 1994 r. o prawie autorskim i prawach pokrewnych (Dz.U. z 2022 r., poz. 2509), w tym także prawo do zezwolenia na wykonywanie zależnych praw autorskich z chwilą zapłaty wynagrodzenia za przedmiot zamówienia.</w:t>
      </w:r>
    </w:p>
    <w:p w14:paraId="1EBDEA68" w14:textId="5B2DD6E2" w:rsidR="00DE2E85" w:rsidRPr="00DE2E85" w:rsidRDefault="00DE2E85" w:rsidP="00DE2E85">
      <w:pPr>
        <w:pStyle w:val="Textbody"/>
        <w:numPr>
          <w:ilvl w:val="0"/>
          <w:numId w:val="9"/>
        </w:num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 xml:space="preserve">Wykonawca zobowiązany będzie do opracowania dokumentacji zgodnie z ustawą z dnia 11.09.2019 r. Prawo zamówień publicznych, gdyż przedmiotowa dokumentacja będzie podstawą do przygotowania postępowania o udzielenie zamówienia publicznego na roboty budowlane zgodnie z ww. Ustawą. </w:t>
      </w:r>
      <w:r w:rsidRPr="00DE2E85">
        <w:rPr>
          <w:rFonts w:asciiTheme="minorHAnsi" w:hAnsiTheme="minorHAnsi" w:cstheme="minorHAnsi"/>
          <w:b/>
          <w:bCs/>
          <w:sz w:val="22"/>
          <w:szCs w:val="22"/>
        </w:rPr>
        <w:t>Podstawą do opracowania przez Wykonawcę PFU będzie koncepcja zbiornika planowanego do realizacji na cieku melioracyjnym WA1 w Rosnowie,  na działce o numerze ewidencyjnym nr 2/2 obręb Rosnowo.</w:t>
      </w:r>
    </w:p>
    <w:p w14:paraId="76D65691" w14:textId="645CF18C" w:rsidR="00DE2E85" w:rsidRPr="00DE2E85" w:rsidRDefault="00DE2E85" w:rsidP="00DE2E85">
      <w:pPr>
        <w:pStyle w:val="Textbody"/>
        <w:numPr>
          <w:ilvl w:val="0"/>
          <w:numId w:val="9"/>
        </w:num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Wykonawca zobowiązany będzie do niezwłocznego udzielania pisemnych odpowiedzi</w:t>
      </w:r>
      <w:r w:rsidRPr="00DE2E85">
        <w:rPr>
          <w:rFonts w:asciiTheme="minorHAnsi" w:hAnsiTheme="minorHAnsi" w:cstheme="minorHAnsi"/>
          <w:sz w:val="22"/>
          <w:szCs w:val="22"/>
        </w:rPr>
        <w:br/>
        <w:t>i wyjaśnień na zapytania złożone do zamówienia publicznego ogłoszonego na podstawie dokumentacji stanowiącej przedmiot zamówienia, a także do współpracy w trakcie realizacji robót budowlanych wykonywanych na podstawie niniejszej dokumentacji.</w:t>
      </w:r>
    </w:p>
    <w:p w14:paraId="17C4011F" w14:textId="2161D6FB" w:rsidR="00DE2E85" w:rsidRPr="00DE2E85" w:rsidRDefault="00DE2E85" w:rsidP="00DE2E85">
      <w:pPr>
        <w:pStyle w:val="Textbody"/>
        <w:numPr>
          <w:ilvl w:val="0"/>
          <w:numId w:val="9"/>
        </w:num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Sprawowanie nadzoru autorskiego w rozumieniu art. 20 ust. 1 pkt 4) ustawy z dnia 7 lipca 1994 r. Prawo budowlane (</w:t>
      </w:r>
      <w:r w:rsidRPr="00DE2E85">
        <w:rPr>
          <w:rFonts w:asciiTheme="minorHAnsi" w:hAnsiTheme="minorHAnsi" w:cstheme="minorHAnsi"/>
          <w:color w:val="000000"/>
          <w:sz w:val="22"/>
          <w:szCs w:val="22"/>
        </w:rPr>
        <w:t xml:space="preserve">Dz.U. z 2023 r., poz. 682 z późn. zm.) </w:t>
      </w:r>
      <w:r w:rsidRPr="00DE2E85">
        <w:rPr>
          <w:rFonts w:asciiTheme="minorHAnsi" w:hAnsiTheme="minorHAnsi" w:cstheme="minorHAnsi"/>
          <w:sz w:val="22"/>
          <w:szCs w:val="22"/>
        </w:rPr>
        <w:t xml:space="preserve"> w czasie robót budowlanych wykonywanych na podstawie opracowanej dokumentacji. Zamawiający zawiadomi Wykonawcę o planowanym rozpoczęciu realizacji prac objętych dokumentacją projektową.</w:t>
      </w:r>
    </w:p>
    <w:p w14:paraId="556BD342" w14:textId="54EDD5E4" w:rsidR="00DE2E85" w:rsidRPr="00DE2E85" w:rsidRDefault="00DE2E85" w:rsidP="00DE2E85">
      <w:pPr>
        <w:pStyle w:val="Textbody"/>
        <w:numPr>
          <w:ilvl w:val="0"/>
          <w:numId w:val="9"/>
        </w:num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Wizja lokalna – zaleca się, aby każdy z wykonawców dokonał wizji lokalnej celem sprawdzenia warunków związanych z wykonaniem usług będących przedmiotem zamówienia oraz celem uzyskania dodatkowych informacji koniecznych i przydatnych do przygotowania oferty, gdyż wyklucza się możliwość roszczeń Wykonawcy z tytułu błędnego skalkulowania ceny lub pominięcia elementów niezbędnych do wykonania umowy; koszt wizji lokalnej poniesie Wykonawc</w:t>
      </w:r>
      <w:r w:rsidRPr="00DE2E85">
        <w:rPr>
          <w:rFonts w:asciiTheme="minorHAnsi" w:hAnsiTheme="minorHAnsi" w:cstheme="minorHAnsi"/>
          <w:b/>
          <w:sz w:val="22"/>
          <w:szCs w:val="22"/>
        </w:rPr>
        <w:t>a.</w:t>
      </w:r>
    </w:p>
    <w:p w14:paraId="24947261" w14:textId="1F218F9E" w:rsidR="00DE2E85" w:rsidRPr="00DE2E85" w:rsidRDefault="00DE2E85" w:rsidP="00DE2E85">
      <w:pPr>
        <w:pStyle w:val="Textbody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Wszystkie opracowania Wykonawca zobowiązany jest wykonać zgodnie z potrzebami Zamawiającego oraz przepisami prawa, w tym aktualnie obowiązującymi przepisami techniczno -budowlanymi i obowiązującymi normami, a także zasadami wiedzy technicznej oraz przy zastosowaniu nowoczesnych rozwiązań racjonalizujących koszty budowy i eksploatacji obiektu, w szczególności zgodnie z:</w:t>
      </w:r>
    </w:p>
    <w:p w14:paraId="6DF4C030" w14:textId="77777777" w:rsidR="00DE2E85" w:rsidRPr="00DE2E85" w:rsidRDefault="00DE2E85" w:rsidP="00DE2E85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lastRenderedPageBreak/>
        <w:t>- Rozporządzeniem Ministra Infrastruktury z dnia 2 września 2004 r. W sprawie szczegółowego zakresu i formy dokumentacji projektowej, specyfikacji technicznych wykonania i odbioru robót budowlanych oraz programu funkcjonalno –użytkowego (Dz.U z 2013 poz. 1129).</w:t>
      </w:r>
    </w:p>
    <w:p w14:paraId="617DE02E" w14:textId="77777777" w:rsidR="00DE2E85" w:rsidRPr="00DE2E85" w:rsidRDefault="00DE2E85" w:rsidP="00DE2E85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- Rozporządzeniem Ministra Infrastruktury z dnia 18 maja 2004 r. w sprawie określenia metod i podstaw sporządzania kosztorysu inwestorskiego, obliczania planowanych kosztów robót budowlanych określonych w programie funkcjonalno –użytkowym (Dz.U.2004 nr 130 poz. 1389).</w:t>
      </w:r>
    </w:p>
    <w:p w14:paraId="350E3089" w14:textId="77777777" w:rsidR="00DE2E85" w:rsidRPr="00DE2E85" w:rsidRDefault="00DE2E85" w:rsidP="00DE2E85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- Ustawą z dnia 11.09.2019 r. Prawo zamówień publicznych.</w:t>
      </w:r>
    </w:p>
    <w:p w14:paraId="7C68B9DA" w14:textId="1FF6216D" w:rsidR="00DE2E85" w:rsidRPr="00DE2E85" w:rsidRDefault="00DE2E85" w:rsidP="00DE2E85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E2E85">
        <w:rPr>
          <w:rFonts w:asciiTheme="minorHAnsi" w:hAnsiTheme="minorHAnsi" w:cstheme="minorHAnsi"/>
          <w:sz w:val="22"/>
          <w:szCs w:val="22"/>
        </w:rPr>
        <w:t>- wszelkimi niezbędnymi przepisami z zakresu prawa budowlanego, bezpieczeństwa i higieny pracy oraz ochrony przeciwpożarowej, obowiązującymi standardami, obowiązującymi Polskimi Normami oraz zasadami współczesnej wiedzy technicznej.</w:t>
      </w:r>
    </w:p>
    <w:sectPr w:rsidR="00DE2E85" w:rsidRPr="00DE2E85">
      <w:pgSz w:w="11906" w:h="16838"/>
      <w:pgMar w:top="756" w:right="716" w:bottom="70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2EE1"/>
    <w:multiLevelType w:val="hybridMultilevel"/>
    <w:tmpl w:val="72EC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5E76"/>
    <w:multiLevelType w:val="hybridMultilevel"/>
    <w:tmpl w:val="C69032A2"/>
    <w:lvl w:ilvl="0" w:tplc="0415000F">
      <w:start w:val="1"/>
      <w:numFmt w:val="decimal"/>
      <w:lvlText w:val="%1."/>
      <w:lvlJc w:val="left"/>
      <w:pPr>
        <w:ind w:left="148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0BE9"/>
    <w:multiLevelType w:val="hybridMultilevel"/>
    <w:tmpl w:val="472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D2779"/>
    <w:multiLevelType w:val="hybridMultilevel"/>
    <w:tmpl w:val="569E589C"/>
    <w:lvl w:ilvl="0" w:tplc="E57C81BA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16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0D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AD2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C1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C0E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E2B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E7C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53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E41EE"/>
    <w:multiLevelType w:val="hybridMultilevel"/>
    <w:tmpl w:val="EAA2D68C"/>
    <w:lvl w:ilvl="0" w:tplc="50DC6C58">
      <w:start w:val="1"/>
      <w:numFmt w:val="decimal"/>
      <w:lvlText w:val="%1)"/>
      <w:lvlJc w:val="center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61F373BE"/>
    <w:multiLevelType w:val="multilevel"/>
    <w:tmpl w:val="813C66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E273B"/>
    <w:multiLevelType w:val="hybridMultilevel"/>
    <w:tmpl w:val="B4220E16"/>
    <w:lvl w:ilvl="0" w:tplc="E1BA1FF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53AA">
      <w:start w:val="1"/>
      <w:numFmt w:val="lowerLetter"/>
      <w:lvlText w:val="%2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04D8A">
      <w:start w:val="1"/>
      <w:numFmt w:val="lowerRoman"/>
      <w:lvlText w:val="%3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6B330">
      <w:start w:val="1"/>
      <w:numFmt w:val="decimal"/>
      <w:lvlText w:val="%4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EF890">
      <w:start w:val="1"/>
      <w:numFmt w:val="lowerLetter"/>
      <w:lvlText w:val="%5"/>
      <w:lvlJc w:val="left"/>
      <w:pPr>
        <w:ind w:left="7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96BA">
      <w:start w:val="1"/>
      <w:numFmt w:val="lowerRoman"/>
      <w:lvlText w:val="%6"/>
      <w:lvlJc w:val="left"/>
      <w:pPr>
        <w:ind w:left="8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23AC">
      <w:start w:val="1"/>
      <w:numFmt w:val="decimal"/>
      <w:lvlText w:val="%7"/>
      <w:lvlJc w:val="left"/>
      <w:pPr>
        <w:ind w:left="8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83FF4">
      <w:start w:val="1"/>
      <w:numFmt w:val="lowerLetter"/>
      <w:lvlText w:val="%8"/>
      <w:lvlJc w:val="left"/>
      <w:pPr>
        <w:ind w:left="9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41A6A">
      <w:start w:val="1"/>
      <w:numFmt w:val="lowerRoman"/>
      <w:lvlText w:val="%9"/>
      <w:lvlJc w:val="left"/>
      <w:pPr>
        <w:ind w:left="10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F691D"/>
    <w:multiLevelType w:val="hybridMultilevel"/>
    <w:tmpl w:val="A30A43BA"/>
    <w:lvl w:ilvl="0" w:tplc="D0C47B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0B7E2">
      <w:start w:val="10"/>
      <w:numFmt w:val="decimal"/>
      <w:lvlText w:val="%2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3D2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F03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00CF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8F30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83ABA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E7B3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22FF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793562"/>
    <w:multiLevelType w:val="hybridMultilevel"/>
    <w:tmpl w:val="5616049C"/>
    <w:lvl w:ilvl="0" w:tplc="99C0FB4C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C8A">
      <w:start w:val="1"/>
      <w:numFmt w:val="decimal"/>
      <w:lvlText w:val="%2)"/>
      <w:lvlJc w:val="left"/>
      <w:pPr>
        <w:ind w:left="14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B27C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EC4DC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8F20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BA4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CEB6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64B2A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84A88"/>
    <w:multiLevelType w:val="hybridMultilevel"/>
    <w:tmpl w:val="735E447A"/>
    <w:lvl w:ilvl="0" w:tplc="4E8812A4">
      <w:start w:val="1"/>
      <w:numFmt w:val="decimal"/>
      <w:lvlText w:val="%1)"/>
      <w:lvlJc w:val="left"/>
      <w:pPr>
        <w:ind w:left="705" w:hanging="360"/>
      </w:pPr>
      <w:rPr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12375417">
    <w:abstractNumId w:val="8"/>
  </w:num>
  <w:num w:numId="2" w16cid:durableId="1380519641">
    <w:abstractNumId w:val="7"/>
  </w:num>
  <w:num w:numId="3" w16cid:durableId="1223566366">
    <w:abstractNumId w:val="3"/>
  </w:num>
  <w:num w:numId="4" w16cid:durableId="260339866">
    <w:abstractNumId w:val="6"/>
  </w:num>
  <w:num w:numId="5" w16cid:durableId="1783649036">
    <w:abstractNumId w:val="1"/>
  </w:num>
  <w:num w:numId="6" w16cid:durableId="199822858">
    <w:abstractNumId w:val="4"/>
  </w:num>
  <w:num w:numId="7" w16cid:durableId="320471507">
    <w:abstractNumId w:val="9"/>
  </w:num>
  <w:num w:numId="8" w16cid:durableId="134029207">
    <w:abstractNumId w:val="0"/>
  </w:num>
  <w:num w:numId="9" w16cid:durableId="1836528024">
    <w:abstractNumId w:val="5"/>
  </w:num>
  <w:num w:numId="10" w16cid:durableId="200365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DA"/>
    <w:rsid w:val="0009116F"/>
    <w:rsid w:val="000C542D"/>
    <w:rsid w:val="00137DC5"/>
    <w:rsid w:val="00183550"/>
    <w:rsid w:val="002B2B58"/>
    <w:rsid w:val="002C3B4C"/>
    <w:rsid w:val="003F072A"/>
    <w:rsid w:val="0042711E"/>
    <w:rsid w:val="004316A8"/>
    <w:rsid w:val="004655C5"/>
    <w:rsid w:val="00523357"/>
    <w:rsid w:val="005414F6"/>
    <w:rsid w:val="00584D95"/>
    <w:rsid w:val="005A1A76"/>
    <w:rsid w:val="005D2E45"/>
    <w:rsid w:val="006F3966"/>
    <w:rsid w:val="007B3040"/>
    <w:rsid w:val="009107C0"/>
    <w:rsid w:val="00926F3B"/>
    <w:rsid w:val="00934E6A"/>
    <w:rsid w:val="00981262"/>
    <w:rsid w:val="009A3827"/>
    <w:rsid w:val="009B0E8A"/>
    <w:rsid w:val="009C40FB"/>
    <w:rsid w:val="009D78DA"/>
    <w:rsid w:val="009F0D48"/>
    <w:rsid w:val="00A02A8F"/>
    <w:rsid w:val="00A17948"/>
    <w:rsid w:val="00A56F8C"/>
    <w:rsid w:val="00AD1BAB"/>
    <w:rsid w:val="00BB5F8B"/>
    <w:rsid w:val="00BD2F71"/>
    <w:rsid w:val="00C65E81"/>
    <w:rsid w:val="00CF7615"/>
    <w:rsid w:val="00D952F3"/>
    <w:rsid w:val="00DA02E5"/>
    <w:rsid w:val="00DE2E85"/>
    <w:rsid w:val="00DF694B"/>
    <w:rsid w:val="00E678D8"/>
    <w:rsid w:val="00EB78C2"/>
    <w:rsid w:val="00F27376"/>
    <w:rsid w:val="00F54011"/>
    <w:rsid w:val="00FC4C06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DFA0"/>
  <w15:docId w15:val="{87981B70-A631-4E73-8ED6-5AD2789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620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262"/>
    <w:pPr>
      <w:keepNext/>
      <w:keepLines/>
      <w:numPr>
        <w:numId w:val="4"/>
      </w:numPr>
      <w:spacing w:after="0" w:line="360" w:lineRule="auto"/>
      <w:ind w:left="370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4F6"/>
    <w:pPr>
      <w:keepNext/>
      <w:keepLines/>
      <w:spacing w:after="0" w:line="360" w:lineRule="auto"/>
      <w:ind w:left="370"/>
      <w:jc w:val="left"/>
      <w:outlineLvl w:val="1"/>
    </w:pPr>
    <w:rPr>
      <w:rFonts w:eastAsiaTheme="majorEastAsia" w:cstheme="majorBidi"/>
      <w:b/>
      <w:color w:val="auto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41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41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541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541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541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541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81262"/>
    <w:rPr>
      <w:rFonts w:ascii="Calibri" w:eastAsia="Calibri" w:hAnsi="Calibri" w:cs="Calibri"/>
      <w:b/>
      <w:color w:val="000000"/>
    </w:rPr>
  </w:style>
  <w:style w:type="paragraph" w:styleId="Akapitzlist">
    <w:name w:val="List Paragraph"/>
    <w:basedOn w:val="Normalny"/>
    <w:uiPriority w:val="34"/>
    <w:qFormat/>
    <w:rsid w:val="009F0D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8D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xtbody">
    <w:name w:val="Text body"/>
    <w:basedOn w:val="Normalny"/>
    <w:rsid w:val="00DE2E85"/>
    <w:pPr>
      <w:suppressAutoHyphens/>
      <w:autoSpaceDN w:val="0"/>
      <w:spacing w:after="140" w:line="276" w:lineRule="auto"/>
      <w:ind w:lef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character" w:styleId="Uwydatnienie">
    <w:name w:val="Emphasis"/>
    <w:rsid w:val="00DE2E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414F6"/>
    <w:rPr>
      <w:rFonts w:ascii="Calibri" w:eastAsiaTheme="majorEastAsia" w:hAnsi="Calibr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14F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5414F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5414F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41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8138-E82A-4ECD-88BB-DACF9DB7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WOŚr.6332.11.2023 PFU Rosnowo 2/2</dc:title>
  <dc:subject/>
  <dc:creator>MonikaRolirad</dc:creator>
  <cp:keywords/>
  <cp:lastModifiedBy>Karolina Wiścicka</cp:lastModifiedBy>
  <cp:revision>3</cp:revision>
  <cp:lastPrinted>2023-07-26T11:28:00Z</cp:lastPrinted>
  <dcterms:created xsi:type="dcterms:W3CDTF">2023-12-19T07:23:00Z</dcterms:created>
  <dcterms:modified xsi:type="dcterms:W3CDTF">2023-12-19T12:01:00Z</dcterms:modified>
</cp:coreProperties>
</file>