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EFCFD" w14:textId="5E6A8630" w:rsidR="00627E18" w:rsidRDefault="00627E18" w:rsidP="00627E18">
      <w:pPr>
        <w:spacing w:line="360" w:lineRule="auto"/>
        <w:rPr>
          <w:noProof/>
          <w:color w:val="002060"/>
          <w:lang w:eastAsia="pl-PL"/>
        </w:rPr>
      </w:pPr>
    </w:p>
    <w:p w14:paraId="52D6B5AF" w14:textId="77777777" w:rsidR="00366B9A" w:rsidRPr="00AA0C46" w:rsidRDefault="00366B9A" w:rsidP="00366B9A">
      <w:pPr>
        <w:ind w:left="5664"/>
        <w:jc w:val="right"/>
        <w:rPr>
          <w:rFonts w:ascii="Arial Narrow" w:hAnsi="Arial Narrow" w:cs="Arial"/>
        </w:rPr>
      </w:pPr>
      <w:r w:rsidRPr="00AA0C46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Gdańsk, dnia </w:t>
      </w:r>
      <w:r>
        <w:rPr>
          <w:rFonts w:ascii="Arial Narrow" w:hAnsi="Arial Narrow" w:cs="Arial"/>
        </w:rPr>
        <w:t>15</w:t>
      </w:r>
      <w:r w:rsidRPr="00AA0C46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09</w:t>
      </w:r>
      <w:r w:rsidRPr="00AA0C46">
        <w:rPr>
          <w:rFonts w:ascii="Arial Narrow" w:hAnsi="Arial Narrow" w:cs="Arial"/>
        </w:rPr>
        <w:t>.20</w:t>
      </w:r>
      <w:r>
        <w:rPr>
          <w:rFonts w:ascii="Arial Narrow" w:hAnsi="Arial Narrow" w:cs="Arial"/>
        </w:rPr>
        <w:t>23</w:t>
      </w:r>
      <w:r w:rsidRPr="00AA0C46">
        <w:rPr>
          <w:rFonts w:ascii="Arial Narrow" w:hAnsi="Arial Narrow" w:cs="Arial"/>
        </w:rPr>
        <w:t xml:space="preserve"> r.</w:t>
      </w:r>
    </w:p>
    <w:p w14:paraId="61E7CF0D" w14:textId="77777777" w:rsidR="00366B9A" w:rsidRPr="00AA0C46" w:rsidRDefault="00366B9A" w:rsidP="00366B9A">
      <w:pPr>
        <w:ind w:right="-142" w:firstLine="708"/>
        <w:jc w:val="center"/>
        <w:rPr>
          <w:rFonts w:ascii="Arial Narrow" w:hAnsi="Arial Narrow"/>
          <w:b/>
          <w:sz w:val="36"/>
          <w:szCs w:val="36"/>
        </w:rPr>
      </w:pPr>
    </w:p>
    <w:p w14:paraId="35C7E694" w14:textId="77777777" w:rsidR="00366B9A" w:rsidRPr="00AA0C46" w:rsidRDefault="00366B9A" w:rsidP="00366B9A">
      <w:pPr>
        <w:ind w:right="-142" w:firstLine="708"/>
        <w:jc w:val="center"/>
        <w:rPr>
          <w:rFonts w:ascii="Arial Narrow" w:hAnsi="Arial Narrow"/>
          <w:b/>
          <w:sz w:val="36"/>
          <w:szCs w:val="36"/>
        </w:rPr>
      </w:pPr>
      <w:r w:rsidRPr="00AA0C46">
        <w:rPr>
          <w:rFonts w:ascii="Arial Narrow" w:hAnsi="Arial Narrow"/>
          <w:b/>
          <w:sz w:val="36"/>
          <w:szCs w:val="36"/>
        </w:rPr>
        <w:t xml:space="preserve">Warunki zamówienia </w:t>
      </w:r>
    </w:p>
    <w:p w14:paraId="50E58F63" w14:textId="77777777" w:rsidR="00366B9A" w:rsidRPr="00AA0C46" w:rsidRDefault="00366B9A" w:rsidP="00366B9A">
      <w:pPr>
        <w:ind w:right="-142" w:firstLine="708"/>
        <w:jc w:val="center"/>
        <w:rPr>
          <w:rFonts w:ascii="Arial Narrow" w:hAnsi="Arial Narrow" w:cs="Arial"/>
          <w:b/>
          <w:noProof/>
          <w:sz w:val="36"/>
          <w:szCs w:val="36"/>
        </w:rPr>
      </w:pPr>
      <w:r w:rsidRPr="00AA0C46">
        <w:rPr>
          <w:rFonts w:ascii="Arial Narrow" w:hAnsi="Arial Narrow"/>
          <w:b/>
          <w:sz w:val="36"/>
          <w:szCs w:val="36"/>
        </w:rPr>
        <w:t xml:space="preserve">dotyczące </w:t>
      </w:r>
      <w:r w:rsidRPr="00AA0C46">
        <w:rPr>
          <w:rFonts w:ascii="Arial Narrow" w:hAnsi="Arial Narrow" w:cs="Arial"/>
          <w:b/>
          <w:noProof/>
          <w:sz w:val="36"/>
          <w:szCs w:val="36"/>
        </w:rPr>
        <w:t xml:space="preserve">udzielenia Spółce </w:t>
      </w:r>
      <w:r w:rsidRPr="00AA0C46">
        <w:rPr>
          <w:rFonts w:ascii="Arial Narrow" w:eastAsia="Arial" w:hAnsi="Arial Narrow" w:cs="Tahoma"/>
          <w:b/>
          <w:bCs/>
          <w:sz w:val="36"/>
          <w:szCs w:val="36"/>
        </w:rPr>
        <w:t>Copernicus PL</w:t>
      </w:r>
      <w:r w:rsidRPr="00AA0C46">
        <w:rPr>
          <w:rFonts w:ascii="Arial Narrow" w:hAnsi="Arial Narrow" w:cs="Arial"/>
          <w:b/>
          <w:noProof/>
          <w:sz w:val="36"/>
          <w:szCs w:val="36"/>
        </w:rPr>
        <w:t xml:space="preserve"> </w:t>
      </w:r>
    </w:p>
    <w:p w14:paraId="11BA97B8" w14:textId="77777777" w:rsidR="00366B9A" w:rsidRPr="00DC53A2" w:rsidRDefault="00366B9A" w:rsidP="00366B9A">
      <w:pPr>
        <w:ind w:right="-142" w:firstLine="708"/>
        <w:jc w:val="center"/>
        <w:rPr>
          <w:rFonts w:ascii="Arial Narrow" w:eastAsia="Arial" w:hAnsi="Arial Narrow" w:cs="Tahoma"/>
          <w:b/>
          <w:bCs/>
          <w:sz w:val="36"/>
          <w:szCs w:val="36"/>
        </w:rPr>
      </w:pPr>
      <w:r w:rsidRPr="00AA0C46">
        <w:rPr>
          <w:rFonts w:ascii="Arial Narrow" w:eastAsia="Arial" w:hAnsi="Arial Narrow" w:cs="Tahoma"/>
          <w:b/>
          <w:bCs/>
          <w:sz w:val="36"/>
          <w:szCs w:val="36"/>
        </w:rPr>
        <w:t>kredytu obrotowego w rachunku bieżącym</w:t>
      </w:r>
      <w:r>
        <w:rPr>
          <w:rFonts w:ascii="Arial Narrow" w:eastAsia="Arial" w:hAnsi="Arial Narrow" w:cs="Tahoma"/>
          <w:b/>
          <w:bCs/>
          <w:sz w:val="36"/>
          <w:szCs w:val="36"/>
        </w:rPr>
        <w:t xml:space="preserve"> </w:t>
      </w:r>
      <w:r w:rsidRPr="00DC53A2">
        <w:rPr>
          <w:rFonts w:ascii="Arial Narrow" w:eastAsia="Arial" w:hAnsi="Arial Narrow" w:cs="Tahoma"/>
          <w:b/>
          <w:bCs/>
          <w:sz w:val="36"/>
          <w:szCs w:val="36"/>
        </w:rPr>
        <w:t xml:space="preserve">wraz </w:t>
      </w:r>
    </w:p>
    <w:p w14:paraId="3E5B1DA6" w14:textId="77777777" w:rsidR="00366B9A" w:rsidRPr="00AA0C46" w:rsidRDefault="00366B9A" w:rsidP="00366B9A">
      <w:pPr>
        <w:ind w:right="-142" w:firstLine="708"/>
        <w:jc w:val="center"/>
        <w:rPr>
          <w:rFonts w:ascii="Arial Narrow" w:eastAsia="Arial" w:hAnsi="Arial Narrow" w:cs="Tahoma"/>
          <w:b/>
          <w:bCs/>
          <w:sz w:val="36"/>
          <w:szCs w:val="36"/>
        </w:rPr>
      </w:pPr>
      <w:r w:rsidRPr="00DC53A2">
        <w:rPr>
          <w:rFonts w:ascii="Arial Narrow" w:eastAsia="Arial" w:hAnsi="Arial Narrow" w:cs="Tahoma"/>
          <w:b/>
          <w:bCs/>
          <w:sz w:val="36"/>
          <w:szCs w:val="36"/>
        </w:rPr>
        <w:t>z usługą prowadzenia obsługi bankowej</w:t>
      </w:r>
    </w:p>
    <w:p w14:paraId="488D3ECC" w14:textId="77777777" w:rsidR="00366B9A" w:rsidRPr="00AA0C46" w:rsidRDefault="00366B9A" w:rsidP="00366B9A">
      <w:pPr>
        <w:ind w:right="-142"/>
        <w:jc w:val="center"/>
        <w:rPr>
          <w:rFonts w:ascii="Arial Narrow" w:hAnsi="Arial Narrow"/>
          <w:sz w:val="36"/>
          <w:szCs w:val="36"/>
        </w:rPr>
      </w:pPr>
    </w:p>
    <w:p w14:paraId="6CF79844" w14:textId="77777777" w:rsidR="00366B9A" w:rsidRPr="00AA0C46" w:rsidRDefault="00366B9A" w:rsidP="00366B9A">
      <w:pPr>
        <w:ind w:right="-142"/>
        <w:jc w:val="center"/>
        <w:rPr>
          <w:rFonts w:ascii="Arial Narrow" w:hAnsi="Arial Narrow"/>
        </w:rPr>
      </w:pPr>
    </w:p>
    <w:p w14:paraId="719947A2" w14:textId="77777777" w:rsidR="00366B9A" w:rsidRPr="00AA0C46" w:rsidRDefault="00366B9A" w:rsidP="00366B9A">
      <w:pPr>
        <w:pStyle w:val="Nagwek1"/>
        <w:keepLines w:val="0"/>
        <w:numPr>
          <w:ilvl w:val="0"/>
          <w:numId w:val="19"/>
        </w:numPr>
        <w:tabs>
          <w:tab w:val="clear" w:pos="720"/>
          <w:tab w:val="num" w:pos="0"/>
          <w:tab w:val="left" w:pos="284"/>
        </w:tabs>
        <w:suppressAutoHyphens w:val="0"/>
        <w:spacing w:before="0" w:line="240" w:lineRule="auto"/>
        <w:ind w:left="0" w:right="-142" w:firstLine="0"/>
        <w:rPr>
          <w:rFonts w:ascii="Arial Narrow" w:hAnsi="Arial Narrow" w:cs="Arial"/>
          <w:b w:val="0"/>
          <w:color w:val="auto"/>
          <w:sz w:val="24"/>
          <w:szCs w:val="24"/>
        </w:rPr>
      </w:pPr>
      <w:bookmarkStart w:id="0" w:name="_Toc351456778"/>
      <w:r w:rsidRPr="00AA0C46">
        <w:rPr>
          <w:rFonts w:ascii="Arial Narrow" w:hAnsi="Arial Narrow" w:cs="Arial"/>
          <w:color w:val="auto"/>
          <w:sz w:val="24"/>
          <w:szCs w:val="24"/>
        </w:rPr>
        <w:t>Zamawiający</w:t>
      </w:r>
      <w:bookmarkEnd w:id="0"/>
      <w:r w:rsidRPr="00AA0C46">
        <w:rPr>
          <w:rFonts w:ascii="Arial Narrow" w:hAnsi="Arial Narrow" w:cs="Arial"/>
          <w:color w:val="auto"/>
          <w:sz w:val="24"/>
          <w:szCs w:val="24"/>
        </w:rPr>
        <w:t xml:space="preserve"> i Wykonawca</w:t>
      </w:r>
    </w:p>
    <w:p w14:paraId="205E1773" w14:textId="77777777" w:rsidR="00366B9A" w:rsidRPr="00AA0C46" w:rsidRDefault="00366B9A" w:rsidP="00366B9A">
      <w:pPr>
        <w:pStyle w:val="HTML-adres"/>
        <w:ind w:right="-142"/>
        <w:jc w:val="both"/>
        <w:rPr>
          <w:rFonts w:ascii="Arial Narrow" w:hAnsi="Arial Narrow"/>
          <w:i w:val="0"/>
        </w:rPr>
      </w:pPr>
      <w:r w:rsidRPr="00AA0C46">
        <w:rPr>
          <w:rFonts w:ascii="Arial Narrow" w:hAnsi="Arial Narrow" w:cs="Arial"/>
          <w:i w:val="0"/>
        </w:rPr>
        <w:t xml:space="preserve">Zamawiającym jest Copernicus Podmiot Leczniczy Spółka z o.o. zwana dalej  Spółką Copernicus, 80-803 Gdańsk, ul. Nowe Ogrody 1-6, wpisana do rejestru przedsiębiorców Krajowego Rejestru Sądowego prowadzonego przez </w:t>
      </w:r>
      <w:r w:rsidRPr="00AA0C46">
        <w:rPr>
          <w:rFonts w:ascii="Arial Narrow" w:hAnsi="Arial Narrow"/>
          <w:i w:val="0"/>
        </w:rPr>
        <w:t>Sąd Rejonowy Gdańsk - Północ w Gdańsku, VII Wydział Gospodarczy pod numerem KRS 0000478705 NIP: 5833162278, REGON: 221964385, Kapitał zakładowy 27</w:t>
      </w:r>
      <w:r>
        <w:rPr>
          <w:rFonts w:ascii="Arial Narrow" w:hAnsi="Arial Narrow"/>
          <w:i w:val="0"/>
        </w:rPr>
        <w:t>2</w:t>
      </w:r>
      <w:r w:rsidRPr="00AA0C46">
        <w:rPr>
          <w:rFonts w:ascii="Arial Narrow" w:hAnsi="Arial Narrow"/>
          <w:i w:val="0"/>
        </w:rPr>
        <w:t>.</w:t>
      </w:r>
      <w:r>
        <w:rPr>
          <w:rFonts w:ascii="Arial Narrow" w:hAnsi="Arial Narrow"/>
          <w:i w:val="0"/>
        </w:rPr>
        <w:t>59</w:t>
      </w:r>
      <w:r w:rsidRPr="00AA0C46">
        <w:rPr>
          <w:rFonts w:ascii="Arial Narrow" w:hAnsi="Arial Narrow"/>
          <w:i w:val="0"/>
        </w:rPr>
        <w:t>8.000,00 zł wpłacony w całości.</w:t>
      </w:r>
    </w:p>
    <w:p w14:paraId="54B66B85" w14:textId="77777777" w:rsidR="00366B9A" w:rsidRPr="00AA0C46" w:rsidRDefault="00366B9A" w:rsidP="00366B9A">
      <w:pPr>
        <w:pStyle w:val="Tekstpodstawowywcity"/>
        <w:tabs>
          <w:tab w:val="left" w:pos="284"/>
          <w:tab w:val="left" w:pos="2268"/>
        </w:tabs>
        <w:ind w:left="0" w:right="-142"/>
        <w:jc w:val="both"/>
        <w:rPr>
          <w:rFonts w:ascii="Arial Narrow" w:hAnsi="Arial Narrow" w:cs="Arial"/>
          <w:sz w:val="24"/>
          <w:szCs w:val="24"/>
        </w:rPr>
      </w:pPr>
      <w:r w:rsidRPr="00AA0C46">
        <w:rPr>
          <w:rFonts w:ascii="Arial Narrow" w:hAnsi="Arial Narrow" w:cs="Arial"/>
          <w:sz w:val="24"/>
          <w:szCs w:val="24"/>
        </w:rPr>
        <w:t xml:space="preserve">Wykonawcą jest podmiot posiadający uprawnienia do prowadzenia działalności bankowej na terenie Rzeczypospolitej Polskiej zgodnie z </w:t>
      </w:r>
      <w:r w:rsidRPr="00AA0C46">
        <w:rPr>
          <w:rFonts w:ascii="Arial Narrow" w:hAnsi="Arial Narrow" w:cs="Arial"/>
          <w:spacing w:val="-2"/>
          <w:sz w:val="24"/>
          <w:szCs w:val="24"/>
        </w:rPr>
        <w:t>przepisami ustawy z dnia 29 sierpnia 1997 r. Prawo bankowe  (t</w:t>
      </w:r>
      <w:r>
        <w:rPr>
          <w:rFonts w:ascii="Arial Narrow" w:hAnsi="Arial Narrow" w:cs="Arial"/>
          <w:spacing w:val="-2"/>
          <w:sz w:val="24"/>
          <w:szCs w:val="24"/>
        </w:rPr>
        <w:t>j.</w:t>
      </w:r>
      <w:r w:rsidRPr="00AA0C4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AA0C46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Dz.U.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AA0C46">
        <w:rPr>
          <w:rFonts w:ascii="Arial Narrow" w:hAnsi="Arial Narrow" w:cs="Arial"/>
          <w:bCs/>
          <w:sz w:val="24"/>
          <w:szCs w:val="24"/>
          <w:shd w:val="clear" w:color="auto" w:fill="FFFFFF"/>
        </w:rPr>
        <w:t>z 20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22</w:t>
      </w:r>
      <w:r w:rsidRPr="00AA0C46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r. poz.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2324 z późn. zm.</w:t>
      </w:r>
      <w:r w:rsidRPr="00AA0C46">
        <w:rPr>
          <w:rFonts w:ascii="Arial Narrow" w:hAnsi="Arial Narrow" w:cs="Arial"/>
          <w:spacing w:val="-2"/>
          <w:sz w:val="24"/>
          <w:szCs w:val="24"/>
        </w:rPr>
        <w:t>), który ubiega się o udzielenie niniejszego zamówienia, złożył ofertę lub zawarł umowę w sprawie realizacji niniejszego zamówienia.</w:t>
      </w:r>
    </w:p>
    <w:p w14:paraId="5B657E5D" w14:textId="77777777" w:rsidR="00366B9A" w:rsidRPr="00AA0C46" w:rsidRDefault="00366B9A" w:rsidP="00366B9A">
      <w:pPr>
        <w:pStyle w:val="Nagwek1"/>
        <w:keepLines w:val="0"/>
        <w:numPr>
          <w:ilvl w:val="0"/>
          <w:numId w:val="19"/>
        </w:numPr>
        <w:tabs>
          <w:tab w:val="clear" w:pos="720"/>
          <w:tab w:val="num" w:pos="0"/>
          <w:tab w:val="left" w:pos="284"/>
        </w:tabs>
        <w:suppressAutoHyphens w:val="0"/>
        <w:spacing w:before="0" w:line="240" w:lineRule="auto"/>
        <w:ind w:left="0" w:right="-142" w:firstLine="0"/>
        <w:rPr>
          <w:rFonts w:ascii="Arial Narrow" w:hAnsi="Arial Narrow" w:cs="Arial"/>
          <w:b w:val="0"/>
          <w:color w:val="auto"/>
          <w:sz w:val="24"/>
          <w:szCs w:val="24"/>
        </w:rPr>
      </w:pPr>
      <w:bookmarkStart w:id="1" w:name="_Toc351456779"/>
      <w:r w:rsidRPr="00AA0C46">
        <w:rPr>
          <w:rFonts w:ascii="Arial Narrow" w:hAnsi="Arial Narrow" w:cs="Arial"/>
          <w:color w:val="auto"/>
          <w:sz w:val="24"/>
          <w:szCs w:val="24"/>
        </w:rPr>
        <w:t>Tryb udzielenia zamówienia</w:t>
      </w:r>
      <w:bookmarkEnd w:id="1"/>
    </w:p>
    <w:p w14:paraId="5FAD90F9" w14:textId="77777777" w:rsidR="00366B9A" w:rsidRPr="00AA0C46" w:rsidRDefault="00366B9A" w:rsidP="00366B9A">
      <w:pPr>
        <w:ind w:right="-142"/>
        <w:jc w:val="both"/>
        <w:rPr>
          <w:rFonts w:ascii="Arial Narrow" w:hAnsi="Arial Narrow" w:cs="Arial"/>
        </w:rPr>
      </w:pPr>
      <w:r w:rsidRPr="00AA0C46">
        <w:rPr>
          <w:rFonts w:ascii="Arial Narrow" w:hAnsi="Arial Narrow" w:cs="Arial"/>
        </w:rPr>
        <w:t xml:space="preserve">Niniejsze postępowanie o udzielenie zamówienia prowadzone jest </w:t>
      </w:r>
      <w:r>
        <w:rPr>
          <w:rFonts w:ascii="Arial Narrow" w:hAnsi="Arial Narrow" w:cs="Arial"/>
        </w:rPr>
        <w:t xml:space="preserve">bez stosowania przepisów ustawy z dnia 11 września 2019 r. </w:t>
      </w:r>
      <w:r w:rsidRPr="00AA0C46">
        <w:rPr>
          <w:rFonts w:ascii="Arial Narrow" w:hAnsi="Arial Narrow" w:cs="Arial"/>
        </w:rPr>
        <w:t>Prawo zamówień publicznych (t</w:t>
      </w:r>
      <w:r>
        <w:rPr>
          <w:rFonts w:ascii="Arial Narrow" w:hAnsi="Arial Narrow" w:cs="Arial"/>
        </w:rPr>
        <w:t>j.</w:t>
      </w:r>
      <w:r w:rsidRPr="00AA0C46">
        <w:rPr>
          <w:rFonts w:ascii="Arial Narrow" w:hAnsi="Arial Narrow" w:cs="Arial"/>
        </w:rPr>
        <w:t xml:space="preserve"> Dz.U. z 20</w:t>
      </w:r>
      <w:r>
        <w:rPr>
          <w:rFonts w:ascii="Arial Narrow" w:hAnsi="Arial Narrow" w:cs="Arial"/>
        </w:rPr>
        <w:t>22</w:t>
      </w:r>
      <w:r w:rsidRPr="00AA0C46">
        <w:rPr>
          <w:rFonts w:ascii="Arial Narrow" w:hAnsi="Arial Narrow" w:cs="Arial"/>
        </w:rPr>
        <w:t xml:space="preserve"> r. poz. </w:t>
      </w:r>
      <w:r>
        <w:rPr>
          <w:rFonts w:ascii="Arial Narrow" w:hAnsi="Arial Narrow" w:cs="Arial"/>
        </w:rPr>
        <w:t>1710 z późn. zm.</w:t>
      </w:r>
      <w:r w:rsidRPr="00AA0C46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zgodnie z art. 11 ust. 1 pkt 8 tej ustawy.</w:t>
      </w:r>
    </w:p>
    <w:p w14:paraId="2176E388" w14:textId="77777777" w:rsidR="00366B9A" w:rsidRPr="00AA0C46" w:rsidRDefault="00366B9A" w:rsidP="00366B9A">
      <w:pPr>
        <w:pStyle w:val="Nagwek1"/>
        <w:keepLines w:val="0"/>
        <w:numPr>
          <w:ilvl w:val="0"/>
          <w:numId w:val="19"/>
        </w:numPr>
        <w:tabs>
          <w:tab w:val="clear" w:pos="720"/>
          <w:tab w:val="num" w:pos="0"/>
          <w:tab w:val="left" w:pos="284"/>
        </w:tabs>
        <w:suppressAutoHyphens w:val="0"/>
        <w:spacing w:before="0" w:line="240" w:lineRule="auto"/>
        <w:ind w:left="0" w:right="-142" w:firstLine="0"/>
        <w:rPr>
          <w:rFonts w:ascii="Arial Narrow" w:hAnsi="Arial Narrow" w:cs="Arial"/>
          <w:b w:val="0"/>
          <w:color w:val="auto"/>
          <w:sz w:val="24"/>
          <w:szCs w:val="24"/>
        </w:rPr>
      </w:pPr>
      <w:bookmarkStart w:id="2" w:name="_Toc351456780"/>
      <w:r w:rsidRPr="00AA0C46">
        <w:rPr>
          <w:rFonts w:ascii="Arial Narrow" w:hAnsi="Arial Narrow" w:cs="Arial"/>
          <w:color w:val="auto"/>
          <w:sz w:val="24"/>
          <w:szCs w:val="24"/>
        </w:rPr>
        <w:t>Opis przedmiotu zamówienia</w:t>
      </w:r>
      <w:bookmarkEnd w:id="2"/>
    </w:p>
    <w:p w14:paraId="5649D55D" w14:textId="77777777" w:rsidR="00F823D5" w:rsidRDefault="00366B9A" w:rsidP="00F823D5">
      <w:pPr>
        <w:spacing w:line="200" w:lineRule="atLeast"/>
        <w:ind w:right="-142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</w:rPr>
        <w:t xml:space="preserve">Przedmiotem zamówienia </w:t>
      </w:r>
      <w:r w:rsidRPr="00AA0C46">
        <w:rPr>
          <w:rFonts w:ascii="Arial Narrow" w:eastAsia="Arial" w:hAnsi="Arial Narrow" w:cs="Arial"/>
        </w:rPr>
        <w:t xml:space="preserve">jest </w:t>
      </w:r>
      <w:r>
        <w:rPr>
          <w:rFonts w:ascii="Arial Narrow" w:eastAsia="Arial" w:hAnsi="Arial Narrow" w:cs="Arial"/>
        </w:rPr>
        <w:t xml:space="preserve">usługa </w:t>
      </w:r>
      <w:r w:rsidRPr="00AA0C46">
        <w:rPr>
          <w:rFonts w:ascii="Arial Narrow" w:eastAsia="Arial" w:hAnsi="Arial Narrow" w:cs="Arial"/>
        </w:rPr>
        <w:t>udzieleni</w:t>
      </w:r>
      <w:r>
        <w:rPr>
          <w:rFonts w:ascii="Arial Narrow" w:eastAsia="Arial" w:hAnsi="Arial Narrow" w:cs="Arial"/>
        </w:rPr>
        <w:t>a</w:t>
      </w:r>
      <w:r w:rsidRPr="00AA0C46">
        <w:rPr>
          <w:rFonts w:ascii="Arial Narrow" w:eastAsia="Arial" w:hAnsi="Arial Narrow" w:cs="Arial"/>
        </w:rPr>
        <w:t xml:space="preserve"> Spółce Copernicus </w:t>
      </w:r>
      <w:r w:rsidRPr="00AA0C46">
        <w:rPr>
          <w:rFonts w:ascii="Arial Narrow" w:eastAsia="Arial" w:hAnsi="Arial Narrow" w:cs="Tahoma"/>
        </w:rPr>
        <w:t xml:space="preserve">kredytu obrotowego w rachunku bieżącym </w:t>
      </w:r>
      <w:r w:rsidRPr="00AA0C46">
        <w:rPr>
          <w:rFonts w:ascii="Arial Narrow" w:hAnsi="Arial Narrow" w:cs="Tahoma"/>
        </w:rPr>
        <w:t>w złotych polskich w wysokości do limitu 2</w:t>
      </w:r>
      <w:r>
        <w:rPr>
          <w:rFonts w:ascii="Arial Narrow" w:hAnsi="Arial Narrow" w:cs="Tahoma"/>
        </w:rPr>
        <w:t>0</w:t>
      </w:r>
      <w:r w:rsidRPr="00AA0C46">
        <w:rPr>
          <w:rFonts w:ascii="Arial Narrow" w:hAnsi="Arial Narrow" w:cs="Tahoma"/>
        </w:rPr>
        <w:t>.000.000,00 zł (słownie: dwudziestu milionów złotych)</w:t>
      </w:r>
      <w:r>
        <w:rPr>
          <w:rFonts w:ascii="Arial Narrow" w:hAnsi="Arial Narrow" w:cs="Tahoma"/>
        </w:rPr>
        <w:t xml:space="preserve"> z możliwością jego zwiększenia o 10.000000,00 zł</w:t>
      </w:r>
      <w:r w:rsidRPr="00AA0C46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(słownie: dziesięć milionów złotych) </w:t>
      </w:r>
      <w:r w:rsidRPr="00AA0C46">
        <w:rPr>
          <w:rFonts w:ascii="Arial Narrow" w:hAnsi="Arial Narrow" w:cs="Tahoma"/>
        </w:rPr>
        <w:t xml:space="preserve">na okres czterech lat na finansowanie bieżącej działalności </w:t>
      </w:r>
      <w:r w:rsidRPr="00DC53A2">
        <w:rPr>
          <w:rFonts w:ascii="Arial Narrow" w:hAnsi="Arial Narrow" w:cs="Tahoma"/>
        </w:rPr>
        <w:t>(od 28.11.2023 r. do 26.11.2027 r.),</w:t>
      </w:r>
      <w:r w:rsidRPr="00AA0C46">
        <w:rPr>
          <w:rFonts w:ascii="Arial Narrow" w:hAnsi="Arial Narrow" w:cs="Tahoma"/>
        </w:rPr>
        <w:t xml:space="preserve"> z możliwością przedłużenia umowy o jeden rok wraz z usługami towarzyszącymi tj. prowadzeniem </w:t>
      </w:r>
      <w:r>
        <w:rPr>
          <w:rFonts w:ascii="Arial Narrow" w:hAnsi="Arial Narrow" w:cs="Tahoma"/>
        </w:rPr>
        <w:t>obsługi</w:t>
      </w:r>
      <w:r w:rsidRPr="00AA0C46">
        <w:rPr>
          <w:rFonts w:ascii="Arial Narrow" w:hAnsi="Arial Narrow" w:cs="Tahoma"/>
        </w:rPr>
        <w:t xml:space="preserve"> bankow</w:t>
      </w:r>
      <w:r>
        <w:rPr>
          <w:rFonts w:ascii="Arial Narrow" w:hAnsi="Arial Narrow" w:cs="Tahoma"/>
        </w:rPr>
        <w:t xml:space="preserve">ej </w:t>
      </w:r>
      <w:r w:rsidRPr="00AA0C46">
        <w:rPr>
          <w:rFonts w:ascii="Arial Narrow" w:hAnsi="Arial Narrow" w:cs="Tahoma"/>
        </w:rPr>
        <w:t>Zamawiającego. Przedmiot  zamówienia w szczególności będzie polegać na:</w:t>
      </w:r>
      <w:r w:rsidR="00F823D5">
        <w:rPr>
          <w:rFonts w:ascii="Arial Narrow" w:hAnsi="Arial Narrow" w:cs="Tahoma"/>
        </w:rPr>
        <w:t xml:space="preserve"> </w:t>
      </w:r>
      <w:r w:rsidRPr="00AA0C46">
        <w:rPr>
          <w:rFonts w:ascii="Arial Narrow" w:hAnsi="Arial Narrow" w:cs="Tahoma"/>
        </w:rPr>
        <w:t xml:space="preserve">udzieleniu kredytu </w:t>
      </w:r>
      <w:r>
        <w:rPr>
          <w:rFonts w:ascii="Arial Narrow" w:hAnsi="Arial Narrow" w:cs="Tahoma"/>
        </w:rPr>
        <w:t>obrotowego</w:t>
      </w:r>
      <w:r w:rsidRPr="00AA0C46">
        <w:rPr>
          <w:rFonts w:ascii="Arial Narrow" w:hAnsi="Arial Narrow" w:cs="Tahoma"/>
        </w:rPr>
        <w:t xml:space="preserve"> w rachunku bieżącym Zamawiającego w okresie prowadzenia rachunku </w:t>
      </w:r>
      <w:r w:rsidR="00F823D5">
        <w:rPr>
          <w:rFonts w:ascii="Arial Narrow" w:hAnsi="Arial Narrow" w:cs="Tahoma"/>
        </w:rPr>
        <w:t xml:space="preserve"> </w:t>
      </w:r>
    </w:p>
    <w:p w14:paraId="4D1F14F7" w14:textId="698B41DA" w:rsidR="00366B9A" w:rsidRPr="00AA0C46" w:rsidRDefault="00F823D5" w:rsidP="00F823D5">
      <w:pPr>
        <w:spacing w:line="200" w:lineRule="atLeast"/>
        <w:ind w:right="-142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 </w:t>
      </w:r>
      <w:r w:rsidR="00366B9A" w:rsidRPr="00AA0C46">
        <w:rPr>
          <w:rFonts w:ascii="Arial Narrow" w:hAnsi="Arial Narrow" w:cs="Tahoma"/>
        </w:rPr>
        <w:t>limitem w wysokości do 2</w:t>
      </w:r>
      <w:r w:rsidR="00366B9A">
        <w:rPr>
          <w:rFonts w:ascii="Arial Narrow" w:hAnsi="Arial Narrow" w:cs="Tahoma"/>
        </w:rPr>
        <w:t>0</w:t>
      </w:r>
      <w:r w:rsidR="00366B9A" w:rsidRPr="00AA0C46">
        <w:rPr>
          <w:rFonts w:ascii="Arial Narrow" w:hAnsi="Arial Narrow" w:cs="Tahoma"/>
        </w:rPr>
        <w:t>.000.000,00 zł</w:t>
      </w:r>
      <w:r w:rsidR="00366B9A">
        <w:rPr>
          <w:rFonts w:ascii="Arial Narrow" w:hAnsi="Arial Narrow" w:cs="Tahoma"/>
        </w:rPr>
        <w:t>, z możliwością jego zwiększenia o 10.000.000,00 zł.</w:t>
      </w:r>
      <w:r w:rsidR="00366B9A" w:rsidRPr="00AA0C46">
        <w:rPr>
          <w:rFonts w:ascii="Arial Narrow" w:hAnsi="Arial Narrow" w:cs="Tahoma"/>
        </w:rPr>
        <w:t xml:space="preserve"> Kredyt </w:t>
      </w:r>
      <w:r w:rsidR="00366B9A">
        <w:rPr>
          <w:rFonts w:ascii="Arial Narrow" w:hAnsi="Arial Narrow" w:cs="Tahoma"/>
        </w:rPr>
        <w:t>obrotowy</w:t>
      </w:r>
      <w:r w:rsidR="00366B9A" w:rsidRPr="00AA0C46">
        <w:rPr>
          <w:rFonts w:ascii="Arial Narrow" w:hAnsi="Arial Narrow" w:cs="Tahoma"/>
        </w:rPr>
        <w:t xml:space="preserve"> udzielony zostanie na następujących warunkach:</w:t>
      </w:r>
    </w:p>
    <w:p w14:paraId="3C742072" w14:textId="77777777" w:rsidR="00366B9A" w:rsidRPr="00AA0C46" w:rsidRDefault="00366B9A" w:rsidP="00366B9A">
      <w:pPr>
        <w:pStyle w:val="Akapitzlist"/>
        <w:spacing w:line="200" w:lineRule="atLeast"/>
        <w:ind w:right="-142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</w:rPr>
        <w:t>a) okres kredytowania 4 lata</w:t>
      </w:r>
      <w:r w:rsidRPr="00DC53A2">
        <w:rPr>
          <w:rFonts w:ascii="Arial Narrow" w:hAnsi="Arial Narrow" w:cs="Tahoma"/>
        </w:rPr>
        <w:t>, od 28.11.2023 r. do 26.11.2027</w:t>
      </w:r>
      <w:r w:rsidRPr="00AA0C46">
        <w:rPr>
          <w:rFonts w:ascii="Arial Narrow" w:hAnsi="Arial Narrow" w:cs="Tahoma"/>
        </w:rPr>
        <w:t xml:space="preserve"> r., z możliwością przedłużenia o jeden rok</w:t>
      </w:r>
      <w:r>
        <w:rPr>
          <w:rFonts w:ascii="Arial Narrow" w:hAnsi="Arial Narrow" w:cs="Tahoma"/>
        </w:rPr>
        <w:t>,</w:t>
      </w:r>
    </w:p>
    <w:p w14:paraId="4E0D91A6" w14:textId="77777777" w:rsidR="00366B9A" w:rsidRPr="00AA0C46" w:rsidRDefault="00366B9A" w:rsidP="00366B9A">
      <w:pPr>
        <w:pStyle w:val="Akapitzlist"/>
        <w:spacing w:line="200" w:lineRule="atLeast"/>
        <w:ind w:right="-142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</w:rPr>
        <w:lastRenderedPageBreak/>
        <w:t>b) Wykonawca nie będzie pobierał opłat i prowizji bankowych od niewykorzystywanej kwoty kredytu,</w:t>
      </w:r>
    </w:p>
    <w:p w14:paraId="79997E25" w14:textId="77777777" w:rsidR="00366B9A" w:rsidRPr="00AA0C46" w:rsidRDefault="00366B9A" w:rsidP="00366B9A">
      <w:pPr>
        <w:pStyle w:val="Akapitzlist"/>
        <w:spacing w:line="200" w:lineRule="atLeast"/>
        <w:ind w:right="-142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</w:rPr>
        <w:t xml:space="preserve">c) </w:t>
      </w:r>
      <w:r>
        <w:rPr>
          <w:rFonts w:ascii="Arial Narrow" w:hAnsi="Arial Narrow" w:cs="Tahoma"/>
        </w:rPr>
        <w:t xml:space="preserve">dopuszcza się jednorazową </w:t>
      </w:r>
      <w:r w:rsidRPr="00AA0C46">
        <w:rPr>
          <w:rFonts w:ascii="Arial Narrow" w:hAnsi="Arial Narrow" w:cs="Tahoma"/>
        </w:rPr>
        <w:t>prowizj</w:t>
      </w:r>
      <w:r>
        <w:rPr>
          <w:rFonts w:ascii="Arial Narrow" w:hAnsi="Arial Narrow" w:cs="Tahoma"/>
        </w:rPr>
        <w:t>ę</w:t>
      </w:r>
      <w:r w:rsidRPr="00AA0C46">
        <w:rPr>
          <w:rFonts w:ascii="Arial Narrow" w:hAnsi="Arial Narrow" w:cs="Tahoma"/>
        </w:rPr>
        <w:t xml:space="preserve"> za </w:t>
      </w:r>
      <w:r>
        <w:rPr>
          <w:rFonts w:ascii="Arial Narrow" w:hAnsi="Arial Narrow" w:cs="Tahoma"/>
        </w:rPr>
        <w:t>udzielenie kredytu w wysokości</w:t>
      </w:r>
      <w:r w:rsidRPr="00AA0C46">
        <w:rPr>
          <w:rFonts w:ascii="Arial Narrow" w:hAnsi="Arial Narrow" w:cs="Tahoma"/>
        </w:rPr>
        <w:t xml:space="preserve"> nie wię</w:t>
      </w:r>
      <w:r>
        <w:rPr>
          <w:rFonts w:ascii="Arial Narrow" w:hAnsi="Arial Narrow" w:cs="Tahoma"/>
        </w:rPr>
        <w:t>kszej</w:t>
      </w:r>
      <w:r w:rsidRPr="00AA0C46">
        <w:rPr>
          <w:rFonts w:ascii="Arial Narrow" w:hAnsi="Arial Narrow" w:cs="Tahoma"/>
        </w:rPr>
        <w:t xml:space="preserve"> niż </w:t>
      </w:r>
      <w:r w:rsidRPr="00DC53A2">
        <w:rPr>
          <w:rFonts w:ascii="Arial Narrow" w:hAnsi="Arial Narrow" w:cs="Tahoma"/>
        </w:rPr>
        <w:t>0,5 %</w:t>
      </w:r>
      <w:r w:rsidRPr="00AA0C46">
        <w:rPr>
          <w:rFonts w:ascii="Arial Narrow" w:hAnsi="Arial Narrow" w:cs="Tahoma"/>
        </w:rPr>
        <w:t xml:space="preserve"> wartości udzielonego kredytu</w:t>
      </w:r>
      <w:r>
        <w:rPr>
          <w:rFonts w:ascii="Arial Narrow" w:hAnsi="Arial Narrow" w:cs="Tahoma"/>
        </w:rPr>
        <w:t>,</w:t>
      </w:r>
    </w:p>
    <w:p w14:paraId="1089406A" w14:textId="77777777" w:rsidR="00366B9A" w:rsidRDefault="00366B9A" w:rsidP="00366B9A">
      <w:pPr>
        <w:pStyle w:val="Akapitzlist"/>
        <w:spacing w:line="200" w:lineRule="atLeast"/>
        <w:ind w:right="-142"/>
        <w:jc w:val="both"/>
        <w:rPr>
          <w:rFonts w:ascii="Arial Narrow" w:hAnsi="Arial Narrow" w:cstheme="minorHAnsi"/>
        </w:rPr>
      </w:pPr>
      <w:r w:rsidRPr="0073368F">
        <w:rPr>
          <w:rFonts w:ascii="Arial Narrow" w:hAnsi="Arial Narrow" w:cs="Tahoma"/>
        </w:rPr>
        <w:t>d) od  kwoty wykorzystanego kredytu Wykonawca będzie naliczał odsetki w stosunku rocznym, wg zmiennej stopy procentowej, ustalonej w oparciu o zmienną stawkę WIBOR dla depozytów jednomiesięcznych (WIBOR 1 M)  powiększoną o stałą marżę Wykonawcy (marża Wykonawcy nie większa niż</w:t>
      </w:r>
      <w:r w:rsidRPr="0073368F">
        <w:rPr>
          <w:rFonts w:ascii="Arial Narrow" w:hAnsi="Arial Narrow" w:cs="Tahoma"/>
          <w:color w:val="FF0000"/>
        </w:rPr>
        <w:t xml:space="preserve"> </w:t>
      </w:r>
      <w:r w:rsidRPr="00FE4D6E">
        <w:rPr>
          <w:rFonts w:ascii="Arial Narrow" w:hAnsi="Arial Narrow" w:cs="Tahoma"/>
        </w:rPr>
        <w:t xml:space="preserve">1,5%). </w:t>
      </w:r>
      <w:r w:rsidRPr="0073368F">
        <w:rPr>
          <w:rFonts w:ascii="Arial Narrow" w:hAnsi="Arial Narrow" w:cs="Tahoma"/>
        </w:rPr>
        <w:t>Odsetki od wykorzystanego kredytu naliczane będą na bieżąco, w miesięcznych okresach rozpoczynających się w pierwszym dniu każdego miesiąca kalendarzowego</w:t>
      </w:r>
      <w:r>
        <w:rPr>
          <w:rFonts w:ascii="Arial Narrow" w:hAnsi="Arial Narrow" w:cs="Tahoma"/>
        </w:rPr>
        <w:t xml:space="preserve"> </w:t>
      </w:r>
      <w:r w:rsidRPr="0073368F">
        <w:rPr>
          <w:rFonts w:ascii="Arial Narrow" w:hAnsi="Arial Narrow" w:cs="Tahoma"/>
        </w:rPr>
        <w:t>/</w:t>
      </w:r>
      <w:r>
        <w:rPr>
          <w:rFonts w:ascii="Arial Narrow" w:hAnsi="Arial Narrow" w:cs="Tahoma"/>
        </w:rPr>
        <w:t xml:space="preserve"> </w:t>
      </w:r>
      <w:r w:rsidRPr="0073368F">
        <w:rPr>
          <w:rFonts w:ascii="Arial Narrow" w:hAnsi="Arial Narrow" w:cs="Tahoma"/>
        </w:rPr>
        <w:t xml:space="preserve">od pierwszego dnia wykorzystania, a kończących się w ostatnim dniu danego miesiąca kalendarzowego. </w:t>
      </w:r>
      <w:r w:rsidRPr="0073368F">
        <w:rPr>
          <w:rFonts w:ascii="Arial Narrow" w:hAnsi="Arial Narrow" w:cstheme="minorHAnsi"/>
        </w:rPr>
        <w:t xml:space="preserve">Odsetki od wykorzystanego kredytu będą płatne w dniu zakończenia okresu obrachunkowego, za który zostały naliczone. Pierwszym dniem pierwszego okresu obrachunkowego będzie dzień uruchomienia kredytu (pierwszy dzień wykorzystania) przez Zamawiającego, zaś kolejne okresy obrachunkowe rozpoczną się w następnym dniu po zakończeniu poprzedniego okresu obrachunkowego, z zastrzeżeniem, że ostatni okres obrachunkowy skończy się w dniu poprzedzającym dzień całkowitej spłaty kredytu. </w:t>
      </w:r>
    </w:p>
    <w:p w14:paraId="7C78D66E" w14:textId="77777777" w:rsidR="00366B9A" w:rsidRPr="00C24052" w:rsidRDefault="00366B9A" w:rsidP="00366B9A">
      <w:pPr>
        <w:pStyle w:val="Akapitzlist"/>
        <w:spacing w:line="200" w:lineRule="atLeast"/>
        <w:ind w:right="-142"/>
        <w:jc w:val="both"/>
        <w:rPr>
          <w:rFonts w:ascii="Arial Narrow" w:hAnsi="Arial Narrow" w:cstheme="minorHAnsi"/>
        </w:rPr>
      </w:pPr>
      <w:r w:rsidRPr="00C24052">
        <w:rPr>
          <w:rFonts w:ascii="Arial Narrow" w:hAnsi="Arial Narrow" w:cstheme="minorHAnsi"/>
        </w:rPr>
        <w:t>Zamawiający dopuszcza możliwość dokonania zmian w umowie, w części dotyczącej ustalania zasad oprocentowania kredytu i/lub rachunku, w przypadku zaprzestania publikacji stawek referencyjnych WIBOR i/lub WIBID,</w:t>
      </w:r>
    </w:p>
    <w:p w14:paraId="42C73571" w14:textId="77777777" w:rsidR="00366B9A" w:rsidRPr="00AA0C46" w:rsidRDefault="00366B9A" w:rsidP="00366B9A">
      <w:pPr>
        <w:ind w:left="709" w:right="-142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</w:rPr>
        <w:t xml:space="preserve">e) zabezpieczeniem kredytu w rachunku bieżącym (istnieje możliwość wyboru przez Wykonawcę kilku form zabezpieczeń) będzie: </w:t>
      </w:r>
    </w:p>
    <w:p w14:paraId="6F5A1713" w14:textId="77777777" w:rsidR="00366B9A" w:rsidRPr="00AA0C46" w:rsidRDefault="00366B9A" w:rsidP="00366B9A">
      <w:pPr>
        <w:spacing w:line="200" w:lineRule="atLeast"/>
        <w:ind w:left="1134" w:right="-142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</w:rPr>
        <w:t xml:space="preserve">- zastaw rejestrowy ustanawiany każdorazowo w okresie kredytowania na wierzytelnościach Zamawiającego  wynikających z aktualnej umowy o udzielenie świadczeń opieki zdrowotnej </w:t>
      </w:r>
      <w:r w:rsidRPr="00AA0C46">
        <w:rPr>
          <w:rFonts w:ascii="Arial Narrow" w:hAnsi="Arial Narrow" w:cs="Tahoma"/>
        </w:rPr>
        <w:br/>
        <w:t xml:space="preserve">w systemie podstawowego szpitalnego zabezpieczenia świadczeń opieki zdrowotnej zawartej z Pomorskim Oddziałem NFZ, </w:t>
      </w:r>
    </w:p>
    <w:p w14:paraId="6E342ABC" w14:textId="77777777" w:rsidR="00366B9A" w:rsidRPr="00C24052" w:rsidRDefault="00366B9A" w:rsidP="00366B9A">
      <w:pPr>
        <w:spacing w:line="200" w:lineRule="atLeast"/>
        <w:ind w:left="1134" w:right="-142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</w:rPr>
        <w:t xml:space="preserve">- hipoteka ustanowiona na nieruchomości gruntowej w Gdańsku przy </w:t>
      </w:r>
      <w:r>
        <w:rPr>
          <w:rFonts w:ascii="Arial Narrow" w:hAnsi="Arial Narrow" w:cs="Tahoma"/>
        </w:rPr>
        <w:t>Al</w:t>
      </w:r>
      <w:r w:rsidRPr="00AA0C46">
        <w:rPr>
          <w:rFonts w:ascii="Arial Narrow" w:hAnsi="Arial Narrow" w:cs="Tahoma"/>
        </w:rPr>
        <w:t xml:space="preserve">. </w:t>
      </w:r>
      <w:r>
        <w:rPr>
          <w:rFonts w:ascii="Arial Narrow" w:hAnsi="Arial Narrow" w:cs="Tahoma"/>
        </w:rPr>
        <w:t>Zwycięstwa</w:t>
      </w:r>
      <w:r w:rsidRPr="00AA0C46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31/32, której wartość księgowa na dzień 30.06.2023 r. wynosi 19.347.241,02 zł </w:t>
      </w:r>
      <w:r w:rsidRPr="00C24052">
        <w:rPr>
          <w:rFonts w:ascii="Arial Narrow" w:hAnsi="Arial Narrow" w:cs="Tahoma"/>
        </w:rPr>
        <w:t>(bez konieczności dostarczenia wyceny wykonanej przez rzeczoznawcę),</w:t>
      </w:r>
    </w:p>
    <w:p w14:paraId="625871CB" w14:textId="77777777" w:rsidR="00366B9A" w:rsidRPr="00AA0C46" w:rsidRDefault="00366B9A" w:rsidP="00366B9A">
      <w:pPr>
        <w:spacing w:line="200" w:lineRule="atLeast"/>
        <w:ind w:left="1134" w:right="-142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</w:rPr>
        <w:t>- cesja praw z każdorazowej aktualnej  umowy ubezpieczenia wymienionej wyżej nieruchomości,</w:t>
      </w:r>
    </w:p>
    <w:p w14:paraId="7612708E" w14:textId="77777777" w:rsidR="00366B9A" w:rsidRPr="00AA0C46" w:rsidRDefault="00366B9A" w:rsidP="00366B9A">
      <w:pPr>
        <w:spacing w:line="200" w:lineRule="atLeast"/>
        <w:ind w:left="1134" w:right="-142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</w:rPr>
        <w:t>- oświadczenie - wyrażone w formie aktu notarialnego - o poddaniu się egzekucji w trybie art. 777</w:t>
      </w:r>
      <w:r>
        <w:rPr>
          <w:rFonts w:ascii="Arial Narrow" w:hAnsi="Arial Narrow" w:cs="Tahoma"/>
        </w:rPr>
        <w:t xml:space="preserve"> § 1 pkt 5</w:t>
      </w:r>
      <w:r w:rsidRPr="00AA0C46">
        <w:rPr>
          <w:rFonts w:ascii="Arial Narrow" w:hAnsi="Arial Narrow" w:cs="Tahoma"/>
        </w:rPr>
        <w:t xml:space="preserve"> </w:t>
      </w:r>
      <w:proofErr w:type="spellStart"/>
      <w:r w:rsidRPr="00AA0C46">
        <w:rPr>
          <w:rFonts w:ascii="Arial Narrow" w:hAnsi="Arial Narrow" w:cs="Tahoma"/>
        </w:rPr>
        <w:t>kpc</w:t>
      </w:r>
      <w:proofErr w:type="spellEnd"/>
      <w:r w:rsidRPr="00AA0C46">
        <w:rPr>
          <w:rFonts w:ascii="Arial Narrow" w:hAnsi="Arial Narrow" w:cs="Tahoma"/>
        </w:rPr>
        <w:t xml:space="preserve">, koszty aktu notarialnego poniesie Wykonawca. </w:t>
      </w:r>
    </w:p>
    <w:p w14:paraId="3C74E26F" w14:textId="77777777" w:rsidR="00366B9A" w:rsidRPr="00AA0C46" w:rsidRDefault="00366B9A" w:rsidP="00366B9A">
      <w:pPr>
        <w:spacing w:line="200" w:lineRule="atLeast"/>
        <w:ind w:left="709" w:right="-142"/>
        <w:jc w:val="both"/>
        <w:rPr>
          <w:rFonts w:ascii="Arial Narrow" w:hAnsi="Arial Narrow" w:cs="Tahoma"/>
          <w:spacing w:val="-6"/>
        </w:rPr>
      </w:pPr>
      <w:r w:rsidRPr="00AA0C46">
        <w:rPr>
          <w:rFonts w:ascii="Arial Narrow" w:hAnsi="Arial Narrow" w:cs="Tahoma"/>
          <w:spacing w:val="-6"/>
        </w:rPr>
        <w:t>f) Zamawiający upoważni Wykonawcę do pobierania z rachunku bankowego należnych opłat i prowizji za wykonanie czynności bankowych w wysokości opisanej w umowie sporządzonej zgodnie z niniejszymi Warunkami Zamówienia. Nie dopuszcza się stosowania wyższych opłat i prowizji bankowych za wykonanie obsługi bankowej niż podane w ofercie. Podane w ofercie ceny jednostkowe za czynności obsługi bankowej nie będą wzrastać w okresie zawartej umowy,</w:t>
      </w:r>
    </w:p>
    <w:p w14:paraId="6B1F970F" w14:textId="77777777" w:rsidR="00366B9A" w:rsidRPr="00AA0C46" w:rsidRDefault="00366B9A" w:rsidP="00366B9A">
      <w:pPr>
        <w:spacing w:line="200" w:lineRule="atLeast"/>
        <w:ind w:left="709" w:right="-142"/>
        <w:jc w:val="both"/>
        <w:rPr>
          <w:rFonts w:ascii="Arial Narrow" w:eastAsia="EUAlbertina" w:hAnsi="Arial Narrow" w:cs="Tahoma"/>
        </w:rPr>
      </w:pPr>
      <w:r w:rsidRPr="00AA0C46">
        <w:rPr>
          <w:rFonts w:ascii="Arial Narrow" w:eastAsia="EUAlbertina" w:hAnsi="Arial Narrow" w:cs="Tahoma"/>
        </w:rPr>
        <w:t>g) rozliczenie pomiędzy Zamawiającym a Wykonawcą będzie dokonywane w złotych polskich,</w:t>
      </w:r>
    </w:p>
    <w:p w14:paraId="35F31961" w14:textId="77777777" w:rsidR="00366B9A" w:rsidRPr="00AA0C46" w:rsidRDefault="00366B9A" w:rsidP="00366B9A">
      <w:pPr>
        <w:spacing w:line="200" w:lineRule="atLeast"/>
        <w:ind w:left="284" w:right="-142" w:hanging="284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</w:rPr>
        <w:t>2. otwarciu i prowadzeniu jednego rachunku bieżącego i do 30 rachunków pomocniczych</w:t>
      </w:r>
      <w:r>
        <w:rPr>
          <w:rFonts w:ascii="Arial Narrow" w:hAnsi="Arial Narrow" w:cs="Tahoma"/>
        </w:rPr>
        <w:t xml:space="preserve"> </w:t>
      </w:r>
      <w:r w:rsidRPr="00AA0C46">
        <w:rPr>
          <w:rFonts w:ascii="Arial Narrow" w:hAnsi="Arial Narrow" w:cs="Tahoma"/>
        </w:rPr>
        <w:t>/ wydzielonych, na których gromadzone są wpłaty oraz z których dokonywane są wypłaty środków Zamawiającego</w:t>
      </w:r>
      <w:r>
        <w:rPr>
          <w:rFonts w:ascii="Arial Narrow" w:hAnsi="Arial Narrow" w:cs="Tahoma"/>
        </w:rPr>
        <w:t>,</w:t>
      </w:r>
    </w:p>
    <w:p w14:paraId="0B14F021" w14:textId="77777777" w:rsidR="00F823D5" w:rsidRDefault="00F823D5" w:rsidP="00366B9A">
      <w:pPr>
        <w:spacing w:line="200" w:lineRule="atLeast"/>
        <w:ind w:left="284" w:right="-142" w:hanging="284"/>
        <w:jc w:val="both"/>
        <w:rPr>
          <w:rFonts w:ascii="Arial Narrow" w:hAnsi="Arial Narrow" w:cs="Tahoma"/>
        </w:rPr>
      </w:pPr>
    </w:p>
    <w:p w14:paraId="4A216CB0" w14:textId="73DD47B5" w:rsidR="00366B9A" w:rsidRPr="00AA0C46" w:rsidRDefault="00366B9A" w:rsidP="00366B9A">
      <w:pPr>
        <w:spacing w:line="200" w:lineRule="atLeast"/>
        <w:ind w:left="284" w:right="-142" w:hanging="284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</w:rPr>
        <w:t xml:space="preserve">3. realizowaniu wpłat i wypłat gotówkowych z własnych rachunków Zamawiającego w każdej formie (np. za pomocą </w:t>
      </w:r>
      <w:r>
        <w:rPr>
          <w:rFonts w:ascii="Arial Narrow" w:hAnsi="Arial Narrow" w:cs="Tahoma"/>
        </w:rPr>
        <w:t>dyspozycji składanej w systemie bankowości elektronicznej</w:t>
      </w:r>
      <w:r w:rsidRPr="00AA0C46">
        <w:rPr>
          <w:rFonts w:ascii="Arial Narrow" w:hAnsi="Arial Narrow" w:cs="Tahoma"/>
        </w:rPr>
        <w:t>) w oddziałach i filiach Banku,</w:t>
      </w:r>
    </w:p>
    <w:p w14:paraId="7F537C97" w14:textId="77777777" w:rsidR="00366B9A" w:rsidRDefault="00366B9A" w:rsidP="00366B9A">
      <w:pPr>
        <w:spacing w:line="200" w:lineRule="atLeast"/>
        <w:ind w:left="284" w:right="-142" w:hanging="284"/>
        <w:jc w:val="both"/>
        <w:rPr>
          <w:rFonts w:ascii="Arial Narrow" w:hAnsi="Arial Narrow" w:cs="Tahoma"/>
          <w:spacing w:val="-6"/>
        </w:rPr>
      </w:pPr>
      <w:r w:rsidRPr="00AA0C46">
        <w:rPr>
          <w:rFonts w:ascii="Arial Narrow" w:hAnsi="Arial Narrow" w:cs="Tahoma"/>
          <w:spacing w:val="-6"/>
        </w:rPr>
        <w:t>4.</w:t>
      </w:r>
      <w:r>
        <w:rPr>
          <w:rFonts w:ascii="Arial Narrow" w:hAnsi="Arial Narrow" w:cs="Tahoma"/>
          <w:spacing w:val="-6"/>
        </w:rPr>
        <w:t xml:space="preserve"> </w:t>
      </w:r>
      <w:r w:rsidRPr="00AA0C46">
        <w:rPr>
          <w:rFonts w:ascii="Arial Narrow" w:hAnsi="Arial Narrow" w:cs="Tahoma"/>
          <w:spacing w:val="-6"/>
        </w:rPr>
        <w:t>zapewnieniu systemu elektronicznej obsługi rachunków bankowych Zamawiającego</w:t>
      </w:r>
      <w:r>
        <w:rPr>
          <w:rFonts w:ascii="Arial Narrow" w:hAnsi="Arial Narrow" w:cs="Tahoma"/>
          <w:spacing w:val="-6"/>
        </w:rPr>
        <w:t xml:space="preserve"> i innych usług </w:t>
      </w:r>
      <w:r w:rsidRPr="00AA0C46">
        <w:rPr>
          <w:rFonts w:ascii="Arial Narrow" w:hAnsi="Arial Narrow" w:cs="Tahoma"/>
          <w:spacing w:val="-6"/>
        </w:rPr>
        <w:t xml:space="preserve"> na minimum                                        </w:t>
      </w:r>
      <w:r>
        <w:rPr>
          <w:rFonts w:ascii="Arial Narrow" w:hAnsi="Arial Narrow" w:cs="Tahoma"/>
          <w:spacing w:val="-6"/>
        </w:rPr>
        <w:t>12</w:t>
      </w:r>
      <w:r w:rsidRPr="00AA0C46">
        <w:rPr>
          <w:rFonts w:ascii="Arial Narrow" w:hAnsi="Arial Narrow" w:cs="Tahoma"/>
          <w:spacing w:val="-6"/>
        </w:rPr>
        <w:t xml:space="preserve"> stanowiskach. System elektronicznej obsługi rachunków bankowych musi spełniać wymogi bezpieczeństwa teleinformatycznego</w:t>
      </w:r>
      <w:r>
        <w:rPr>
          <w:rFonts w:ascii="Arial Narrow" w:hAnsi="Arial Narrow" w:cs="Tahoma"/>
          <w:spacing w:val="-6"/>
        </w:rPr>
        <w:t xml:space="preserve"> zapewniając bezpieczeństwo pracy dla użytkowników korzystających z usług aktywnych, a zwłaszcza dla podpisujących przelewy</w:t>
      </w:r>
      <w:r w:rsidRPr="00AA0C46">
        <w:rPr>
          <w:rFonts w:ascii="Arial Narrow" w:hAnsi="Arial Narrow" w:cs="Tahoma"/>
          <w:spacing w:val="-6"/>
        </w:rPr>
        <w:t>. Wykonawca zobowiąże się do objęcia systemem bankowości elektronicznej Zamawiającego w terminie 3 dni roboczych od daty zawarcia umowy. Usługa zapewnienia systemu</w:t>
      </w:r>
      <w:r>
        <w:rPr>
          <w:rFonts w:ascii="Arial Narrow" w:hAnsi="Arial Narrow" w:cs="Tahoma"/>
          <w:spacing w:val="-6"/>
        </w:rPr>
        <w:t xml:space="preserve"> elektronicznej obsługi</w:t>
      </w:r>
      <w:r w:rsidRPr="00AA0C46">
        <w:rPr>
          <w:rFonts w:ascii="Arial Narrow" w:hAnsi="Arial Narrow" w:cs="Tahoma"/>
          <w:spacing w:val="-6"/>
        </w:rPr>
        <w:t xml:space="preserve"> ma obejmować</w:t>
      </w:r>
      <w:r>
        <w:rPr>
          <w:rFonts w:ascii="Arial Narrow" w:hAnsi="Arial Narrow" w:cs="Tahoma"/>
          <w:spacing w:val="-6"/>
        </w:rPr>
        <w:t xml:space="preserve"> m.in. udostępnienie kanałów elektronicznych dla min. 12 pracowników,</w:t>
      </w:r>
      <w:r w:rsidRPr="00AA0C46">
        <w:rPr>
          <w:rFonts w:ascii="Arial Narrow" w:hAnsi="Arial Narrow" w:cs="Tahoma"/>
          <w:spacing w:val="-6"/>
        </w:rPr>
        <w:t xml:space="preserve"> przeszkolenie pracowników oraz </w:t>
      </w:r>
      <w:r>
        <w:rPr>
          <w:rFonts w:ascii="Arial Narrow" w:hAnsi="Arial Narrow" w:cs="Tahoma"/>
          <w:spacing w:val="-6"/>
        </w:rPr>
        <w:t>dostarczenie narzędzi do autoryzacji</w:t>
      </w:r>
      <w:r w:rsidRPr="00AA0C46">
        <w:rPr>
          <w:rFonts w:ascii="Arial Narrow" w:hAnsi="Arial Narrow" w:cs="Tahoma"/>
          <w:spacing w:val="-6"/>
        </w:rPr>
        <w:t xml:space="preserve">. </w:t>
      </w:r>
    </w:p>
    <w:p w14:paraId="40DFB932" w14:textId="77777777" w:rsidR="00366B9A" w:rsidRPr="00AA0C46" w:rsidRDefault="00366B9A" w:rsidP="00366B9A">
      <w:pPr>
        <w:spacing w:line="200" w:lineRule="atLeast"/>
        <w:ind w:left="284" w:right="-142" w:hanging="284"/>
        <w:jc w:val="both"/>
        <w:rPr>
          <w:rFonts w:ascii="Arial Narrow" w:hAnsi="Arial Narrow" w:cs="Tahoma"/>
          <w:spacing w:val="-6"/>
        </w:rPr>
      </w:pPr>
      <w:r>
        <w:rPr>
          <w:rFonts w:ascii="Arial Narrow" w:hAnsi="Arial Narrow" w:cs="Tahoma"/>
          <w:spacing w:val="-6"/>
        </w:rPr>
        <w:t xml:space="preserve">      </w:t>
      </w:r>
      <w:r w:rsidRPr="00AA0C46">
        <w:rPr>
          <w:rFonts w:ascii="Arial Narrow" w:hAnsi="Arial Narrow" w:cs="Tahoma"/>
          <w:spacing w:val="-6"/>
        </w:rPr>
        <w:t>Ponadto system bankowy musi umożliwiać:</w:t>
      </w:r>
    </w:p>
    <w:p w14:paraId="61D0953E" w14:textId="77777777" w:rsidR="00366B9A" w:rsidRPr="00AA0C46" w:rsidRDefault="00366B9A" w:rsidP="00366B9A">
      <w:pPr>
        <w:pStyle w:val="Akapitzlist"/>
        <w:tabs>
          <w:tab w:val="left" w:pos="900"/>
        </w:tabs>
        <w:spacing w:line="200" w:lineRule="atLeast"/>
        <w:ind w:right="-142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</w:rPr>
        <w:t>a) uzyskiwanie w czasie rzeczywistym wiadomości o wszystkich operacjach i saldach na rachunku bieżącym i rachunkach pozostałych,</w:t>
      </w:r>
    </w:p>
    <w:p w14:paraId="19FA62D0" w14:textId="77777777" w:rsidR="00366B9A" w:rsidRPr="00AA0C46" w:rsidRDefault="00366B9A" w:rsidP="00366B9A">
      <w:pPr>
        <w:pStyle w:val="Akapitzlist"/>
        <w:tabs>
          <w:tab w:val="left" w:pos="900"/>
        </w:tabs>
        <w:spacing w:line="200" w:lineRule="atLeast"/>
        <w:ind w:right="-142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</w:rPr>
        <w:t xml:space="preserve">b) tworzenie zbiorów danych rachunków, </w:t>
      </w:r>
      <w:r>
        <w:rPr>
          <w:rFonts w:ascii="Arial Narrow" w:hAnsi="Arial Narrow" w:cs="Tahoma"/>
        </w:rPr>
        <w:t>k</w:t>
      </w:r>
      <w:r w:rsidRPr="00AA0C46">
        <w:rPr>
          <w:rFonts w:ascii="Arial Narrow" w:hAnsi="Arial Narrow" w:cs="Tahoma"/>
        </w:rPr>
        <w:t>ontrahentów i innych danych ewidencyjnych,</w:t>
      </w:r>
    </w:p>
    <w:p w14:paraId="35AD7FA2" w14:textId="77777777" w:rsidR="00366B9A" w:rsidRPr="00AA0C46" w:rsidRDefault="00366B9A" w:rsidP="00366B9A">
      <w:pPr>
        <w:pStyle w:val="Akapitzlist"/>
        <w:tabs>
          <w:tab w:val="left" w:pos="900"/>
        </w:tabs>
        <w:spacing w:line="200" w:lineRule="atLeast"/>
        <w:ind w:right="-142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</w:rPr>
        <w:t>c) przeszukiwanie zbiorów wszystkich operacji na wszystkich ww. rachunkach wg rodzaju operacji, nazwy Kontrahenta, daty, okresu, kwoty i innych możliwych do wyodrębnienia kryteriów,</w:t>
      </w:r>
    </w:p>
    <w:p w14:paraId="5C063AEC" w14:textId="77777777" w:rsidR="00366B9A" w:rsidRPr="00AA0C46" w:rsidRDefault="00366B9A" w:rsidP="00366B9A">
      <w:pPr>
        <w:pStyle w:val="Akapitzlist"/>
        <w:spacing w:line="200" w:lineRule="atLeast"/>
        <w:ind w:right="-142"/>
        <w:jc w:val="both"/>
        <w:rPr>
          <w:rFonts w:ascii="Arial Narrow" w:hAnsi="Arial Narrow" w:cs="Tahoma"/>
          <w:spacing w:val="-6"/>
        </w:rPr>
      </w:pPr>
      <w:r w:rsidRPr="00AA0C46">
        <w:rPr>
          <w:rFonts w:ascii="Arial Narrow" w:hAnsi="Arial Narrow" w:cs="Tahoma"/>
          <w:spacing w:val="-6"/>
        </w:rPr>
        <w:t>d) składanie poleceń przelewu, w tym poleceń przelewu zagranicznego, ze wszystkich ww. rachunków                         w ramach dostępnych środków, w tym kredytowych,</w:t>
      </w:r>
    </w:p>
    <w:p w14:paraId="760F5E1A" w14:textId="77777777" w:rsidR="00366B9A" w:rsidRPr="00AA0C46" w:rsidRDefault="00366B9A" w:rsidP="00366B9A">
      <w:pPr>
        <w:pStyle w:val="Akapitzlist"/>
        <w:spacing w:line="200" w:lineRule="atLeast"/>
        <w:ind w:right="-142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  <w:spacing w:val="-6"/>
        </w:rPr>
        <w:t>e) składanie poleceń przelewu z datą przyszłą, z możliwością ich usuwania, przeglądania,</w:t>
      </w:r>
      <w:r w:rsidRPr="00AA0C46">
        <w:rPr>
          <w:rFonts w:ascii="Arial Narrow" w:hAnsi="Arial Narrow" w:cs="Tahoma"/>
        </w:rPr>
        <w:t xml:space="preserve"> modyfikowania przed wysłaniem do Wykonawcy,</w:t>
      </w:r>
    </w:p>
    <w:p w14:paraId="4699FAA4" w14:textId="77777777" w:rsidR="00366B9A" w:rsidRPr="00AA0C46" w:rsidRDefault="00366B9A" w:rsidP="00366B9A">
      <w:pPr>
        <w:pStyle w:val="Akapitzlist"/>
        <w:tabs>
          <w:tab w:val="left" w:pos="900"/>
        </w:tabs>
        <w:spacing w:line="200" w:lineRule="atLeast"/>
        <w:ind w:right="-142"/>
        <w:jc w:val="both"/>
        <w:rPr>
          <w:rFonts w:ascii="Arial Narrow" w:hAnsi="Arial Narrow"/>
        </w:rPr>
      </w:pPr>
      <w:r w:rsidRPr="00AA0C46">
        <w:rPr>
          <w:rFonts w:ascii="Arial Narrow" w:hAnsi="Arial Narrow" w:cs="Tahoma"/>
        </w:rPr>
        <w:t>f) import przelewów przygotowanych w systemie finansowo-księgowym Zamawiającego do systemu bankowego,</w:t>
      </w:r>
      <w:r w:rsidRPr="00AA0C46">
        <w:rPr>
          <w:rFonts w:ascii="Arial Narrow" w:hAnsi="Arial Narrow"/>
        </w:rPr>
        <w:t xml:space="preserve"> </w:t>
      </w:r>
    </w:p>
    <w:p w14:paraId="1C312E56" w14:textId="77777777" w:rsidR="00366B9A" w:rsidRPr="00AA0C46" w:rsidRDefault="00366B9A" w:rsidP="00366B9A">
      <w:pPr>
        <w:pStyle w:val="Akapitzlist"/>
        <w:spacing w:line="200" w:lineRule="atLeast"/>
        <w:ind w:right="-142"/>
        <w:jc w:val="both"/>
        <w:rPr>
          <w:rFonts w:ascii="Arial Narrow" w:hAnsi="Arial Narrow" w:cs="Tahoma"/>
          <w:spacing w:val="-6"/>
        </w:rPr>
      </w:pPr>
      <w:r w:rsidRPr="00AA0C46">
        <w:rPr>
          <w:rFonts w:ascii="Arial Narrow" w:hAnsi="Arial Narrow" w:cs="Tahoma"/>
          <w:spacing w:val="-6"/>
        </w:rPr>
        <w:t>g) jednoczesne funkcjonowanie wszystkich stanowisk w tym samym czasie (wymóg systemu wielostanowiskowego),</w:t>
      </w:r>
    </w:p>
    <w:p w14:paraId="25CB5B08" w14:textId="77777777" w:rsidR="00366B9A" w:rsidRPr="00AA0C46" w:rsidRDefault="00366B9A" w:rsidP="00366B9A">
      <w:pPr>
        <w:pStyle w:val="Akapitzlist"/>
        <w:spacing w:line="200" w:lineRule="atLeast"/>
        <w:ind w:right="-142"/>
        <w:jc w:val="both"/>
        <w:rPr>
          <w:rFonts w:ascii="Arial Narrow" w:hAnsi="Arial Narrow"/>
        </w:rPr>
      </w:pPr>
      <w:r w:rsidRPr="00AA0C46">
        <w:rPr>
          <w:rFonts w:ascii="Arial Narrow" w:hAnsi="Arial Narrow" w:cs="Tahoma"/>
          <w:spacing w:val="-6"/>
        </w:rPr>
        <w:t>h) informowanie użytkowników o wszystkich istotnych sprawach związanych z systemem bankowym (np. awari</w:t>
      </w:r>
      <w:r>
        <w:rPr>
          <w:rFonts w:ascii="Arial Narrow" w:hAnsi="Arial Narrow" w:cs="Tahoma"/>
          <w:spacing w:val="-6"/>
        </w:rPr>
        <w:t>ach</w:t>
      </w:r>
      <w:r w:rsidRPr="00AA0C46">
        <w:rPr>
          <w:rFonts w:ascii="Arial Narrow" w:hAnsi="Arial Narrow" w:cs="Tahoma"/>
          <w:spacing w:val="-6"/>
        </w:rPr>
        <w:t>, aktualizacj</w:t>
      </w:r>
      <w:r>
        <w:rPr>
          <w:rFonts w:ascii="Arial Narrow" w:hAnsi="Arial Narrow" w:cs="Tahoma"/>
          <w:spacing w:val="-6"/>
        </w:rPr>
        <w:t>ach</w:t>
      </w:r>
      <w:r w:rsidRPr="00AA0C46">
        <w:rPr>
          <w:rFonts w:ascii="Arial Narrow" w:hAnsi="Arial Narrow" w:cs="Tahoma"/>
          <w:spacing w:val="-6"/>
        </w:rPr>
        <w:t>, przelew</w:t>
      </w:r>
      <w:r>
        <w:rPr>
          <w:rFonts w:ascii="Arial Narrow" w:hAnsi="Arial Narrow" w:cs="Tahoma"/>
          <w:spacing w:val="-6"/>
        </w:rPr>
        <w:t>ach</w:t>
      </w:r>
      <w:r w:rsidRPr="00AA0C46">
        <w:rPr>
          <w:rFonts w:ascii="Arial Narrow" w:hAnsi="Arial Narrow" w:cs="Tahoma"/>
          <w:spacing w:val="-6"/>
        </w:rPr>
        <w:t xml:space="preserve"> odrzucon</w:t>
      </w:r>
      <w:r>
        <w:rPr>
          <w:rFonts w:ascii="Arial Narrow" w:hAnsi="Arial Narrow" w:cs="Tahoma"/>
          <w:spacing w:val="-6"/>
        </w:rPr>
        <w:t>ych</w:t>
      </w:r>
      <w:r w:rsidRPr="00AA0C46">
        <w:rPr>
          <w:rFonts w:ascii="Arial Narrow" w:hAnsi="Arial Narrow" w:cs="Tahoma"/>
          <w:spacing w:val="-6"/>
        </w:rPr>
        <w:t xml:space="preserve"> przez Wykonawcę </w:t>
      </w:r>
      <w:r w:rsidRPr="00AA0C46">
        <w:rPr>
          <w:rFonts w:ascii="Arial Narrow" w:hAnsi="Arial Narrow"/>
        </w:rPr>
        <w:t xml:space="preserve">m.in. poprzez system bankowości elektronicznej, Opiekuna lub </w:t>
      </w:r>
      <w:proofErr w:type="spellStart"/>
      <w:r w:rsidRPr="00AA0C46">
        <w:rPr>
          <w:rFonts w:ascii="Arial Narrow" w:hAnsi="Arial Narrow"/>
        </w:rPr>
        <w:t>call-center</w:t>
      </w:r>
      <w:proofErr w:type="spellEnd"/>
      <w:r w:rsidRPr="00AA0C46">
        <w:rPr>
          <w:rFonts w:ascii="Arial Narrow" w:hAnsi="Arial Narrow" w:cs="Tahoma"/>
          <w:spacing w:val="-6"/>
        </w:rPr>
        <w:t xml:space="preserve">), przy czym </w:t>
      </w:r>
      <w:r w:rsidRPr="00AA0C46">
        <w:rPr>
          <w:rFonts w:ascii="Arial Narrow" w:hAnsi="Arial Narrow" w:cs="Tahoma"/>
        </w:rPr>
        <w:t xml:space="preserve">czas reakcji po zgłoszeniu problemu: max. 1 godzina </w:t>
      </w:r>
      <w:r>
        <w:rPr>
          <w:rFonts w:ascii="Arial Narrow" w:hAnsi="Arial Narrow" w:cs="Tahoma"/>
        </w:rPr>
        <w:t xml:space="preserve">- </w:t>
      </w:r>
      <w:r w:rsidRPr="00AA0C46">
        <w:rPr>
          <w:rFonts w:ascii="Arial Narrow" w:hAnsi="Arial Narrow" w:cs="Tahoma"/>
        </w:rPr>
        <w:t xml:space="preserve">od zgłoszenia problemu przez Zamawiającego; czas usunięcia usterki </w:t>
      </w:r>
      <w:r w:rsidRPr="00AA0C46">
        <w:rPr>
          <w:rFonts w:ascii="Arial Narrow" w:hAnsi="Arial Narrow"/>
        </w:rPr>
        <w:t>w miarę możliwości</w:t>
      </w:r>
      <w:r w:rsidRPr="00AA0C46">
        <w:rPr>
          <w:rFonts w:ascii="Arial Narrow" w:hAnsi="Arial Narrow" w:cs="Tahoma"/>
        </w:rPr>
        <w:t xml:space="preserve">: max. do godziny 12:00 następnego dnia roboczego. </w:t>
      </w:r>
      <w:r w:rsidRPr="00AA0C46">
        <w:rPr>
          <w:rFonts w:ascii="Arial Narrow" w:hAnsi="Arial Narrow"/>
        </w:rPr>
        <w:t>Bank oświadczy, że dołoży wszelkich starań, aby usunąć w jak najkrótszym czasie występującą usterkę, przy czym za usterkę uważa się każde, nieprawidłowe działanie systemu lub niefunkcjonowanie systemu,</w:t>
      </w:r>
    </w:p>
    <w:p w14:paraId="057007D1" w14:textId="77777777" w:rsidR="00366B9A" w:rsidRPr="00C45053" w:rsidRDefault="00366B9A" w:rsidP="00366B9A">
      <w:pPr>
        <w:pStyle w:val="Akapitzlist"/>
        <w:spacing w:line="200" w:lineRule="atLeast"/>
        <w:ind w:right="-142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</w:rPr>
        <w:t xml:space="preserve">i) możliwość składania w formie papierowej przelewów w przypadku braku możliwości wykonania  dyspozycji płatniczych za pośrednictwem systemów elektronicznych z powodu awarii systemu komputerowego lub telekomunikacyjnego po stronie Wykonawcy; przy czym opłata za przelew na rachunek innych klientów złożony w formie papierowej </w:t>
      </w:r>
      <w:r w:rsidRPr="00C45053">
        <w:rPr>
          <w:rFonts w:ascii="Arial Narrow" w:hAnsi="Arial Narrow" w:cs="Tahoma"/>
        </w:rPr>
        <w:t>w ramach opłaty za prowadzenie i obsługę bankową,</w:t>
      </w:r>
    </w:p>
    <w:p w14:paraId="35E8A276" w14:textId="77777777" w:rsidR="00366B9A" w:rsidRPr="00AA0C46" w:rsidRDefault="00366B9A" w:rsidP="00366B9A">
      <w:pPr>
        <w:pStyle w:val="Akapitzlist"/>
        <w:spacing w:line="200" w:lineRule="atLeast"/>
        <w:ind w:right="-142"/>
        <w:jc w:val="both"/>
        <w:rPr>
          <w:rFonts w:ascii="Arial Narrow" w:hAnsi="Arial Narrow" w:cs="Tahoma"/>
          <w:spacing w:val="-6"/>
        </w:rPr>
      </w:pPr>
      <w:r w:rsidRPr="00AA0C46">
        <w:rPr>
          <w:rFonts w:ascii="Arial Narrow" w:hAnsi="Arial Narrow" w:cs="Tahoma"/>
        </w:rPr>
        <w:t xml:space="preserve">j) </w:t>
      </w:r>
      <w:r w:rsidRPr="00AA0C46">
        <w:rPr>
          <w:rFonts w:ascii="Arial Narrow" w:hAnsi="Arial Narrow" w:cs="Tahoma"/>
          <w:spacing w:val="-6"/>
        </w:rPr>
        <w:t>dokonywanie przelewów wewnątrzbankowych bez ponoszenia kosztów przez Zamawiającego,</w:t>
      </w:r>
    </w:p>
    <w:p w14:paraId="38AD51EC" w14:textId="77777777" w:rsidR="00366B9A" w:rsidRPr="00AA0C46" w:rsidRDefault="00366B9A" w:rsidP="00366B9A">
      <w:pPr>
        <w:pStyle w:val="Akapitzlist"/>
        <w:spacing w:line="200" w:lineRule="atLeast"/>
        <w:ind w:right="-142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  <w:spacing w:val="-6"/>
        </w:rPr>
        <w:t xml:space="preserve">k) </w:t>
      </w:r>
      <w:r>
        <w:rPr>
          <w:rFonts w:ascii="Arial Narrow" w:hAnsi="Arial Narrow" w:cs="Tahoma"/>
        </w:rPr>
        <w:t>oprocentowanie środków na rachunku bieżącym i wskazanych rachunkach pomocniczych obliczane będzie według stawki referencyjnej WIBID O/N pomnożonej przez współczynnik korygujący zaoferowany przez Wykonawcę</w:t>
      </w:r>
      <w:r w:rsidRPr="00AA0C46">
        <w:rPr>
          <w:rFonts w:ascii="Arial Narrow" w:hAnsi="Arial Narrow" w:cs="Tahoma"/>
        </w:rPr>
        <w:t xml:space="preserve">. </w:t>
      </w:r>
    </w:p>
    <w:p w14:paraId="6C2CA864" w14:textId="77777777" w:rsidR="00366B9A" w:rsidRPr="00AA0C46" w:rsidRDefault="00366B9A" w:rsidP="00366B9A">
      <w:pPr>
        <w:spacing w:line="200" w:lineRule="atLeast"/>
        <w:ind w:left="284" w:right="-142" w:hanging="284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</w:rPr>
        <w:t xml:space="preserve">5. </w:t>
      </w:r>
      <w:r w:rsidRPr="00C45053">
        <w:rPr>
          <w:rFonts w:ascii="Arial Narrow" w:hAnsi="Arial Narrow" w:cs="Tahoma"/>
        </w:rPr>
        <w:t>generowaniu i przekazywaniu wyciągów bankowych z operacji przeprowadzonych na poszczególnych rachunkach bankowych Zamawiającego bez pobierania dodatkowych opłat. Wykonawca zobowiązany jest do dostarczenia wyciągów w formie elektronicznej w ustalonym i zatwierdzonym formacie najpóźniej do godziny 10:00 następnego dnia roboczego. W przypadku braku możliwości przekazania wyciągu                  w formie elektronicznej, Wykonawca zobowiązany jest do przekazania wyciągów w formie papierowej.</w:t>
      </w:r>
      <w:r w:rsidRPr="00AA0C46">
        <w:rPr>
          <w:rFonts w:ascii="Arial Narrow" w:hAnsi="Arial Narrow" w:cs="Tahoma"/>
        </w:rPr>
        <w:t xml:space="preserve"> Wyciągi będą zwierały co najmniej:</w:t>
      </w:r>
    </w:p>
    <w:p w14:paraId="497D72B1" w14:textId="77777777" w:rsidR="00F823D5" w:rsidRDefault="00F823D5" w:rsidP="00366B9A">
      <w:pPr>
        <w:pStyle w:val="Akapitzlist"/>
        <w:spacing w:line="200" w:lineRule="atLeast"/>
        <w:ind w:right="-142"/>
        <w:jc w:val="both"/>
        <w:rPr>
          <w:rFonts w:ascii="Arial Narrow" w:hAnsi="Arial Narrow" w:cs="Tahoma"/>
        </w:rPr>
      </w:pPr>
    </w:p>
    <w:p w14:paraId="0845067B" w14:textId="3D4CE1C1" w:rsidR="00366B9A" w:rsidRPr="00AA0C46" w:rsidRDefault="00366B9A" w:rsidP="00366B9A">
      <w:pPr>
        <w:pStyle w:val="Akapitzlist"/>
        <w:spacing w:line="200" w:lineRule="atLeast"/>
        <w:ind w:right="-142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</w:rPr>
        <w:t>a) wszystkie informacje o płatnościach, jakie zostały umieszczone przez kontrahentów w opisie płatności,</w:t>
      </w:r>
    </w:p>
    <w:p w14:paraId="5B1663CA" w14:textId="77777777" w:rsidR="00366B9A" w:rsidRDefault="00366B9A" w:rsidP="00366B9A">
      <w:pPr>
        <w:pStyle w:val="Akapitzlist"/>
        <w:spacing w:line="200" w:lineRule="atLeast"/>
        <w:ind w:right="-142"/>
        <w:jc w:val="both"/>
        <w:rPr>
          <w:rFonts w:ascii="Arial Narrow" w:hAnsi="Arial Narrow" w:cs="Tahoma"/>
          <w:spacing w:val="-6"/>
        </w:rPr>
      </w:pPr>
      <w:r w:rsidRPr="00AA0C46">
        <w:rPr>
          <w:rFonts w:ascii="Arial Narrow" w:hAnsi="Arial Narrow" w:cs="Tahoma"/>
          <w:spacing w:val="-6"/>
        </w:rPr>
        <w:t>b) pełną nazwę rachunku, walutę rachunku, nazwę posiadacza rachunku, informacj</w:t>
      </w:r>
      <w:r>
        <w:rPr>
          <w:rFonts w:ascii="Arial Narrow" w:hAnsi="Arial Narrow" w:cs="Tahoma"/>
          <w:spacing w:val="-6"/>
        </w:rPr>
        <w:t>e</w:t>
      </w:r>
      <w:r w:rsidRPr="00AA0C46">
        <w:rPr>
          <w:rFonts w:ascii="Arial Narrow" w:hAnsi="Arial Narrow" w:cs="Tahoma"/>
          <w:spacing w:val="-6"/>
        </w:rPr>
        <w:t xml:space="preserve"> </w:t>
      </w:r>
      <w:r w:rsidRPr="00AA0C46">
        <w:rPr>
          <w:rFonts w:ascii="Arial Narrow" w:hAnsi="Arial Narrow" w:cs="Tahoma"/>
          <w:spacing w:val="-6"/>
        </w:rPr>
        <w:br/>
        <w:t>o przeprowadzonych wpłatach, wypłatach, nr rachunku beneficjenta, zleceniodawcy i jego pełną nazwę, tytuł płatności, datę wpłaty, wysokość kursu,  jaki został zastosowany w przypadku operacji zagranicznych, informacje na temat otrzymanego kredytu, założonych lokat, kwotach i okresach naliczonych odsetek,</w:t>
      </w:r>
    </w:p>
    <w:p w14:paraId="04FF24B0" w14:textId="77777777" w:rsidR="00366B9A" w:rsidRPr="00DA080B" w:rsidRDefault="00366B9A" w:rsidP="00366B9A">
      <w:pPr>
        <w:spacing w:line="200" w:lineRule="atLeast"/>
        <w:ind w:right="-142"/>
        <w:jc w:val="both"/>
        <w:rPr>
          <w:rFonts w:ascii="Arial Narrow" w:hAnsi="Arial Narrow" w:cs="Tahoma"/>
          <w:color w:val="FF0000"/>
          <w:spacing w:val="-6"/>
        </w:rPr>
      </w:pPr>
      <w:r w:rsidRPr="00556AFB">
        <w:rPr>
          <w:rFonts w:ascii="Arial Narrow" w:hAnsi="Arial Narrow" w:cs="Tahoma"/>
          <w:spacing w:val="-6"/>
        </w:rPr>
        <w:t>6. udostępnieniu systemu do automatycznej obsługi wadiów związanych z prowadzeniem postępowań przetargowych,</w:t>
      </w:r>
    </w:p>
    <w:p w14:paraId="4B2F216B" w14:textId="77777777" w:rsidR="00366B9A" w:rsidRPr="00556AFB" w:rsidRDefault="00366B9A" w:rsidP="00366B9A">
      <w:pPr>
        <w:spacing w:line="200" w:lineRule="atLeast"/>
        <w:ind w:left="284" w:right="-142" w:hanging="284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7</w:t>
      </w:r>
      <w:r w:rsidRPr="00556AFB">
        <w:rPr>
          <w:rFonts w:ascii="Arial Narrow" w:hAnsi="Arial Narrow" w:cs="Tahoma"/>
        </w:rPr>
        <w:t>. wydawaniu na wniosek Zamawiającego kart płatniczych dla wskazanych pracowników Zamawiającego bez ponoszenia dodatkowych opłat</w:t>
      </w:r>
      <w:r>
        <w:rPr>
          <w:rFonts w:ascii="Arial Narrow" w:hAnsi="Arial Narrow" w:cs="Tahoma"/>
        </w:rPr>
        <w:t xml:space="preserve"> </w:t>
      </w:r>
      <w:r w:rsidRPr="007C677F">
        <w:rPr>
          <w:rFonts w:ascii="Arial Narrow" w:hAnsi="Arial Narrow" w:cs="Tahoma"/>
        </w:rPr>
        <w:t>( max 15),</w:t>
      </w:r>
    </w:p>
    <w:p w14:paraId="6A21E986" w14:textId="77777777" w:rsidR="00366B9A" w:rsidRDefault="00366B9A" w:rsidP="00366B9A">
      <w:pPr>
        <w:spacing w:line="200" w:lineRule="atLeast"/>
        <w:ind w:left="284" w:right="-142" w:hanging="284"/>
        <w:jc w:val="both"/>
        <w:rPr>
          <w:rFonts w:ascii="Arial Narrow" w:hAnsi="Arial Narrow" w:cs="Tahoma"/>
          <w:color w:val="FF0000"/>
        </w:rPr>
      </w:pPr>
      <w:r>
        <w:rPr>
          <w:rFonts w:ascii="Arial Narrow" w:hAnsi="Arial Narrow" w:cs="Tahoma"/>
        </w:rPr>
        <w:t xml:space="preserve">8. </w:t>
      </w:r>
      <w:r w:rsidRPr="007C677F">
        <w:rPr>
          <w:rFonts w:ascii="Arial Narrow" w:hAnsi="Arial Narrow" w:cs="Tahoma"/>
        </w:rPr>
        <w:t>posiadaniu przez Wykonawcę minimum jednego bankomatu z funkcją wpłatomatu w odległości do 1 km dla każdej z wymienionych lokalizacji tj.: Szpitala im. M. Kopernika w Gdańsku przy ul. Nowe Ogrody 1-6 i Szpitala św. Wojciecha w Gdańsku przy Al. Jana Pawła II 50,</w:t>
      </w:r>
    </w:p>
    <w:p w14:paraId="3208A9D9" w14:textId="77777777" w:rsidR="00366B9A" w:rsidRPr="007C677F" w:rsidRDefault="00366B9A" w:rsidP="00366B9A">
      <w:pPr>
        <w:spacing w:line="200" w:lineRule="atLeast"/>
        <w:ind w:left="284" w:right="-142" w:hanging="284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9. </w:t>
      </w:r>
      <w:r w:rsidRPr="007C677F">
        <w:rPr>
          <w:rFonts w:ascii="Arial Narrow" w:hAnsi="Arial Narrow" w:cs="Tahoma"/>
        </w:rPr>
        <w:t>posiadaniu przez Wykonawcę minimum jednego oddziału zapewniającego obsługę gotówkową - w odległości do 1 km dla każdej z wymienionych lokalizacji tj.: Szpitala im. M. Kopernika w Gdańsku przy ul. Nowe Ogrody 1-6 i Szpitala św. Wojciecha w Gdańsku przy Al. Jana Pawła II 50,</w:t>
      </w:r>
    </w:p>
    <w:p w14:paraId="1168C074" w14:textId="77777777" w:rsidR="00366B9A" w:rsidRPr="00AA0C46" w:rsidRDefault="00366B9A" w:rsidP="00366B9A">
      <w:pPr>
        <w:spacing w:line="200" w:lineRule="atLeast"/>
        <w:ind w:left="284" w:right="-142" w:hanging="284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10</w:t>
      </w:r>
      <w:r w:rsidRPr="007C677F">
        <w:rPr>
          <w:rFonts w:ascii="Arial Narrow" w:hAnsi="Arial Narrow" w:cs="Tahoma"/>
        </w:rPr>
        <w:t>. obsłudze gotówkowej poza kolejnością lub zapewnienie innych rozwiązań usprawniających dokonywanie wpłat i wypłat gotówkowych, w tym zawierających znaczne ilości bilonu.</w:t>
      </w:r>
    </w:p>
    <w:p w14:paraId="2D0C61A0" w14:textId="77777777" w:rsidR="00366B9A" w:rsidRPr="00AA0C46" w:rsidRDefault="00366B9A" w:rsidP="00366B9A">
      <w:pPr>
        <w:pStyle w:val="Nagwek1"/>
        <w:keepLines w:val="0"/>
        <w:numPr>
          <w:ilvl w:val="0"/>
          <w:numId w:val="19"/>
        </w:numPr>
        <w:tabs>
          <w:tab w:val="clear" w:pos="720"/>
          <w:tab w:val="num" w:pos="0"/>
          <w:tab w:val="left" w:pos="284"/>
        </w:tabs>
        <w:suppressAutoHyphens w:val="0"/>
        <w:spacing w:before="0" w:line="240" w:lineRule="auto"/>
        <w:ind w:left="0" w:right="-142" w:firstLine="0"/>
        <w:rPr>
          <w:rFonts w:ascii="Arial Narrow" w:hAnsi="Arial Narrow" w:cs="Arial"/>
          <w:color w:val="auto"/>
          <w:sz w:val="24"/>
          <w:szCs w:val="24"/>
        </w:rPr>
      </w:pPr>
      <w:bookmarkStart w:id="3" w:name="_Toc351456781"/>
      <w:r w:rsidRPr="00AA0C46">
        <w:rPr>
          <w:rFonts w:ascii="Arial Narrow" w:hAnsi="Arial Narrow" w:cs="Arial"/>
          <w:color w:val="auto"/>
          <w:sz w:val="24"/>
          <w:szCs w:val="24"/>
        </w:rPr>
        <w:t>Termin wykonania zamówienia</w:t>
      </w:r>
      <w:bookmarkEnd w:id="3"/>
    </w:p>
    <w:p w14:paraId="4F09F564" w14:textId="77777777" w:rsidR="00366B9A" w:rsidRPr="00AA0C46" w:rsidRDefault="00366B9A" w:rsidP="00366B9A">
      <w:pPr>
        <w:tabs>
          <w:tab w:val="num" w:pos="0"/>
          <w:tab w:val="left" w:pos="284"/>
        </w:tabs>
        <w:ind w:right="-142"/>
        <w:rPr>
          <w:rFonts w:ascii="Arial Narrow" w:hAnsi="Arial Narrow" w:cs="Arial"/>
        </w:rPr>
      </w:pPr>
      <w:r w:rsidRPr="00AA0C46">
        <w:rPr>
          <w:rFonts w:ascii="Arial Narrow" w:hAnsi="Arial Narrow" w:cs="Arial"/>
        </w:rPr>
        <w:t>data rozpoczęcia: 28.11.20</w:t>
      </w:r>
      <w:r>
        <w:rPr>
          <w:rFonts w:ascii="Arial Narrow" w:hAnsi="Arial Narrow" w:cs="Arial"/>
        </w:rPr>
        <w:t>23</w:t>
      </w:r>
      <w:r w:rsidRPr="00AA0C46">
        <w:rPr>
          <w:rFonts w:ascii="Arial Narrow" w:hAnsi="Arial Narrow" w:cs="Arial"/>
        </w:rPr>
        <w:t xml:space="preserve"> r.</w:t>
      </w:r>
    </w:p>
    <w:p w14:paraId="4C17D4FE" w14:textId="77777777" w:rsidR="00366B9A" w:rsidRPr="00AA0C46" w:rsidRDefault="00366B9A" w:rsidP="00366B9A">
      <w:pPr>
        <w:tabs>
          <w:tab w:val="num" w:pos="0"/>
          <w:tab w:val="left" w:pos="284"/>
        </w:tabs>
        <w:ind w:right="-142"/>
        <w:rPr>
          <w:rFonts w:ascii="Arial Narrow" w:hAnsi="Arial Narrow" w:cs="Arial"/>
          <w:bCs/>
        </w:rPr>
      </w:pPr>
      <w:r w:rsidRPr="00AA0C46">
        <w:rPr>
          <w:rFonts w:ascii="Arial Narrow" w:hAnsi="Arial Narrow" w:cs="Arial"/>
        </w:rPr>
        <w:t>data zakończenia: 2</w:t>
      </w:r>
      <w:r>
        <w:rPr>
          <w:rFonts w:ascii="Arial Narrow" w:hAnsi="Arial Narrow" w:cs="Arial"/>
        </w:rPr>
        <w:t>6</w:t>
      </w:r>
      <w:r w:rsidRPr="00AA0C46">
        <w:rPr>
          <w:rFonts w:ascii="Arial Narrow" w:hAnsi="Arial Narrow" w:cs="Arial"/>
        </w:rPr>
        <w:t>.11.202</w:t>
      </w:r>
      <w:r>
        <w:rPr>
          <w:rFonts w:ascii="Arial Narrow" w:hAnsi="Arial Narrow" w:cs="Arial"/>
        </w:rPr>
        <w:t>7</w:t>
      </w:r>
      <w:r w:rsidRPr="00AA0C46">
        <w:rPr>
          <w:rFonts w:ascii="Arial Narrow" w:hAnsi="Arial Narrow" w:cs="Arial"/>
        </w:rPr>
        <w:t xml:space="preserve"> r. z możliwością przedłużenia o jeden rok</w:t>
      </w:r>
      <w:r>
        <w:rPr>
          <w:rFonts w:ascii="Arial Narrow" w:hAnsi="Arial Narrow" w:cs="Arial"/>
        </w:rPr>
        <w:t>.</w:t>
      </w:r>
    </w:p>
    <w:p w14:paraId="10823DCF" w14:textId="77777777" w:rsidR="00366B9A" w:rsidRPr="00AA0C46" w:rsidRDefault="00366B9A" w:rsidP="00366B9A">
      <w:pPr>
        <w:pStyle w:val="Nagwek1"/>
        <w:keepLines w:val="0"/>
        <w:numPr>
          <w:ilvl w:val="0"/>
          <w:numId w:val="19"/>
        </w:numPr>
        <w:tabs>
          <w:tab w:val="clear" w:pos="720"/>
          <w:tab w:val="num" w:pos="284"/>
        </w:tabs>
        <w:suppressAutoHyphens w:val="0"/>
        <w:spacing w:before="0" w:line="240" w:lineRule="auto"/>
        <w:ind w:left="284" w:right="-142" w:hanging="284"/>
        <w:rPr>
          <w:rFonts w:ascii="Arial Narrow" w:hAnsi="Arial Narrow" w:cs="Arial"/>
          <w:b w:val="0"/>
          <w:color w:val="auto"/>
          <w:sz w:val="24"/>
          <w:szCs w:val="24"/>
        </w:rPr>
      </w:pPr>
      <w:bookmarkStart w:id="4" w:name="_Toc351456787"/>
      <w:r w:rsidRPr="00AA0C46">
        <w:rPr>
          <w:rFonts w:ascii="Arial Narrow" w:hAnsi="Arial Narrow" w:cs="Arial"/>
          <w:color w:val="auto"/>
          <w:sz w:val="24"/>
          <w:szCs w:val="24"/>
        </w:rPr>
        <w:t>Opis sposobu przygotowania ofert</w:t>
      </w:r>
      <w:bookmarkEnd w:id="4"/>
    </w:p>
    <w:p w14:paraId="6F89F18F" w14:textId="77777777" w:rsidR="00366B9A" w:rsidRPr="00AA0C46" w:rsidRDefault="00366B9A" w:rsidP="00366B9A">
      <w:pPr>
        <w:pStyle w:val="Tekstpodstawowywcity"/>
        <w:tabs>
          <w:tab w:val="num" w:pos="801"/>
          <w:tab w:val="left" w:pos="851"/>
          <w:tab w:val="left" w:pos="1418"/>
        </w:tabs>
        <w:ind w:left="284" w:right="-142"/>
        <w:jc w:val="both"/>
        <w:rPr>
          <w:rFonts w:ascii="Arial Narrow" w:hAnsi="Arial Narrow" w:cs="Arial"/>
          <w:b/>
          <w:sz w:val="24"/>
          <w:szCs w:val="24"/>
        </w:rPr>
      </w:pPr>
      <w:r w:rsidRPr="00AA0C46">
        <w:rPr>
          <w:rFonts w:ascii="Arial Narrow" w:hAnsi="Arial Narrow" w:cs="Arial"/>
          <w:sz w:val="24"/>
          <w:szCs w:val="24"/>
        </w:rPr>
        <w:t xml:space="preserve">Ofertę stanowi wypełniony w sposób czytelny i podpisany przez upoważnionych przedstawicieli Wykonawcy druk „oferta” </w:t>
      </w:r>
      <w:r w:rsidRPr="00AA0C46">
        <w:rPr>
          <w:rFonts w:ascii="Arial Narrow" w:hAnsi="Arial Narrow" w:cs="Arial"/>
          <w:b/>
          <w:sz w:val="24"/>
          <w:szCs w:val="24"/>
          <w:u w:val="single"/>
        </w:rPr>
        <w:t>stanowiący załącznik nr 1 do niniejszych warunków.</w:t>
      </w:r>
      <w:r w:rsidRPr="00AA0C46">
        <w:rPr>
          <w:rFonts w:ascii="Arial Narrow" w:hAnsi="Arial Narrow" w:cs="Arial"/>
          <w:sz w:val="24"/>
          <w:szCs w:val="24"/>
        </w:rPr>
        <w:t xml:space="preserve"> Oferta oraz wszelkie załączone oświadczenia i dokumenty muszą zostać podpisane przez osoby uprawnione, które - zgodnie </w:t>
      </w:r>
      <w:r w:rsidRPr="00AA0C46">
        <w:rPr>
          <w:rFonts w:ascii="Arial Narrow" w:hAnsi="Arial Narrow" w:cs="Arial"/>
          <w:sz w:val="24"/>
          <w:szCs w:val="24"/>
        </w:rPr>
        <w:br/>
        <w:t xml:space="preserve">z obowiązującymi przepisami prawa oraz treścią załączonego odpisu z właściwego rejestru, ewidencji - są uprawnione do składania oświadczeń woli w imieniu Wykonawcy. Oferta może być podpisana przez pełnomocnika Wykonawcy, jeżeli do oferty zostanie załączone pełnomocnictwo ogólne lub szczególne dotyczące niniejszego postępowania. Oferty oraz pełnomocnictwa </w:t>
      </w:r>
      <w:r w:rsidRPr="00AA0C46">
        <w:rPr>
          <w:rFonts w:ascii="Arial Narrow" w:hAnsi="Arial Narrow" w:cs="Tahoma"/>
          <w:b/>
          <w:bCs/>
          <w:sz w:val="24"/>
          <w:szCs w:val="24"/>
        </w:rPr>
        <w:t>należy przesłać w postaci elektronicznej</w:t>
      </w:r>
      <w:r w:rsidRPr="00AA0C46">
        <w:rPr>
          <w:rFonts w:ascii="Arial Narrow" w:hAnsi="Arial Narrow" w:cs="Tahoma"/>
          <w:b/>
          <w:sz w:val="24"/>
          <w:szCs w:val="24"/>
        </w:rPr>
        <w:t xml:space="preserve"> (</w:t>
      </w:r>
      <w:r w:rsidRPr="00AA0C46">
        <w:rPr>
          <w:rFonts w:ascii="Arial Narrow" w:hAnsi="Arial Narrow" w:cs="Tahoma"/>
          <w:b/>
          <w:bCs/>
          <w:sz w:val="24"/>
          <w:szCs w:val="24"/>
        </w:rPr>
        <w:t>opatrzone kwalifikowanym podpisem elektronicznym.</w:t>
      </w:r>
      <w:r w:rsidRPr="00AA0C46">
        <w:rPr>
          <w:rFonts w:ascii="Arial Narrow" w:hAnsi="Arial Narrow" w:cs="Tahoma"/>
          <w:b/>
          <w:sz w:val="24"/>
          <w:szCs w:val="24"/>
        </w:rPr>
        <w:t xml:space="preserve"> Oświadczenia podmiotów składających ofertę wspólnie powinny mieć formę dokumentu elektronicznego, podpisanego kwalifikowanym podpisem elektronicznym przez każdego z</w:t>
      </w:r>
      <w:r w:rsidRPr="00AA0C46">
        <w:rPr>
          <w:rFonts w:ascii="Arial Narrow" w:hAnsi="Arial Narrow" w:cs="Tahoma"/>
          <w:sz w:val="24"/>
          <w:szCs w:val="24"/>
        </w:rPr>
        <w:t xml:space="preserve"> </w:t>
      </w:r>
      <w:r w:rsidRPr="00AA0C46">
        <w:rPr>
          <w:rFonts w:ascii="Arial Narrow" w:hAnsi="Arial Narrow" w:cs="Tahoma"/>
          <w:b/>
          <w:sz w:val="24"/>
          <w:szCs w:val="24"/>
        </w:rPr>
        <w:t>nich</w:t>
      </w:r>
      <w:r w:rsidRPr="00AA0C46">
        <w:rPr>
          <w:rFonts w:ascii="Arial Narrow" w:hAnsi="Arial Narrow" w:cs="Tahoma"/>
          <w:sz w:val="24"/>
          <w:szCs w:val="24"/>
        </w:rPr>
        <w:t xml:space="preserve">) </w:t>
      </w:r>
      <w:r w:rsidRPr="00AA0C46">
        <w:rPr>
          <w:rFonts w:ascii="Arial Narrow" w:hAnsi="Arial Narrow" w:cs="Arial"/>
          <w:sz w:val="24"/>
          <w:szCs w:val="24"/>
        </w:rPr>
        <w:t xml:space="preserve">za pośrednictwem </w:t>
      </w:r>
      <w:r w:rsidRPr="00AA0C46">
        <w:rPr>
          <w:rFonts w:ascii="Arial Narrow" w:hAnsi="Arial Narrow" w:cs="Arial"/>
          <w:sz w:val="24"/>
          <w:szCs w:val="24"/>
        </w:rPr>
        <w:br/>
        <w:t xml:space="preserve">platformy zakupowej dostępnej pod adresem </w:t>
      </w:r>
      <w:r w:rsidRPr="007C677F">
        <w:rPr>
          <w:rFonts w:ascii="Arial Narrow" w:hAnsi="Arial Narrow" w:cs="Arial"/>
          <w:sz w:val="24"/>
          <w:szCs w:val="24"/>
        </w:rPr>
        <w:t>https://platformazakupowa.pl/copernicus</w:t>
      </w:r>
      <w:r w:rsidRPr="00AA0C46">
        <w:rPr>
          <w:rFonts w:ascii="Arial Narrow" w:hAnsi="Arial Narrow" w:cs="Arial"/>
          <w:sz w:val="24"/>
          <w:szCs w:val="24"/>
        </w:rPr>
        <w:t xml:space="preserve"> do </w:t>
      </w:r>
      <w:r>
        <w:rPr>
          <w:rFonts w:ascii="Arial Narrow" w:hAnsi="Arial Narrow" w:cs="Arial"/>
          <w:sz w:val="24"/>
          <w:szCs w:val="24"/>
        </w:rPr>
        <w:t>dnia</w:t>
      </w:r>
      <w:r w:rsidRPr="00AA0C46">
        <w:rPr>
          <w:rFonts w:ascii="Arial Narrow" w:hAnsi="Arial Narrow" w:cs="Arial"/>
          <w:sz w:val="24"/>
          <w:szCs w:val="24"/>
        </w:rPr>
        <w:br/>
      </w:r>
      <w:r>
        <w:rPr>
          <w:rFonts w:ascii="Arial Narrow" w:hAnsi="Arial Narrow" w:cs="Arial"/>
          <w:b/>
          <w:sz w:val="24"/>
          <w:szCs w:val="24"/>
          <w:u w:val="single"/>
        </w:rPr>
        <w:t>16</w:t>
      </w:r>
      <w:r w:rsidRPr="00AA0C46">
        <w:rPr>
          <w:rFonts w:ascii="Arial Narrow" w:hAnsi="Arial Narrow" w:cs="Arial"/>
          <w:b/>
          <w:sz w:val="24"/>
          <w:szCs w:val="24"/>
          <w:u w:val="single"/>
        </w:rPr>
        <w:t>.1</w:t>
      </w:r>
      <w:r>
        <w:rPr>
          <w:rFonts w:ascii="Arial Narrow" w:hAnsi="Arial Narrow" w:cs="Arial"/>
          <w:b/>
          <w:sz w:val="24"/>
          <w:szCs w:val="24"/>
          <w:u w:val="single"/>
        </w:rPr>
        <w:t>0</w:t>
      </w:r>
      <w:r w:rsidRPr="00AA0C46">
        <w:rPr>
          <w:rFonts w:ascii="Arial Narrow" w:hAnsi="Arial Narrow" w:cs="Arial"/>
          <w:b/>
          <w:sz w:val="24"/>
          <w:szCs w:val="24"/>
          <w:u w:val="single"/>
        </w:rPr>
        <w:t>.20</w:t>
      </w:r>
      <w:r>
        <w:rPr>
          <w:rFonts w:ascii="Arial Narrow" w:hAnsi="Arial Narrow" w:cs="Arial"/>
          <w:b/>
          <w:sz w:val="24"/>
          <w:szCs w:val="24"/>
          <w:u w:val="single"/>
        </w:rPr>
        <w:t>23</w:t>
      </w:r>
      <w:r w:rsidRPr="00AA0C46">
        <w:rPr>
          <w:rFonts w:ascii="Arial Narrow" w:hAnsi="Arial Narrow" w:cs="Arial"/>
          <w:b/>
          <w:sz w:val="24"/>
          <w:szCs w:val="24"/>
          <w:u w:val="single"/>
        </w:rPr>
        <w:t xml:space="preserve"> r. do godziny 12:00</w:t>
      </w:r>
      <w:r w:rsidRPr="00AA0C46">
        <w:rPr>
          <w:rFonts w:ascii="Arial Narrow" w:hAnsi="Arial Narrow" w:cs="Arial"/>
          <w:sz w:val="24"/>
          <w:szCs w:val="24"/>
        </w:rPr>
        <w:t>.</w:t>
      </w:r>
    </w:p>
    <w:p w14:paraId="7FB4508D" w14:textId="77777777" w:rsidR="00F823D5" w:rsidRDefault="00F823D5" w:rsidP="00366B9A">
      <w:pPr>
        <w:pStyle w:val="Tekstpodstawowywcity"/>
        <w:tabs>
          <w:tab w:val="num" w:pos="801"/>
          <w:tab w:val="left" w:pos="851"/>
        </w:tabs>
        <w:ind w:left="0" w:right="-142"/>
        <w:jc w:val="both"/>
        <w:rPr>
          <w:rFonts w:ascii="Arial Narrow" w:hAnsi="Arial Narrow" w:cs="Arial"/>
          <w:b/>
          <w:sz w:val="24"/>
          <w:szCs w:val="24"/>
        </w:rPr>
      </w:pPr>
    </w:p>
    <w:p w14:paraId="14FCF6B6" w14:textId="65BF873E" w:rsidR="00366B9A" w:rsidRPr="00AA0C46" w:rsidRDefault="00366B9A" w:rsidP="00366B9A">
      <w:pPr>
        <w:pStyle w:val="Tekstpodstawowywcity"/>
        <w:tabs>
          <w:tab w:val="num" w:pos="801"/>
          <w:tab w:val="left" w:pos="851"/>
        </w:tabs>
        <w:ind w:left="0" w:right="-142"/>
        <w:jc w:val="both"/>
        <w:rPr>
          <w:rFonts w:ascii="Arial Narrow" w:hAnsi="Arial Narrow" w:cs="Arial"/>
          <w:b/>
          <w:sz w:val="24"/>
          <w:szCs w:val="24"/>
        </w:rPr>
      </w:pPr>
      <w:r w:rsidRPr="00AA0C46">
        <w:rPr>
          <w:rFonts w:ascii="Arial Narrow" w:hAnsi="Arial Narrow" w:cs="Arial"/>
          <w:b/>
          <w:sz w:val="24"/>
          <w:szCs w:val="24"/>
        </w:rPr>
        <w:t>Do oferty należy dołączyć:</w:t>
      </w:r>
    </w:p>
    <w:p w14:paraId="479155F2" w14:textId="77777777" w:rsidR="00366B9A" w:rsidRPr="00AA0C46" w:rsidRDefault="00366B9A" w:rsidP="00366B9A">
      <w:pPr>
        <w:pStyle w:val="Tekstpodstawowywcity"/>
        <w:tabs>
          <w:tab w:val="left" w:pos="284"/>
        </w:tabs>
        <w:ind w:left="284" w:right="-142"/>
        <w:jc w:val="both"/>
        <w:rPr>
          <w:rFonts w:ascii="Arial Narrow" w:hAnsi="Arial Narrow" w:cs="Arial"/>
          <w:spacing w:val="-2"/>
          <w:sz w:val="24"/>
          <w:szCs w:val="24"/>
        </w:rPr>
      </w:pPr>
      <w:r w:rsidRPr="00AA0C46">
        <w:rPr>
          <w:rFonts w:ascii="Arial Narrow" w:hAnsi="Arial Narrow" w:cs="Arial"/>
          <w:sz w:val="24"/>
          <w:szCs w:val="24"/>
        </w:rPr>
        <w:t xml:space="preserve">Dokument stwierdzający uprawnienia do prowadzenia działalności bankowej na terenie Rzeczypospolitej Polskiej zgodnie z </w:t>
      </w:r>
      <w:r w:rsidRPr="00AA0C46">
        <w:rPr>
          <w:rFonts w:ascii="Arial Narrow" w:hAnsi="Arial Narrow" w:cs="Arial"/>
          <w:spacing w:val="-2"/>
          <w:sz w:val="24"/>
          <w:szCs w:val="24"/>
        </w:rPr>
        <w:t>przepisami ustawy z dnia 29 sierpnia 1997 r. Prawo bankowe (t</w:t>
      </w:r>
      <w:r>
        <w:rPr>
          <w:rFonts w:ascii="Arial Narrow" w:hAnsi="Arial Narrow" w:cs="Arial"/>
          <w:spacing w:val="-2"/>
          <w:sz w:val="24"/>
          <w:szCs w:val="24"/>
        </w:rPr>
        <w:t>j.</w:t>
      </w:r>
      <w:r w:rsidRPr="00AA0C4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AA0C46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Dz.U.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AA0C46">
        <w:rPr>
          <w:rFonts w:ascii="Arial Narrow" w:hAnsi="Arial Narrow" w:cs="Arial"/>
          <w:bCs/>
          <w:sz w:val="24"/>
          <w:szCs w:val="24"/>
          <w:shd w:val="clear" w:color="auto" w:fill="FFFFFF"/>
        </w:rPr>
        <w:t>z 20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22</w:t>
      </w:r>
      <w:r w:rsidRPr="00AA0C46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r. poz.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2324 z późn. zm.</w:t>
      </w:r>
      <w:r w:rsidRPr="00AA0C46">
        <w:rPr>
          <w:rFonts w:ascii="Arial Narrow" w:hAnsi="Arial Narrow" w:cs="Arial"/>
          <w:spacing w:val="-2"/>
          <w:sz w:val="24"/>
          <w:szCs w:val="24"/>
        </w:rPr>
        <w:t>)</w:t>
      </w:r>
    </w:p>
    <w:p w14:paraId="2D9AF6BD" w14:textId="77777777" w:rsidR="00366B9A" w:rsidRPr="00AA0C46" w:rsidRDefault="00366B9A" w:rsidP="00366B9A">
      <w:pPr>
        <w:pStyle w:val="Tekstpodstawowywcity"/>
        <w:tabs>
          <w:tab w:val="left" w:pos="284"/>
        </w:tabs>
        <w:ind w:left="0" w:right="-142"/>
        <w:jc w:val="both"/>
        <w:rPr>
          <w:rFonts w:ascii="Arial Narrow" w:hAnsi="Arial Narrow" w:cs="Arial"/>
          <w:sz w:val="24"/>
          <w:szCs w:val="24"/>
        </w:rPr>
      </w:pPr>
    </w:p>
    <w:p w14:paraId="2CF871A0" w14:textId="77777777" w:rsidR="00366B9A" w:rsidRPr="00AA0C46" w:rsidRDefault="00366B9A" w:rsidP="00366B9A">
      <w:pPr>
        <w:pStyle w:val="Tekstpodstawowywcity"/>
        <w:numPr>
          <w:ilvl w:val="0"/>
          <w:numId w:val="19"/>
        </w:numPr>
        <w:tabs>
          <w:tab w:val="clear" w:pos="720"/>
          <w:tab w:val="num" w:pos="0"/>
          <w:tab w:val="left" w:pos="284"/>
        </w:tabs>
        <w:suppressAutoHyphens w:val="0"/>
        <w:spacing w:after="0" w:line="240" w:lineRule="auto"/>
        <w:ind w:left="0" w:right="-142" w:firstLine="0"/>
        <w:jc w:val="both"/>
        <w:rPr>
          <w:rFonts w:ascii="Arial Narrow" w:hAnsi="Arial Narrow" w:cs="Arial"/>
          <w:b/>
          <w:sz w:val="24"/>
          <w:szCs w:val="24"/>
        </w:rPr>
      </w:pPr>
      <w:bookmarkStart w:id="5" w:name="_Toc351456789"/>
      <w:r w:rsidRPr="00AA0C46">
        <w:rPr>
          <w:rFonts w:ascii="Arial Narrow" w:hAnsi="Arial Narrow" w:cs="Arial"/>
          <w:b/>
          <w:sz w:val="24"/>
          <w:szCs w:val="24"/>
        </w:rPr>
        <w:t>Opis sposobu obliczenia ceny</w:t>
      </w:r>
      <w:bookmarkEnd w:id="5"/>
    </w:p>
    <w:p w14:paraId="522BCD1B" w14:textId="77777777" w:rsidR="00366B9A" w:rsidRPr="00AA0C46" w:rsidRDefault="00366B9A" w:rsidP="00366B9A">
      <w:pPr>
        <w:pStyle w:val="Tekstpodstawowywcity"/>
        <w:tabs>
          <w:tab w:val="left" w:pos="284"/>
        </w:tabs>
        <w:ind w:left="0" w:righ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756877AC" w14:textId="77777777" w:rsidR="00366B9A" w:rsidRPr="00AA0C46" w:rsidRDefault="00366B9A" w:rsidP="00366B9A">
      <w:pPr>
        <w:pStyle w:val="Akapitzlist"/>
        <w:widowControl w:val="0"/>
        <w:numPr>
          <w:ilvl w:val="3"/>
          <w:numId w:val="23"/>
        </w:numPr>
        <w:tabs>
          <w:tab w:val="left" w:pos="284"/>
        </w:tabs>
        <w:suppressAutoHyphens w:val="0"/>
        <w:spacing w:before="80" w:after="0" w:line="240" w:lineRule="auto"/>
        <w:ind w:left="0" w:right="-2" w:firstLine="0"/>
        <w:contextualSpacing w:val="0"/>
        <w:jc w:val="both"/>
        <w:rPr>
          <w:rFonts w:ascii="Arial Narrow" w:hAnsi="Arial Narrow" w:cs="Arial"/>
          <w:bCs/>
        </w:rPr>
      </w:pPr>
      <w:r w:rsidRPr="00AA0C46">
        <w:rPr>
          <w:rFonts w:ascii="Arial Narrow" w:hAnsi="Arial Narrow" w:cs="Arial"/>
        </w:rPr>
        <w:t xml:space="preserve">Cenę oferty stanowi suma: </w:t>
      </w:r>
      <w:r w:rsidRPr="00AA0C46">
        <w:rPr>
          <w:rFonts w:ascii="Arial Narrow" w:hAnsi="Arial Narrow" w:cs="Arial"/>
          <w:bCs/>
        </w:rPr>
        <w:t xml:space="preserve">prowizji za uruchomienie kredytu, odsetek od wykorzystanego kredytu </w:t>
      </w:r>
      <w:r w:rsidRPr="00AA0C46">
        <w:rPr>
          <w:rFonts w:ascii="Arial Narrow" w:hAnsi="Arial Narrow" w:cs="Arial"/>
          <w:bCs/>
        </w:rPr>
        <w:br/>
        <w:t xml:space="preserve">w okresie kredytowania </w:t>
      </w:r>
      <w:r>
        <w:rPr>
          <w:rFonts w:ascii="Arial Narrow" w:hAnsi="Arial Narrow" w:cs="Arial"/>
          <w:bCs/>
        </w:rPr>
        <w:t>oraz</w:t>
      </w:r>
      <w:r w:rsidRPr="00AA0C46">
        <w:rPr>
          <w:rFonts w:ascii="Arial Narrow" w:hAnsi="Arial Narrow" w:cs="Arial"/>
          <w:bCs/>
        </w:rPr>
        <w:t xml:space="preserve"> opłat za prowadzenie rachunków i obsługę bankową.</w:t>
      </w:r>
    </w:p>
    <w:p w14:paraId="43C3ECC8" w14:textId="77777777" w:rsidR="00366B9A" w:rsidRPr="00AA0C46" w:rsidRDefault="00366B9A" w:rsidP="00366B9A">
      <w:pPr>
        <w:pStyle w:val="Akapitzlist"/>
        <w:widowControl w:val="0"/>
        <w:numPr>
          <w:ilvl w:val="3"/>
          <w:numId w:val="23"/>
        </w:numPr>
        <w:tabs>
          <w:tab w:val="left" w:pos="284"/>
        </w:tabs>
        <w:suppressAutoHyphens w:val="0"/>
        <w:spacing w:before="80" w:after="0" w:line="240" w:lineRule="auto"/>
        <w:ind w:left="0" w:right="-2" w:firstLine="0"/>
        <w:contextualSpacing w:val="0"/>
        <w:jc w:val="both"/>
        <w:rPr>
          <w:rFonts w:ascii="Arial Narrow" w:hAnsi="Arial Narrow" w:cs="Arial"/>
          <w:bCs/>
        </w:rPr>
      </w:pPr>
      <w:r w:rsidRPr="00AA0C46">
        <w:rPr>
          <w:rFonts w:ascii="Arial Narrow" w:hAnsi="Arial Narrow" w:cs="Arial"/>
          <w:bCs/>
        </w:rPr>
        <w:t>Dla celów porównywalności ofert do wyliczenia ceny oferty Wykonawca zobowiązany jest przyjąć:</w:t>
      </w:r>
    </w:p>
    <w:p w14:paraId="4E5F92B1" w14:textId="77777777" w:rsidR="00366B9A" w:rsidRPr="00AA0C46" w:rsidRDefault="00366B9A" w:rsidP="00366B9A">
      <w:pPr>
        <w:pStyle w:val="Akapitzlist"/>
        <w:widowControl w:val="0"/>
        <w:numPr>
          <w:ilvl w:val="3"/>
          <w:numId w:val="19"/>
        </w:numPr>
        <w:tabs>
          <w:tab w:val="clear" w:pos="2880"/>
          <w:tab w:val="left" w:pos="284"/>
          <w:tab w:val="num" w:pos="709"/>
        </w:tabs>
        <w:suppressAutoHyphens w:val="0"/>
        <w:spacing w:before="80" w:after="0" w:line="240" w:lineRule="auto"/>
        <w:ind w:left="709" w:right="-2" w:hanging="283"/>
        <w:contextualSpacing w:val="0"/>
        <w:jc w:val="both"/>
        <w:rPr>
          <w:rFonts w:ascii="Arial Narrow" w:hAnsi="Arial Narrow" w:cs="Arial"/>
          <w:bCs/>
        </w:rPr>
      </w:pPr>
      <w:r w:rsidRPr="00AA0C46">
        <w:rPr>
          <w:rFonts w:ascii="Arial Narrow" w:hAnsi="Arial Narrow" w:cs="Arial"/>
          <w:bCs/>
        </w:rPr>
        <w:t xml:space="preserve">odsetki wyliczone wg stawki WIBOR 1M z </w:t>
      </w:r>
      <w:r w:rsidRPr="007C677F">
        <w:rPr>
          <w:rFonts w:ascii="Arial Narrow" w:hAnsi="Arial Narrow" w:cs="Arial"/>
          <w:bCs/>
        </w:rPr>
        <w:t>14.09.2023 r. w wysokości 6,10%</w:t>
      </w:r>
      <w:r w:rsidRPr="00AA0C46">
        <w:rPr>
          <w:rFonts w:ascii="Arial Narrow" w:hAnsi="Arial Narrow" w:cs="Arial"/>
          <w:bCs/>
        </w:rPr>
        <w:t xml:space="preserve"> powiększonej o stałą marżę Wykonawcy, nie większą niż 1,5%,</w:t>
      </w:r>
    </w:p>
    <w:p w14:paraId="438B6891" w14:textId="77777777" w:rsidR="00366B9A" w:rsidRPr="00AA0C46" w:rsidRDefault="00366B9A" w:rsidP="00366B9A">
      <w:pPr>
        <w:pStyle w:val="Akapitzlist"/>
        <w:widowControl w:val="0"/>
        <w:numPr>
          <w:ilvl w:val="3"/>
          <w:numId w:val="19"/>
        </w:numPr>
        <w:tabs>
          <w:tab w:val="clear" w:pos="2880"/>
          <w:tab w:val="left" w:pos="284"/>
          <w:tab w:val="num" w:pos="709"/>
        </w:tabs>
        <w:suppressAutoHyphens w:val="0"/>
        <w:spacing w:before="80" w:after="0" w:line="240" w:lineRule="auto"/>
        <w:ind w:left="709" w:right="-2" w:hanging="283"/>
        <w:contextualSpacing w:val="0"/>
        <w:jc w:val="both"/>
        <w:rPr>
          <w:rFonts w:ascii="Arial Narrow" w:hAnsi="Arial Narrow" w:cs="Arial"/>
          <w:bCs/>
        </w:rPr>
      </w:pPr>
      <w:r w:rsidRPr="00AA0C46">
        <w:rPr>
          <w:rFonts w:ascii="Arial Narrow" w:hAnsi="Arial Narrow" w:cs="Arial"/>
          <w:bCs/>
        </w:rPr>
        <w:t xml:space="preserve">prowizję za uruchomienie kredytu w wysokości określonej w ofercie, nie wyższej niż </w:t>
      </w:r>
      <w:r w:rsidRPr="007C677F">
        <w:rPr>
          <w:rFonts w:ascii="Arial Narrow" w:hAnsi="Arial Narrow" w:cs="Arial"/>
          <w:bCs/>
        </w:rPr>
        <w:t>0,5%</w:t>
      </w:r>
      <w:r w:rsidRPr="00AA0C46">
        <w:rPr>
          <w:rFonts w:ascii="Arial Narrow" w:hAnsi="Arial Narrow" w:cs="Arial"/>
          <w:bCs/>
        </w:rPr>
        <w:t xml:space="preserve"> wyliczoną od maksymalnej kwoty kredytu</w:t>
      </w:r>
      <w:r>
        <w:rPr>
          <w:rFonts w:ascii="Arial Narrow" w:hAnsi="Arial Narrow" w:cs="Arial"/>
          <w:bCs/>
        </w:rPr>
        <w:t xml:space="preserve"> tj. 20.000.000,00 zł,</w:t>
      </w:r>
      <w:r w:rsidRPr="00AA0C46">
        <w:rPr>
          <w:rFonts w:ascii="Arial Narrow" w:hAnsi="Arial Narrow" w:cs="Arial"/>
          <w:bCs/>
        </w:rPr>
        <w:t>,</w:t>
      </w:r>
    </w:p>
    <w:p w14:paraId="56375B77" w14:textId="77777777" w:rsidR="00366B9A" w:rsidRPr="000D44E2" w:rsidRDefault="00366B9A" w:rsidP="00366B9A">
      <w:pPr>
        <w:pStyle w:val="Akapitzlist"/>
        <w:widowControl w:val="0"/>
        <w:numPr>
          <w:ilvl w:val="3"/>
          <w:numId w:val="19"/>
        </w:numPr>
        <w:tabs>
          <w:tab w:val="clear" w:pos="2880"/>
          <w:tab w:val="left" w:pos="284"/>
          <w:tab w:val="num" w:pos="709"/>
        </w:tabs>
        <w:suppressAutoHyphens w:val="0"/>
        <w:spacing w:before="80" w:after="0" w:line="240" w:lineRule="auto"/>
        <w:ind w:left="709" w:right="-2" w:hanging="283"/>
        <w:contextualSpacing w:val="0"/>
        <w:jc w:val="both"/>
        <w:rPr>
          <w:rFonts w:ascii="Arial Narrow" w:hAnsi="Arial Narrow" w:cs="Arial"/>
          <w:bCs/>
        </w:rPr>
      </w:pPr>
      <w:r w:rsidRPr="00AA0C46">
        <w:rPr>
          <w:rFonts w:ascii="Arial Narrow" w:hAnsi="Arial Narrow" w:cs="Arial"/>
          <w:bCs/>
        </w:rPr>
        <w:t xml:space="preserve">opłatę za </w:t>
      </w:r>
      <w:r>
        <w:rPr>
          <w:rFonts w:ascii="Arial Narrow" w:hAnsi="Arial Narrow" w:cs="Arial"/>
          <w:bCs/>
        </w:rPr>
        <w:t xml:space="preserve">usługę prowadzenia </w:t>
      </w:r>
      <w:r w:rsidRPr="00AA0C46">
        <w:rPr>
          <w:rFonts w:ascii="Arial Narrow" w:hAnsi="Arial Narrow" w:cs="Arial"/>
          <w:bCs/>
        </w:rPr>
        <w:t>obsług</w:t>
      </w:r>
      <w:r>
        <w:rPr>
          <w:rFonts w:ascii="Arial Narrow" w:hAnsi="Arial Narrow" w:cs="Arial"/>
          <w:bCs/>
        </w:rPr>
        <w:t>i</w:t>
      </w:r>
      <w:r w:rsidRPr="00AA0C46">
        <w:rPr>
          <w:rFonts w:ascii="Arial Narrow" w:hAnsi="Arial Narrow" w:cs="Arial"/>
          <w:bCs/>
        </w:rPr>
        <w:t xml:space="preserve"> bankow</w:t>
      </w:r>
      <w:r>
        <w:rPr>
          <w:rFonts w:ascii="Arial Narrow" w:hAnsi="Arial Narrow" w:cs="Arial"/>
          <w:bCs/>
        </w:rPr>
        <w:t>ej</w:t>
      </w:r>
      <w:r w:rsidRPr="00AA0C46">
        <w:rPr>
          <w:rFonts w:ascii="Arial Narrow" w:hAnsi="Arial Narrow" w:cs="Arial"/>
          <w:bCs/>
        </w:rPr>
        <w:t xml:space="preserve"> należy określić kwotowo. Opłata ta powinna uwzględniać</w:t>
      </w:r>
      <w:r>
        <w:rPr>
          <w:rFonts w:ascii="Arial Narrow" w:hAnsi="Arial Narrow" w:cs="Arial"/>
          <w:bCs/>
        </w:rPr>
        <w:t xml:space="preserve"> </w:t>
      </w:r>
      <w:r w:rsidRPr="007C677F">
        <w:rPr>
          <w:rFonts w:ascii="Arial Narrow" w:hAnsi="Arial Narrow" w:cs="Arial"/>
          <w:bCs/>
        </w:rPr>
        <w:t xml:space="preserve">wszystkie koszty związane z prowadzeniem rachunków i obsługą bankową, w tym m.in.: </w:t>
      </w:r>
      <w:r w:rsidRPr="00AA0C46">
        <w:rPr>
          <w:rFonts w:ascii="Arial Narrow" w:hAnsi="Arial Narrow" w:cs="Arial"/>
          <w:bCs/>
        </w:rPr>
        <w:t xml:space="preserve">koszty otwarcia rachunków i wdrożenia bankowości elektronicznej, </w:t>
      </w:r>
      <w:r>
        <w:rPr>
          <w:rFonts w:ascii="Arial Narrow" w:hAnsi="Arial Narrow" w:cs="Arial"/>
          <w:bCs/>
        </w:rPr>
        <w:t xml:space="preserve">szkoleń, </w:t>
      </w:r>
      <w:r w:rsidRPr="00AA0C46">
        <w:rPr>
          <w:rFonts w:ascii="Arial Narrow" w:hAnsi="Arial Narrow" w:cs="Arial"/>
          <w:bCs/>
        </w:rPr>
        <w:t xml:space="preserve">prowadzenia rachunków, korzystania z bankowości elektronicznej, przelewów, wpłat i wypłat gotówkowych, </w:t>
      </w:r>
      <w:r w:rsidRPr="000D44E2">
        <w:rPr>
          <w:rFonts w:ascii="Arial Narrow" w:hAnsi="Arial Narrow" w:cs="Arial"/>
          <w:bCs/>
        </w:rPr>
        <w:t>wydawania zaświadczeń i opinii  bankowych, udzielania odpowiedzi dla audytorów.</w:t>
      </w:r>
    </w:p>
    <w:p w14:paraId="24BCC770" w14:textId="77777777" w:rsidR="00366B9A" w:rsidRPr="00AA0C46" w:rsidRDefault="00366B9A" w:rsidP="00366B9A">
      <w:pPr>
        <w:pStyle w:val="Tekstpodstawowywcity"/>
        <w:numPr>
          <w:ilvl w:val="0"/>
          <w:numId w:val="23"/>
        </w:numPr>
        <w:tabs>
          <w:tab w:val="left" w:pos="567"/>
        </w:tabs>
        <w:suppressAutoHyphens w:val="0"/>
        <w:spacing w:after="0" w:line="240" w:lineRule="auto"/>
        <w:ind w:left="426" w:right="-142" w:hanging="426"/>
        <w:jc w:val="both"/>
        <w:rPr>
          <w:rFonts w:ascii="Arial Narrow" w:hAnsi="Arial Narrow" w:cs="Arial"/>
          <w:sz w:val="24"/>
          <w:szCs w:val="24"/>
        </w:rPr>
      </w:pPr>
      <w:r w:rsidRPr="00AA0C46">
        <w:rPr>
          <w:rFonts w:ascii="Arial Narrow" w:hAnsi="Arial Narrow" w:cs="Arial"/>
          <w:bCs/>
          <w:sz w:val="24"/>
          <w:szCs w:val="24"/>
        </w:rPr>
        <w:t>W ofercie należy podać cenę udzielenia kredytu obliczając j</w:t>
      </w:r>
      <w:r>
        <w:rPr>
          <w:rFonts w:ascii="Arial Narrow" w:hAnsi="Arial Narrow" w:cs="Arial"/>
          <w:bCs/>
          <w:sz w:val="24"/>
          <w:szCs w:val="24"/>
        </w:rPr>
        <w:t>ą</w:t>
      </w:r>
      <w:r w:rsidRPr="00AA0C46">
        <w:rPr>
          <w:rFonts w:ascii="Arial Narrow" w:hAnsi="Arial Narrow" w:cs="Arial"/>
          <w:bCs/>
          <w:sz w:val="24"/>
          <w:szCs w:val="24"/>
        </w:rPr>
        <w:t xml:space="preserve"> wg wzoru:</w:t>
      </w:r>
    </w:p>
    <w:p w14:paraId="793BDA0B" w14:textId="77777777" w:rsidR="00366B9A" w:rsidRPr="00AA0C46" w:rsidRDefault="00366B9A" w:rsidP="00366B9A">
      <w:pPr>
        <w:pStyle w:val="Tekstpodstawowywcity"/>
        <w:tabs>
          <w:tab w:val="num" w:pos="426"/>
          <w:tab w:val="left" w:pos="567"/>
          <w:tab w:val="left" w:pos="709"/>
        </w:tabs>
        <w:ind w:left="0" w:right="-142"/>
        <w:jc w:val="both"/>
        <w:rPr>
          <w:rFonts w:ascii="Arial Narrow" w:hAnsi="Arial Narrow" w:cs="Arial"/>
          <w:bCs/>
          <w:sz w:val="24"/>
          <w:szCs w:val="24"/>
        </w:rPr>
      </w:pPr>
      <w:r w:rsidRPr="00AA0C46">
        <w:rPr>
          <w:rFonts w:ascii="Arial Narrow" w:hAnsi="Arial Narrow" w:cs="Arial"/>
          <w:bCs/>
          <w:sz w:val="24"/>
          <w:szCs w:val="24"/>
        </w:rPr>
        <w:t>C = P + O + Q, gdzie:</w:t>
      </w:r>
    </w:p>
    <w:p w14:paraId="0828C758" w14:textId="77777777" w:rsidR="00366B9A" w:rsidRPr="00AA0C46" w:rsidRDefault="00366B9A" w:rsidP="00366B9A">
      <w:pPr>
        <w:pStyle w:val="Tekstpodstawowywcity"/>
        <w:tabs>
          <w:tab w:val="num" w:pos="426"/>
          <w:tab w:val="left" w:pos="567"/>
          <w:tab w:val="left" w:pos="709"/>
        </w:tabs>
        <w:ind w:left="0" w:right="-142"/>
        <w:jc w:val="both"/>
        <w:rPr>
          <w:rFonts w:ascii="Arial Narrow" w:hAnsi="Arial Narrow" w:cs="Arial"/>
          <w:bCs/>
          <w:sz w:val="24"/>
          <w:szCs w:val="24"/>
        </w:rPr>
      </w:pPr>
      <w:r w:rsidRPr="00AA0C46">
        <w:rPr>
          <w:rFonts w:ascii="Arial Narrow" w:hAnsi="Arial Narrow" w:cs="Arial"/>
          <w:bCs/>
          <w:sz w:val="24"/>
          <w:szCs w:val="24"/>
        </w:rPr>
        <w:t>C - cena udzielenia kredytu,</w:t>
      </w:r>
    </w:p>
    <w:p w14:paraId="1F742B73" w14:textId="77777777" w:rsidR="00366B9A" w:rsidRPr="00AA0C46" w:rsidRDefault="00366B9A" w:rsidP="00366B9A">
      <w:pPr>
        <w:pStyle w:val="Tekstpodstawowywcity"/>
        <w:tabs>
          <w:tab w:val="num" w:pos="426"/>
          <w:tab w:val="left" w:pos="567"/>
          <w:tab w:val="left" w:pos="709"/>
        </w:tabs>
        <w:ind w:left="0" w:right="-142"/>
        <w:jc w:val="both"/>
        <w:rPr>
          <w:rFonts w:ascii="Arial Narrow" w:hAnsi="Arial Narrow" w:cs="Arial"/>
          <w:bCs/>
          <w:sz w:val="24"/>
          <w:szCs w:val="24"/>
        </w:rPr>
      </w:pPr>
      <w:r w:rsidRPr="00AA0C46">
        <w:rPr>
          <w:rFonts w:ascii="Arial Narrow" w:hAnsi="Arial Narrow" w:cs="Arial"/>
          <w:bCs/>
          <w:sz w:val="24"/>
          <w:szCs w:val="24"/>
        </w:rPr>
        <w:t>P - kwota prowizji za uruchomienie kredytu wyliczona poprzez pomnożenie maksymalnej kwoty kredytu tj. 2</w:t>
      </w:r>
      <w:r>
        <w:rPr>
          <w:rFonts w:ascii="Arial Narrow" w:hAnsi="Arial Narrow" w:cs="Arial"/>
          <w:bCs/>
          <w:sz w:val="24"/>
          <w:szCs w:val="24"/>
        </w:rPr>
        <w:t>0</w:t>
      </w:r>
      <w:r w:rsidRPr="00AA0C46">
        <w:rPr>
          <w:rFonts w:ascii="Arial Narrow" w:hAnsi="Arial Narrow" w:cs="Arial"/>
          <w:bCs/>
          <w:sz w:val="24"/>
          <w:szCs w:val="24"/>
        </w:rPr>
        <w:t>.000.000,00 zł i procentowej wartości prowizji (nie wyższej niż 0,5%),</w:t>
      </w:r>
    </w:p>
    <w:p w14:paraId="46B3A242" w14:textId="77777777" w:rsidR="00366B9A" w:rsidRPr="00AA0C46" w:rsidRDefault="00366B9A" w:rsidP="00366B9A">
      <w:pPr>
        <w:pStyle w:val="Tekstpodstawowywcity"/>
        <w:tabs>
          <w:tab w:val="num" w:pos="426"/>
          <w:tab w:val="left" w:pos="567"/>
          <w:tab w:val="left" w:pos="709"/>
        </w:tabs>
        <w:ind w:left="0" w:right="-142"/>
        <w:jc w:val="both"/>
        <w:rPr>
          <w:rFonts w:ascii="Arial Narrow" w:hAnsi="Arial Narrow" w:cs="Arial"/>
          <w:bCs/>
          <w:sz w:val="24"/>
          <w:szCs w:val="24"/>
        </w:rPr>
      </w:pPr>
      <w:r w:rsidRPr="00AA0C46">
        <w:rPr>
          <w:rFonts w:ascii="Arial Narrow" w:hAnsi="Arial Narrow" w:cs="Arial"/>
          <w:bCs/>
          <w:sz w:val="24"/>
          <w:szCs w:val="24"/>
        </w:rPr>
        <w:t>O - łączna kwota odsetek w okresie korzystania z kredytu obliczona poprzez pomnożenie maksymalnej kwoty kredytu tj. 2</w:t>
      </w:r>
      <w:r>
        <w:rPr>
          <w:rFonts w:ascii="Arial Narrow" w:hAnsi="Arial Narrow" w:cs="Arial"/>
          <w:bCs/>
          <w:sz w:val="24"/>
          <w:szCs w:val="24"/>
        </w:rPr>
        <w:t>0</w:t>
      </w:r>
      <w:r w:rsidRPr="00AA0C46">
        <w:rPr>
          <w:rFonts w:ascii="Arial Narrow" w:hAnsi="Arial Narrow" w:cs="Arial"/>
          <w:bCs/>
          <w:sz w:val="24"/>
          <w:szCs w:val="24"/>
        </w:rPr>
        <w:t>.000.000,00 zł, stopy odsetek ustalonych wg stawki WIBOR 1M określonej w pkt. 2a) powyżej powiększonej o stała marżę Wykonawcy (nie większą niż 1,5%) i cyfry „4”, czyli ilości lat, na które zostanie udzielony kredyt,</w:t>
      </w:r>
    </w:p>
    <w:p w14:paraId="7464A2C1" w14:textId="77777777" w:rsidR="00366B9A" w:rsidRPr="00AA0C46" w:rsidRDefault="00366B9A" w:rsidP="00366B9A">
      <w:pPr>
        <w:pStyle w:val="Tekstpodstawowywcity"/>
        <w:tabs>
          <w:tab w:val="num" w:pos="426"/>
          <w:tab w:val="left" w:pos="567"/>
          <w:tab w:val="left" w:pos="709"/>
        </w:tabs>
        <w:ind w:left="0" w:right="-142"/>
        <w:jc w:val="both"/>
        <w:rPr>
          <w:rFonts w:ascii="Arial Narrow" w:hAnsi="Arial Narrow" w:cs="Arial"/>
          <w:bCs/>
          <w:sz w:val="24"/>
          <w:szCs w:val="24"/>
        </w:rPr>
      </w:pPr>
      <w:r w:rsidRPr="00AA0C46">
        <w:rPr>
          <w:rFonts w:ascii="Arial Narrow" w:hAnsi="Arial Narrow" w:cs="Arial"/>
          <w:bCs/>
          <w:sz w:val="24"/>
          <w:szCs w:val="24"/>
        </w:rPr>
        <w:t xml:space="preserve">Q - suma opłata za prowadzenie rachunków i obsługę bankową w całym okresie kredytowania obliczona poprzez pomnożenie miesięcznej opłaty za prowadzenie rachunków i obsługę bankową i liczbę 48, czyli ilość miesięcy </w:t>
      </w:r>
      <w:r>
        <w:rPr>
          <w:rFonts w:ascii="Arial Narrow" w:hAnsi="Arial Narrow" w:cs="Arial"/>
          <w:bCs/>
          <w:sz w:val="24"/>
          <w:szCs w:val="24"/>
        </w:rPr>
        <w:t>prowadzenia obsługi bankowej</w:t>
      </w:r>
      <w:r w:rsidRPr="00AA0C46">
        <w:rPr>
          <w:rFonts w:ascii="Arial Narrow" w:hAnsi="Arial Narrow" w:cs="Arial"/>
          <w:bCs/>
          <w:sz w:val="24"/>
          <w:szCs w:val="24"/>
        </w:rPr>
        <w:t>.</w:t>
      </w:r>
    </w:p>
    <w:p w14:paraId="53C4ABB7" w14:textId="77777777" w:rsidR="00366B9A" w:rsidRPr="00AA0C46" w:rsidRDefault="00366B9A" w:rsidP="00366B9A">
      <w:pPr>
        <w:pStyle w:val="Akapitzlist"/>
        <w:widowControl w:val="0"/>
        <w:tabs>
          <w:tab w:val="left" w:pos="284"/>
        </w:tabs>
        <w:ind w:left="284" w:hanging="284"/>
        <w:jc w:val="both"/>
        <w:rPr>
          <w:rFonts w:ascii="Arial Narrow" w:hAnsi="Arial Narrow" w:cs="Arial"/>
          <w:bCs/>
        </w:rPr>
      </w:pPr>
      <w:r w:rsidRPr="00AA0C46">
        <w:rPr>
          <w:rFonts w:ascii="Arial Narrow" w:hAnsi="Arial Narrow" w:cs="Arial"/>
          <w:bCs/>
        </w:rPr>
        <w:t>4. Cenę zamówienia należy skalkulować w sposób jednoznaczny, tzn. uwzględnić wszelkie koszty niezbędne do realizacji przedmiotu zamówienia. Cenę należy podać w złotych polskich (w zaokrągleniu do dwóch miejsc po przecinku).</w:t>
      </w:r>
    </w:p>
    <w:p w14:paraId="3AFC7102" w14:textId="77777777" w:rsidR="00366B9A" w:rsidRPr="00AA0C46" w:rsidRDefault="00366B9A" w:rsidP="00366B9A">
      <w:pPr>
        <w:pStyle w:val="Akapitzlist"/>
        <w:widowControl w:val="0"/>
        <w:numPr>
          <w:ilvl w:val="0"/>
          <w:numId w:val="29"/>
        </w:numPr>
        <w:suppressAutoHyphens w:val="0"/>
        <w:spacing w:before="80" w:after="0" w:line="240" w:lineRule="auto"/>
        <w:ind w:left="284" w:right="-142" w:hanging="284"/>
        <w:contextualSpacing w:val="0"/>
        <w:jc w:val="both"/>
        <w:rPr>
          <w:rFonts w:ascii="Arial Narrow" w:hAnsi="Arial Narrow" w:cs="Arial"/>
          <w:bCs/>
        </w:rPr>
      </w:pPr>
      <w:r w:rsidRPr="00AA0C46">
        <w:rPr>
          <w:rFonts w:ascii="Arial Narrow" w:hAnsi="Arial Narrow" w:cs="Arial"/>
          <w:bCs/>
        </w:rPr>
        <w:t xml:space="preserve">Marża przyjęta do oszacowania ceny kredytu i podana przez Wykonawcę w ofercie będzie wiążąca                     w całym okresie kredytowania i nie podlega negocjacjom. </w:t>
      </w:r>
      <w:r w:rsidRPr="00AA0C46">
        <w:rPr>
          <w:rFonts w:ascii="Arial Narrow" w:hAnsi="Arial Narrow" w:cs="Arial"/>
        </w:rPr>
        <w:t>Zamawiający nie dopuszcza podania składników ceny w walucie obcej. Cena musi być wyrażona w złotych polskich. Rozliczenia pomiędzy Zamawiającym a Wykonawcą prowadzone będą w złotych polskich.</w:t>
      </w:r>
    </w:p>
    <w:p w14:paraId="0188384A" w14:textId="77777777" w:rsidR="00366B9A" w:rsidRPr="00AA0C46" w:rsidRDefault="00366B9A" w:rsidP="00366B9A">
      <w:pPr>
        <w:pStyle w:val="Akapitzlist"/>
        <w:widowControl w:val="0"/>
        <w:spacing w:before="80" w:line="360" w:lineRule="auto"/>
        <w:ind w:left="0" w:right="-142"/>
        <w:jc w:val="both"/>
        <w:rPr>
          <w:rFonts w:ascii="Arial Narrow" w:hAnsi="Arial Narrow" w:cs="Arial"/>
          <w:bCs/>
        </w:rPr>
      </w:pPr>
    </w:p>
    <w:p w14:paraId="61E42B33" w14:textId="77777777" w:rsidR="00366B9A" w:rsidRPr="00AA0C46" w:rsidRDefault="00366B9A" w:rsidP="00366B9A">
      <w:pPr>
        <w:pStyle w:val="Nagwek1"/>
        <w:keepLines w:val="0"/>
        <w:numPr>
          <w:ilvl w:val="0"/>
          <w:numId w:val="19"/>
        </w:numPr>
        <w:tabs>
          <w:tab w:val="left" w:pos="426"/>
        </w:tabs>
        <w:suppressAutoHyphens w:val="0"/>
        <w:spacing w:before="0" w:line="240" w:lineRule="auto"/>
        <w:ind w:right="-142" w:hanging="720"/>
        <w:rPr>
          <w:rFonts w:ascii="Arial Narrow" w:hAnsi="Arial Narrow" w:cs="Arial"/>
          <w:color w:val="auto"/>
          <w:sz w:val="24"/>
          <w:szCs w:val="24"/>
        </w:rPr>
      </w:pPr>
      <w:r w:rsidRPr="00AA0C46">
        <w:rPr>
          <w:rFonts w:ascii="Arial Narrow" w:hAnsi="Arial Narrow" w:cs="Arial"/>
          <w:color w:val="auto"/>
          <w:sz w:val="24"/>
          <w:szCs w:val="24"/>
        </w:rPr>
        <w:t>Kryteria oceny ofert</w:t>
      </w:r>
    </w:p>
    <w:p w14:paraId="095A25D7" w14:textId="77777777" w:rsidR="00366B9A" w:rsidRPr="00AA0C46" w:rsidRDefault="00366B9A" w:rsidP="00366B9A">
      <w:pPr>
        <w:pStyle w:val="Tekstpodstawowy"/>
        <w:spacing w:after="0"/>
        <w:ind w:right="-142"/>
        <w:rPr>
          <w:rFonts w:ascii="Arial Narrow" w:hAnsi="Arial Narrow" w:cs="Arial"/>
          <w:bCs/>
        </w:rPr>
      </w:pPr>
      <w:r w:rsidRPr="00AA0C46">
        <w:rPr>
          <w:rFonts w:ascii="Arial Narrow" w:hAnsi="Arial Narrow" w:cs="Arial"/>
          <w:bCs/>
        </w:rPr>
        <w:t xml:space="preserve">1. Oferty oceniane będą na podstawie kryterium </w:t>
      </w:r>
      <w:r w:rsidRPr="00AA0C46">
        <w:rPr>
          <w:rFonts w:ascii="Arial Narrow" w:hAnsi="Arial Narrow" w:cs="Arial"/>
          <w:b/>
          <w:bCs/>
        </w:rPr>
        <w:t xml:space="preserve">najniższa </w:t>
      </w:r>
      <w:r w:rsidRPr="00AA0C46">
        <w:rPr>
          <w:rFonts w:ascii="Arial Narrow" w:hAnsi="Arial Narrow" w:cs="Arial"/>
          <w:b/>
        </w:rPr>
        <w:t>cena.</w:t>
      </w:r>
    </w:p>
    <w:p w14:paraId="626A4DAB" w14:textId="77777777" w:rsidR="00366B9A" w:rsidRPr="00AA0C46" w:rsidRDefault="00366B9A" w:rsidP="00366B9A">
      <w:pPr>
        <w:tabs>
          <w:tab w:val="left" w:pos="1134"/>
        </w:tabs>
        <w:ind w:left="284" w:right="-142" w:hanging="284"/>
        <w:jc w:val="both"/>
        <w:rPr>
          <w:rFonts w:ascii="Arial Narrow" w:hAnsi="Arial Narrow" w:cs="Arial"/>
        </w:rPr>
      </w:pPr>
      <w:r w:rsidRPr="00AA0C46">
        <w:rPr>
          <w:rFonts w:ascii="Arial Narrow" w:hAnsi="Arial Narrow" w:cs="Arial"/>
        </w:rPr>
        <w:t xml:space="preserve">2. Zamawiający zastrzega sobie prawo do wyboru oferty biorąc pod uwagę kryterium oceny ofert oraz do unieważnienia postępowania bez podawania przyczyny. </w:t>
      </w:r>
    </w:p>
    <w:p w14:paraId="23328B8A" w14:textId="44ADD3A7" w:rsidR="00366B9A" w:rsidRPr="00AA0C46" w:rsidRDefault="00366B9A" w:rsidP="00366B9A">
      <w:pPr>
        <w:tabs>
          <w:tab w:val="left" w:pos="1134"/>
        </w:tabs>
        <w:ind w:left="284" w:right="-142"/>
        <w:jc w:val="both"/>
        <w:rPr>
          <w:rFonts w:ascii="Arial Narrow" w:hAnsi="Arial Narrow" w:cs="Arial"/>
          <w:bCs/>
        </w:rPr>
      </w:pPr>
      <w:r w:rsidRPr="00AA0C46">
        <w:rPr>
          <w:rFonts w:ascii="Arial Narrow" w:hAnsi="Arial Narrow" w:cs="Arial"/>
          <w:bCs/>
        </w:rPr>
        <w:t>Cen</w:t>
      </w:r>
      <w:r>
        <w:rPr>
          <w:rFonts w:ascii="Arial Narrow" w:hAnsi="Arial Narrow" w:cs="Arial"/>
          <w:bCs/>
        </w:rPr>
        <w:t>a</w:t>
      </w:r>
      <w:r w:rsidRPr="00AA0C46">
        <w:rPr>
          <w:rFonts w:ascii="Arial Narrow" w:hAnsi="Arial Narrow" w:cs="Arial"/>
          <w:bCs/>
        </w:rPr>
        <w:t xml:space="preserve"> kredyt</w:t>
      </w:r>
      <w:r>
        <w:rPr>
          <w:rFonts w:ascii="Arial Narrow" w:hAnsi="Arial Narrow" w:cs="Arial"/>
          <w:bCs/>
        </w:rPr>
        <w:t>u</w:t>
      </w:r>
      <w:r w:rsidRPr="00AA0C46">
        <w:rPr>
          <w:rFonts w:ascii="Arial Narrow" w:hAnsi="Arial Narrow" w:cs="Arial"/>
          <w:bCs/>
        </w:rPr>
        <w:t xml:space="preserve"> (C) wyliczona zgodnie z opisem </w:t>
      </w:r>
      <w:r>
        <w:rPr>
          <w:rFonts w:ascii="Arial Narrow" w:hAnsi="Arial Narrow" w:cs="Arial"/>
          <w:bCs/>
        </w:rPr>
        <w:t xml:space="preserve">zawartym w </w:t>
      </w:r>
      <w:r w:rsidRPr="00AA0C46">
        <w:rPr>
          <w:rFonts w:ascii="Arial Narrow" w:hAnsi="Arial Narrow" w:cs="Arial"/>
          <w:bCs/>
        </w:rPr>
        <w:t>punk</w:t>
      </w:r>
      <w:r>
        <w:rPr>
          <w:rFonts w:ascii="Arial Narrow" w:hAnsi="Arial Narrow" w:cs="Arial"/>
          <w:bCs/>
        </w:rPr>
        <w:t>cie</w:t>
      </w:r>
      <w:r w:rsidRPr="00AA0C46">
        <w:rPr>
          <w:rFonts w:ascii="Arial Narrow" w:hAnsi="Arial Narrow" w:cs="Arial"/>
          <w:bCs/>
        </w:rPr>
        <w:t xml:space="preserve"> </w:t>
      </w:r>
      <w:r w:rsidRPr="00AA0C46">
        <w:rPr>
          <w:rFonts w:ascii="Arial Narrow" w:hAnsi="Arial Narrow" w:cs="Arial"/>
          <w:b/>
          <w:bCs/>
        </w:rPr>
        <w:t>6</w:t>
      </w:r>
      <w:r w:rsidRPr="00AA0C46">
        <w:rPr>
          <w:rFonts w:ascii="Arial Narrow" w:hAnsi="Arial Narrow" w:cs="Arial"/>
          <w:bCs/>
        </w:rPr>
        <w:t xml:space="preserve"> - </w:t>
      </w:r>
      <w:r w:rsidRPr="00AA0C46">
        <w:rPr>
          <w:rFonts w:ascii="Arial Narrow" w:hAnsi="Arial Narrow" w:cs="Arial"/>
          <w:b/>
          <w:bCs/>
        </w:rPr>
        <w:t>opis sposobu obliczania ceny</w:t>
      </w:r>
      <w:r w:rsidRPr="00AA0C46">
        <w:rPr>
          <w:rFonts w:ascii="Arial Narrow" w:hAnsi="Arial Narrow" w:cs="Arial"/>
          <w:bCs/>
        </w:rPr>
        <w:t xml:space="preserve"> jako parametr wyrażony w złotych polskich, posłuży jedynie do porównania ofert i wyboru najkorzystniejszej oferty. Wykonawca, z którym zostanie zawarta umowa, będzie pobierał odsetki </w:t>
      </w:r>
      <w:r w:rsidRPr="00AA0C46">
        <w:rPr>
          <w:rFonts w:ascii="Arial Narrow" w:hAnsi="Arial Narrow" w:cs="Arial"/>
          <w:bCs/>
        </w:rPr>
        <w:br/>
        <w:t xml:space="preserve">z uwzględnieniem rzeczywistych wartości stawki bazowej oraz rzeczywistej liczby dni w miesiącu.  </w:t>
      </w:r>
    </w:p>
    <w:p w14:paraId="651FEE9E" w14:textId="406B7F66" w:rsidR="00366B9A" w:rsidRPr="00AA0C46" w:rsidRDefault="00366B9A" w:rsidP="00366B9A">
      <w:pPr>
        <w:tabs>
          <w:tab w:val="left" w:pos="567"/>
        </w:tabs>
        <w:ind w:left="284" w:right="-142" w:hanging="284"/>
        <w:jc w:val="both"/>
        <w:rPr>
          <w:rFonts w:ascii="Arial Narrow" w:hAnsi="Arial Narrow"/>
        </w:rPr>
      </w:pPr>
      <w:r w:rsidRPr="00AA0C46">
        <w:rPr>
          <w:rFonts w:ascii="Arial Narrow" w:hAnsi="Arial Narrow" w:cs="Arial"/>
          <w:bCs/>
        </w:rPr>
        <w:t>3.</w:t>
      </w:r>
      <w:r w:rsidRPr="00AA0C46">
        <w:rPr>
          <w:rFonts w:ascii="Arial Narrow" w:hAnsi="Arial Narrow" w:cs="Arial"/>
          <w:b/>
          <w:bCs/>
        </w:rPr>
        <w:t xml:space="preserve"> </w:t>
      </w:r>
      <w:r w:rsidRPr="00AA0C46">
        <w:rPr>
          <w:rFonts w:ascii="Arial Narrow" w:hAnsi="Arial Narrow"/>
          <w:b/>
        </w:rPr>
        <w:t xml:space="preserve">Po  otwarciu i ocenie  ofert  Zamawiający na platformie </w:t>
      </w:r>
      <w:hyperlink r:id="rId9" w:history="1">
        <w:r w:rsidRPr="00AA0C46">
          <w:rPr>
            <w:rStyle w:val="Hipercze"/>
            <w:rFonts w:ascii="Arial Narrow" w:hAnsi="Arial Narrow"/>
            <w:b/>
          </w:rPr>
          <w:t>https://platformazakupowa.pl/copernicus</w:t>
        </w:r>
      </w:hyperlink>
      <w:r w:rsidRPr="00AA0C46">
        <w:rPr>
          <w:rFonts w:ascii="Arial Narrow" w:hAnsi="Arial Narrow"/>
          <w:b/>
        </w:rPr>
        <w:t xml:space="preserve"> przeprowadzi </w:t>
      </w:r>
      <w:r w:rsidR="00D064A8">
        <w:rPr>
          <w:rFonts w:ascii="Arial Narrow" w:hAnsi="Arial Narrow"/>
          <w:b/>
        </w:rPr>
        <w:t>negocjacje</w:t>
      </w:r>
      <w:r w:rsidRPr="00AA0C46">
        <w:rPr>
          <w:rFonts w:ascii="Arial Narrow" w:hAnsi="Arial Narrow"/>
          <w:b/>
        </w:rPr>
        <w:t xml:space="preserve"> pomiędzy maksymalnie trzema Wykonawcami, którzy złożyli najtańsze oferty. W przypadku większej ilości ofert o zbliżonej cenie Zamawiający dopuszcza możliwość </w:t>
      </w:r>
      <w:r w:rsidR="00D064A8">
        <w:rPr>
          <w:rFonts w:ascii="Arial Narrow" w:hAnsi="Arial Narrow"/>
          <w:b/>
        </w:rPr>
        <w:t>negocjacji</w:t>
      </w:r>
      <w:r w:rsidRPr="00AA0C46">
        <w:rPr>
          <w:rFonts w:ascii="Arial Narrow" w:hAnsi="Arial Narrow"/>
          <w:b/>
        </w:rPr>
        <w:t xml:space="preserve"> z większą ilością Wykonawców. Zamawiający poinformuje Wykonawców, którzy zostali </w:t>
      </w:r>
      <w:r w:rsidRPr="00AA0C46">
        <w:rPr>
          <w:rFonts w:ascii="Arial Narrow" w:hAnsi="Arial Narrow" w:cs="Arial"/>
          <w:b/>
          <w:bCs/>
        </w:rPr>
        <w:t xml:space="preserve">zakwalifikowani </w:t>
      </w:r>
      <w:r w:rsidRPr="00AA0C46">
        <w:rPr>
          <w:rFonts w:ascii="Arial Narrow" w:hAnsi="Arial Narrow"/>
          <w:b/>
        </w:rPr>
        <w:t xml:space="preserve">do </w:t>
      </w:r>
      <w:r w:rsidR="00D064A8">
        <w:rPr>
          <w:rFonts w:ascii="Arial Narrow" w:hAnsi="Arial Narrow"/>
          <w:b/>
        </w:rPr>
        <w:t>negocjacji</w:t>
      </w:r>
      <w:bookmarkStart w:id="6" w:name="_GoBack"/>
      <w:bookmarkEnd w:id="6"/>
      <w:r w:rsidRPr="00AA0C46">
        <w:rPr>
          <w:rFonts w:ascii="Arial Narrow" w:hAnsi="Arial Narrow"/>
          <w:b/>
        </w:rPr>
        <w:t xml:space="preserve"> o jej terminie z minimum 2 dniowym wyprzedzeniem.</w:t>
      </w:r>
    </w:p>
    <w:p w14:paraId="15121A2A" w14:textId="77777777" w:rsidR="00366B9A" w:rsidRPr="00AA0C46" w:rsidRDefault="00366B9A" w:rsidP="00366B9A">
      <w:pPr>
        <w:tabs>
          <w:tab w:val="left" w:pos="567"/>
        </w:tabs>
        <w:ind w:left="284" w:right="-142" w:hanging="284"/>
        <w:jc w:val="both"/>
        <w:rPr>
          <w:rFonts w:ascii="Arial Narrow" w:hAnsi="Arial Narrow" w:cs="Arial"/>
          <w:bCs/>
        </w:rPr>
      </w:pPr>
      <w:r w:rsidRPr="00AA0C46">
        <w:rPr>
          <w:rFonts w:ascii="Arial Narrow" w:hAnsi="Arial Narrow"/>
        </w:rPr>
        <w:t xml:space="preserve">4. Ponadto po wyborze najtańszej oferty - w przypadku wystąpienia nowych okoliczności - możliwe będzie również przeprowadzenie negocjacji celem wykonania dodatkowych usług nie dających się przewidzieć </w:t>
      </w:r>
      <w:r w:rsidRPr="00AA0C46">
        <w:rPr>
          <w:rFonts w:ascii="Arial Narrow" w:hAnsi="Arial Narrow"/>
        </w:rPr>
        <w:br/>
        <w:t>w momencie określania niniejszych warunków zamówienia.</w:t>
      </w:r>
    </w:p>
    <w:p w14:paraId="10991491" w14:textId="77777777" w:rsidR="00366B9A" w:rsidRPr="00AA0C46" w:rsidRDefault="00366B9A" w:rsidP="00366B9A">
      <w:pPr>
        <w:pStyle w:val="Nagwek1"/>
        <w:keepLines w:val="0"/>
        <w:numPr>
          <w:ilvl w:val="0"/>
          <w:numId w:val="19"/>
        </w:numPr>
        <w:tabs>
          <w:tab w:val="left" w:pos="567"/>
        </w:tabs>
        <w:suppressAutoHyphens w:val="0"/>
        <w:spacing w:before="0" w:line="240" w:lineRule="auto"/>
        <w:ind w:left="426" w:right="-142"/>
        <w:rPr>
          <w:rFonts w:ascii="Arial Narrow" w:hAnsi="Arial Narrow" w:cs="Arial"/>
          <w:color w:val="auto"/>
          <w:sz w:val="24"/>
          <w:szCs w:val="24"/>
        </w:rPr>
      </w:pPr>
      <w:bookmarkStart w:id="7" w:name="_Toc351456793"/>
      <w:r w:rsidRPr="00AA0C46">
        <w:rPr>
          <w:rFonts w:ascii="Arial Narrow" w:hAnsi="Arial Narrow" w:cs="Arial"/>
          <w:color w:val="auto"/>
          <w:sz w:val="24"/>
          <w:szCs w:val="24"/>
        </w:rPr>
        <w:t xml:space="preserve">Istotne postanowienia, które zostaną wprowadzone do treści zawieranej umowy </w:t>
      </w:r>
      <w:bookmarkEnd w:id="7"/>
    </w:p>
    <w:p w14:paraId="5BB6C422" w14:textId="77777777" w:rsidR="00366B9A" w:rsidRPr="00AA0C46" w:rsidRDefault="00366B9A" w:rsidP="00366B9A">
      <w:pPr>
        <w:rPr>
          <w:rFonts w:ascii="Arial Narrow" w:hAnsi="Arial Narrow"/>
        </w:rPr>
      </w:pPr>
    </w:p>
    <w:p w14:paraId="0D8F34CE" w14:textId="77777777" w:rsidR="00366B9A" w:rsidRPr="00AA0C46" w:rsidRDefault="00366B9A" w:rsidP="00366B9A">
      <w:pPr>
        <w:pStyle w:val="Akapitzlist"/>
        <w:numPr>
          <w:ilvl w:val="1"/>
          <w:numId w:val="20"/>
        </w:numPr>
        <w:suppressAutoHyphens w:val="0"/>
        <w:spacing w:after="0" w:line="240" w:lineRule="auto"/>
        <w:ind w:right="-142"/>
        <w:contextualSpacing w:val="0"/>
        <w:jc w:val="both"/>
        <w:rPr>
          <w:rFonts w:ascii="Arial Narrow" w:hAnsi="Arial Narrow" w:cs="Arial"/>
          <w:bCs/>
        </w:rPr>
      </w:pPr>
      <w:r w:rsidRPr="00AA0C46">
        <w:rPr>
          <w:rFonts w:ascii="Arial Narrow" w:hAnsi="Arial Narrow" w:cs="Arial"/>
          <w:bCs/>
        </w:rPr>
        <w:t xml:space="preserve">Przedmiotem umowy jest usługa polegająca na udzieleniu kredytu obrotowego </w:t>
      </w:r>
      <w:r w:rsidRPr="00AA0C46">
        <w:rPr>
          <w:rFonts w:ascii="Arial Narrow" w:hAnsi="Arial Narrow" w:cs="Arial"/>
          <w:bCs/>
        </w:rPr>
        <w:br/>
        <w:t>w rachunku bieżącym w wysokości do limitu 2</w:t>
      </w:r>
      <w:r>
        <w:rPr>
          <w:rFonts w:ascii="Arial Narrow" w:hAnsi="Arial Narrow" w:cs="Arial"/>
          <w:bCs/>
        </w:rPr>
        <w:t>0</w:t>
      </w:r>
      <w:r w:rsidRPr="00AA0C46">
        <w:rPr>
          <w:rFonts w:ascii="Arial Narrow" w:hAnsi="Arial Narrow" w:cs="Arial"/>
          <w:bCs/>
        </w:rPr>
        <w:t>.000.000,00 zł</w:t>
      </w:r>
      <w:r>
        <w:rPr>
          <w:rFonts w:ascii="Arial Narrow" w:hAnsi="Arial Narrow" w:cs="Arial"/>
          <w:bCs/>
        </w:rPr>
        <w:t xml:space="preserve"> z możliwością jego zwiększenia </w:t>
      </w:r>
      <w:r>
        <w:rPr>
          <w:rFonts w:ascii="Arial Narrow" w:hAnsi="Arial Narrow" w:cs="Arial"/>
          <w:bCs/>
        </w:rPr>
        <w:br/>
        <w:t>o 10.000.000,00 zł z przeznaczeniem na finansowanie bieżącej działalności wraz z</w:t>
      </w:r>
      <w:r w:rsidRPr="00AA0C46">
        <w:rPr>
          <w:rFonts w:ascii="Arial Narrow" w:hAnsi="Arial Narrow" w:cs="Arial"/>
          <w:bCs/>
        </w:rPr>
        <w:t xml:space="preserve"> obsług</w:t>
      </w:r>
      <w:r>
        <w:rPr>
          <w:rFonts w:ascii="Arial Narrow" w:hAnsi="Arial Narrow" w:cs="Arial"/>
          <w:bCs/>
        </w:rPr>
        <w:t>ą bankową</w:t>
      </w:r>
      <w:r>
        <w:rPr>
          <w:rFonts w:ascii="Arial Narrow" w:hAnsi="Arial Narrow"/>
          <w:color w:val="FF0000"/>
        </w:rPr>
        <w:br/>
      </w:r>
      <w:r>
        <w:rPr>
          <w:rFonts w:ascii="Arial Narrow" w:hAnsi="Arial Narrow" w:cs="Arial"/>
          <w:bCs/>
        </w:rPr>
        <w:t>Zamawiającego</w:t>
      </w:r>
      <w:r w:rsidRPr="00AA0C46">
        <w:rPr>
          <w:rFonts w:ascii="Arial Narrow" w:hAnsi="Arial Narrow" w:cs="Arial"/>
          <w:bCs/>
        </w:rPr>
        <w:t>.</w:t>
      </w:r>
    </w:p>
    <w:p w14:paraId="49E97E41" w14:textId="77777777" w:rsidR="00366B9A" w:rsidRPr="00DA080B" w:rsidRDefault="00366B9A" w:rsidP="00366B9A">
      <w:pPr>
        <w:pStyle w:val="Akapitzlist"/>
        <w:numPr>
          <w:ilvl w:val="1"/>
          <w:numId w:val="20"/>
        </w:numPr>
        <w:suppressAutoHyphens w:val="0"/>
        <w:spacing w:after="0" w:line="240" w:lineRule="auto"/>
        <w:ind w:right="-142"/>
        <w:contextualSpacing w:val="0"/>
        <w:jc w:val="both"/>
        <w:rPr>
          <w:rFonts w:ascii="Arial Narrow" w:hAnsi="Arial Narrow" w:cs="Arial"/>
          <w:bCs/>
        </w:rPr>
      </w:pPr>
      <w:r w:rsidRPr="00AA0C46">
        <w:rPr>
          <w:rFonts w:ascii="Arial Narrow" w:hAnsi="Arial Narrow"/>
        </w:rPr>
        <w:t xml:space="preserve">Okres kredytowania </w:t>
      </w:r>
      <w:r w:rsidRPr="000D44E2">
        <w:rPr>
          <w:rFonts w:ascii="Arial Narrow" w:hAnsi="Arial Narrow"/>
        </w:rPr>
        <w:t>od 28.11.2023 r. do 26.11.2027</w:t>
      </w:r>
      <w:r w:rsidRPr="00AA0C46">
        <w:rPr>
          <w:rFonts w:ascii="Arial Narrow" w:hAnsi="Arial Narrow"/>
        </w:rPr>
        <w:t xml:space="preserve"> r. (Okres wykonywania umowy - 4 lata), </w:t>
      </w:r>
      <w:r w:rsidRPr="00AA0C46">
        <w:rPr>
          <w:rFonts w:ascii="Arial Narrow" w:hAnsi="Arial Narrow"/>
        </w:rPr>
        <w:br/>
        <w:t>z możliwością przedłużenia umowy o jeden rok</w:t>
      </w:r>
      <w:r>
        <w:rPr>
          <w:rFonts w:ascii="Arial Narrow" w:hAnsi="Arial Narrow"/>
        </w:rPr>
        <w:t>.</w:t>
      </w:r>
    </w:p>
    <w:p w14:paraId="1D9D5F07" w14:textId="77777777" w:rsidR="00366B9A" w:rsidRPr="00AA0C46" w:rsidRDefault="00366B9A" w:rsidP="00366B9A">
      <w:pPr>
        <w:pStyle w:val="Akapitzlist"/>
        <w:numPr>
          <w:ilvl w:val="1"/>
          <w:numId w:val="20"/>
        </w:numPr>
        <w:suppressAutoHyphens w:val="0"/>
        <w:spacing w:after="0" w:line="240" w:lineRule="auto"/>
        <w:ind w:right="-142"/>
        <w:contextualSpacing w:val="0"/>
        <w:jc w:val="both"/>
        <w:rPr>
          <w:rFonts w:ascii="Arial Narrow" w:hAnsi="Arial Narrow" w:cs="Arial"/>
          <w:bCs/>
        </w:rPr>
      </w:pPr>
      <w:r w:rsidRPr="00AA0C46">
        <w:rPr>
          <w:rFonts w:ascii="Arial Narrow" w:hAnsi="Arial Narrow"/>
        </w:rPr>
        <w:t>Realizacja przedmiotu umowy polegać będzie w szczególności na:</w:t>
      </w:r>
    </w:p>
    <w:p w14:paraId="39535A19" w14:textId="77777777" w:rsidR="00366B9A" w:rsidRPr="00AA0C4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</w:rPr>
        <w:t xml:space="preserve">otwarciu i prowadzeniu jednego rachunku bieżącego i do 30 rachunków pomocniczych wraz </w:t>
      </w:r>
      <w:r w:rsidRPr="00AA0C46">
        <w:rPr>
          <w:rFonts w:ascii="Arial Narrow" w:hAnsi="Arial Narrow" w:cs="Tahoma"/>
        </w:rPr>
        <w:br/>
        <w:t>z obsługą bankową Zamawiającego,</w:t>
      </w:r>
    </w:p>
    <w:p w14:paraId="4DB440A8" w14:textId="77777777" w:rsidR="00366B9A" w:rsidRPr="00AA0C4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</w:rPr>
        <w:t xml:space="preserve">realizowaniu wpłat i wypłat gotówkowych z własnych rachunków Zamawiającego, </w:t>
      </w:r>
    </w:p>
    <w:p w14:paraId="17214320" w14:textId="77777777" w:rsidR="00366B9A" w:rsidRPr="00AA0C4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 w:cs="Tahoma"/>
        </w:rPr>
      </w:pPr>
      <w:r w:rsidRPr="00AA0C46">
        <w:rPr>
          <w:rFonts w:ascii="Arial Narrow" w:hAnsi="Arial Narrow" w:cs="Tahoma"/>
          <w:spacing w:val="-6"/>
        </w:rPr>
        <w:t xml:space="preserve">zapewnieniu systemu elektronicznej obsługi rachunków bankowych Zamawiającego i </w:t>
      </w:r>
      <w:r>
        <w:rPr>
          <w:rFonts w:ascii="Arial Narrow" w:hAnsi="Arial Narrow" w:cs="Tahoma"/>
          <w:spacing w:val="-6"/>
        </w:rPr>
        <w:t>innych usług na min. 12 stanowiskach</w:t>
      </w:r>
      <w:r w:rsidRPr="00AA0C46">
        <w:rPr>
          <w:rFonts w:ascii="Arial Narrow" w:hAnsi="Arial Narrow" w:cs="Tahoma"/>
          <w:spacing w:val="-6"/>
        </w:rPr>
        <w:t xml:space="preserve"> System elektronicznej obsługi rachunków bankowych musi spełniać wymogi bezpieczeństwa teleinformatycznego</w:t>
      </w:r>
      <w:r>
        <w:rPr>
          <w:rFonts w:ascii="Arial Narrow" w:hAnsi="Arial Narrow" w:cs="Tahoma"/>
          <w:spacing w:val="-6"/>
        </w:rPr>
        <w:t xml:space="preserve"> zapewniają bezpieczeństwo pracy dla użytkowników korzystających z usług aktywnych, a zwłaszcza dla podpisujących przelewy</w:t>
      </w:r>
      <w:r w:rsidRPr="00AA0C46">
        <w:rPr>
          <w:rFonts w:ascii="Arial Narrow" w:hAnsi="Arial Narrow" w:cs="Tahoma"/>
          <w:spacing w:val="-6"/>
        </w:rPr>
        <w:t xml:space="preserve">. Wykonawca zobowiązuje się do objęcia systemem bankowości elektronicznej Zamawiającego w terminie 3 dni od daty zawarcia umowy. Usługa zapewnienia systemu </w:t>
      </w:r>
      <w:r>
        <w:rPr>
          <w:rFonts w:ascii="Arial Narrow" w:hAnsi="Arial Narrow" w:cs="Tahoma"/>
          <w:spacing w:val="-6"/>
        </w:rPr>
        <w:t xml:space="preserve">elektronicznej obsługi </w:t>
      </w:r>
      <w:r w:rsidRPr="00AA0C46">
        <w:rPr>
          <w:rFonts w:ascii="Arial Narrow" w:hAnsi="Arial Narrow" w:cs="Tahoma"/>
          <w:spacing w:val="-6"/>
        </w:rPr>
        <w:t>obejmuje</w:t>
      </w:r>
      <w:r>
        <w:rPr>
          <w:rFonts w:ascii="Arial Narrow" w:hAnsi="Arial Narrow" w:cs="Tahoma"/>
          <w:spacing w:val="-6"/>
        </w:rPr>
        <w:t xml:space="preserve"> m.in. udostępnienie kanałów elektronicznych, przeszkolenie pracowników i dostarczenie narzędzi do autoryzacji,</w:t>
      </w:r>
      <w:r w:rsidRPr="00AA0C46">
        <w:rPr>
          <w:rFonts w:ascii="Arial Narrow" w:hAnsi="Arial Narrow" w:cs="Tahoma"/>
          <w:spacing w:val="-6"/>
        </w:rPr>
        <w:t xml:space="preserve"> </w:t>
      </w:r>
    </w:p>
    <w:p w14:paraId="7218F126" w14:textId="77777777" w:rsidR="00366B9A" w:rsidRPr="00AA0C4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 w:cs="Tahoma"/>
        </w:rPr>
      </w:pPr>
      <w:r w:rsidRPr="00AA0C46">
        <w:rPr>
          <w:rFonts w:ascii="Arial Narrow" w:hAnsi="Arial Narrow"/>
        </w:rPr>
        <w:t>zapewnieniu możliwości elektronicznego sposobu odbioru wyciągów bankowych z rachunków bankowych, w ustalonym i zatwierdzonym formacie, w tym udostępnienie możliwości drukowania u Zamawiającego wyciągów z rachunków poprzez system bankowości elektronicznej - bez opłat,</w:t>
      </w:r>
    </w:p>
    <w:p w14:paraId="41E8266E" w14:textId="77777777" w:rsidR="00366B9A" w:rsidRPr="00AA0C4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 w:cs="Tahoma"/>
        </w:rPr>
      </w:pPr>
      <w:r w:rsidRPr="00AA0C46">
        <w:rPr>
          <w:rFonts w:ascii="Arial Narrow" w:hAnsi="Arial Narrow"/>
        </w:rPr>
        <w:t xml:space="preserve">zobowiązaniu się Wykonawcy do </w:t>
      </w:r>
      <w:r w:rsidRPr="00AA0C46">
        <w:rPr>
          <w:rFonts w:ascii="Arial Narrow" w:hAnsi="Arial Narrow" w:cs="Tahoma"/>
          <w:spacing w:val="-6"/>
        </w:rPr>
        <w:t xml:space="preserve">informowania użytkowników o wszystkich istotnych sprawach związanych z systemem bankowym (np. awarie, aktualizacje, przelewy odrzucone przez Wykonawcę </w:t>
      </w:r>
      <w:r w:rsidRPr="00AA0C46">
        <w:rPr>
          <w:rFonts w:ascii="Arial Narrow" w:hAnsi="Arial Narrow"/>
        </w:rPr>
        <w:t xml:space="preserve">m.in. poprzez system bankowości elektronicznej, Opiekuna lub </w:t>
      </w:r>
      <w:proofErr w:type="spellStart"/>
      <w:r w:rsidRPr="00AA0C46">
        <w:rPr>
          <w:rFonts w:ascii="Arial Narrow" w:hAnsi="Arial Narrow"/>
        </w:rPr>
        <w:t>call-center</w:t>
      </w:r>
      <w:proofErr w:type="spellEnd"/>
      <w:r w:rsidRPr="00AA0C46">
        <w:rPr>
          <w:rFonts w:ascii="Arial Narrow" w:hAnsi="Arial Narrow" w:cs="Tahoma"/>
          <w:spacing w:val="-6"/>
        </w:rPr>
        <w:t xml:space="preserve">), przy czym </w:t>
      </w:r>
      <w:r w:rsidRPr="00AA0C46">
        <w:rPr>
          <w:rFonts w:ascii="Arial Narrow" w:hAnsi="Arial Narrow" w:cs="Tahoma"/>
        </w:rPr>
        <w:t xml:space="preserve">czas reakcji po zgłoszeniu problemu max. 1 godzina od zgłoszenia problemu przez Zamawiającego; czas usunięcia usterki </w:t>
      </w:r>
      <w:r w:rsidRPr="00AA0C46">
        <w:rPr>
          <w:rFonts w:ascii="Arial Narrow" w:hAnsi="Arial Narrow"/>
        </w:rPr>
        <w:t>w miarę możliwości</w:t>
      </w:r>
      <w:r w:rsidRPr="00AA0C46">
        <w:rPr>
          <w:rFonts w:ascii="Arial Narrow" w:hAnsi="Arial Narrow" w:cs="Tahoma"/>
        </w:rPr>
        <w:t xml:space="preserve">: max. do godziny 12:00 następnego dnia roboczego. </w:t>
      </w:r>
      <w:r w:rsidRPr="00AA0C46">
        <w:rPr>
          <w:rFonts w:ascii="Arial Narrow" w:hAnsi="Arial Narrow"/>
        </w:rPr>
        <w:t>Bank oświadcza, że dołoży wszelkich starań, aby usunąć w jak najkrótszym czasie występującą usterkę, przy czym za usterkę uważa się każde, nieprawidłowe działanie systemu lub nie funkcjonowanie systemu,</w:t>
      </w:r>
    </w:p>
    <w:p w14:paraId="02172BE5" w14:textId="77777777" w:rsidR="00366B9A" w:rsidRPr="00AA0C4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 w:cs="Tahoma"/>
        </w:rPr>
      </w:pPr>
      <w:r w:rsidRPr="00AA0C46">
        <w:rPr>
          <w:rFonts w:ascii="Arial Narrow" w:hAnsi="Arial Narrow"/>
        </w:rPr>
        <w:t xml:space="preserve">zapewnieniu </w:t>
      </w:r>
      <w:r w:rsidRPr="00AA0C46">
        <w:rPr>
          <w:rFonts w:ascii="Arial Narrow" w:hAnsi="Arial Narrow" w:cs="Tahoma"/>
        </w:rPr>
        <w:t>możliwości składania w formie papierowej przelewów</w:t>
      </w:r>
      <w:r w:rsidRPr="00AA0C46">
        <w:rPr>
          <w:rFonts w:ascii="Arial Narrow" w:hAnsi="Arial Narrow"/>
        </w:rPr>
        <w:t xml:space="preserve"> - w przypadku niemożliwości wykonania dyspozycji płatniczych za pośrednictwem systemów elektronicznych z powodu awarii systemu komputerowego lub telekomunikacyjnego po stronie banku,</w:t>
      </w:r>
    </w:p>
    <w:p w14:paraId="4DFBB32D" w14:textId="77777777" w:rsidR="00366B9A" w:rsidRPr="00AA0C4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 w:cs="Tahoma"/>
        </w:rPr>
      </w:pPr>
      <w:r w:rsidRPr="00AA0C46">
        <w:rPr>
          <w:rFonts w:ascii="Arial Narrow" w:hAnsi="Arial Narrow"/>
        </w:rPr>
        <w:t xml:space="preserve">nie pobieraniu opłaty za </w:t>
      </w:r>
      <w:r>
        <w:rPr>
          <w:rFonts w:ascii="Arial Narrow" w:hAnsi="Arial Narrow"/>
        </w:rPr>
        <w:t xml:space="preserve">udostępnienie </w:t>
      </w:r>
      <w:r w:rsidRPr="00AA0C46">
        <w:rPr>
          <w:rFonts w:ascii="Arial Narrow" w:hAnsi="Arial Narrow"/>
        </w:rPr>
        <w:t>systemu bankowości elektronicznej</w:t>
      </w:r>
      <w:r>
        <w:rPr>
          <w:rFonts w:ascii="Arial Narrow" w:hAnsi="Arial Narrow"/>
        </w:rPr>
        <w:t xml:space="preserve"> </w:t>
      </w:r>
      <w:r w:rsidRPr="00AA0C46">
        <w:rPr>
          <w:rFonts w:ascii="Arial Narrow" w:hAnsi="Arial Narrow"/>
        </w:rPr>
        <w:t>i szkolenia pracowników Zamawiającego w zakresie obsługi tego oprogramowania,</w:t>
      </w:r>
    </w:p>
    <w:p w14:paraId="4C15AE06" w14:textId="77777777" w:rsidR="00366B9A" w:rsidRPr="00AA0C4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 w:cs="Tahoma"/>
        </w:rPr>
      </w:pPr>
      <w:r w:rsidRPr="00AA0C46">
        <w:rPr>
          <w:rFonts w:ascii="Arial Narrow" w:hAnsi="Arial Narrow"/>
        </w:rPr>
        <w:t>realizowaniu rozliczeń i płatności w obrocie krajowym i zagranicznym,</w:t>
      </w:r>
    </w:p>
    <w:p w14:paraId="76C20381" w14:textId="77777777" w:rsidR="00366B9A" w:rsidRPr="00AA0C4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 w:cs="Tahoma"/>
        </w:rPr>
      </w:pPr>
      <w:r w:rsidRPr="00AA0C46">
        <w:rPr>
          <w:rFonts w:ascii="Arial Narrow" w:hAnsi="Arial Narrow"/>
        </w:rPr>
        <w:t>uznaniu i obciążaniu rachunków bankowych w dniu operacji,</w:t>
      </w:r>
    </w:p>
    <w:p w14:paraId="0C0D5837" w14:textId="77777777" w:rsidR="00366B9A" w:rsidRPr="00AA0C4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 w:cs="Tahoma"/>
        </w:rPr>
      </w:pPr>
      <w:r w:rsidRPr="00AA0C46">
        <w:rPr>
          <w:rFonts w:ascii="Arial Narrow" w:hAnsi="Arial Narrow"/>
        </w:rPr>
        <w:t>wydawaniu na wniosek  Zamawiającego książeczek czeków kart płatniczych - bez opłat,</w:t>
      </w:r>
      <w:r>
        <w:rPr>
          <w:rFonts w:ascii="Arial Narrow" w:hAnsi="Arial Narrow"/>
        </w:rPr>
        <w:t xml:space="preserve"> </w:t>
      </w:r>
    </w:p>
    <w:p w14:paraId="76FDDC44" w14:textId="77777777" w:rsidR="00366B9A" w:rsidRPr="00DA080B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 w:cs="Tahoma"/>
        </w:rPr>
      </w:pPr>
      <w:r w:rsidRPr="00AA0C46">
        <w:rPr>
          <w:rFonts w:ascii="Arial Narrow" w:hAnsi="Arial Narrow"/>
        </w:rPr>
        <w:t>dokonywaniu przelewów wewnątrzbankowych bez ponoszenia kosztów przez Zamawiającego,</w:t>
      </w:r>
    </w:p>
    <w:p w14:paraId="03F815F1" w14:textId="77777777" w:rsidR="00366B9A" w:rsidRPr="00BD5CF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 w:cs="Tahoma"/>
        </w:rPr>
      </w:pPr>
      <w:r w:rsidRPr="00BD5CF6">
        <w:rPr>
          <w:rFonts w:ascii="Arial Narrow" w:hAnsi="Arial Narrow" w:cs="Tahoma"/>
          <w:spacing w:val="-6"/>
        </w:rPr>
        <w:t>udostępnieniu systemu do automatycznej obsługi wadiów związanych z prowadzeniem postępowań przetargowych,</w:t>
      </w:r>
    </w:p>
    <w:p w14:paraId="5F6E6E21" w14:textId="77777777" w:rsidR="00366B9A" w:rsidRPr="00BD5CF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 w:cs="Tahoma"/>
        </w:rPr>
      </w:pPr>
      <w:r w:rsidRPr="00BD5CF6">
        <w:rPr>
          <w:rFonts w:ascii="Arial Narrow" w:hAnsi="Arial Narrow" w:cs="Tahoma"/>
        </w:rPr>
        <w:t>zapewnieniu posiadania przez Wykonawcę minimum jednego bankomatu z funkcją wpłatomatu w odległości do 1 km dla każdej z wymienionych lokalizacji tj.: Szpitala im. M. Kopernika w Gdańsku przy ul. Nowe Ogrody 1-6 i Szpitala św. Wojciecha w Gdańsku przy Al. Jana Pawła II 50,</w:t>
      </w:r>
    </w:p>
    <w:p w14:paraId="2A83CEF1" w14:textId="77777777" w:rsidR="00366B9A" w:rsidRPr="00BD5CF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 w:cs="Tahoma"/>
        </w:rPr>
      </w:pPr>
      <w:r w:rsidRPr="00BD5CF6">
        <w:rPr>
          <w:rFonts w:ascii="Arial Narrow" w:hAnsi="Arial Narrow" w:cs="Tahoma"/>
        </w:rPr>
        <w:t>zapewnieniu posiadania przez Wykonawcę minimum jednego oddziału zapewniającą obsługę gotówkową  w odległości do 1 km dla każdej z wymienionych lokalizacji tj.: Szpitala im. M. Kopernika w Gdańsku przy ul. Nowe Ogrody 1-6 i Szpitala św. Wojciecha w Gdańsku przy Al. Jana Pawła II 50,</w:t>
      </w:r>
    </w:p>
    <w:p w14:paraId="1DA6BD0F" w14:textId="77777777" w:rsidR="00366B9A" w:rsidRPr="00BD5CF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 w:cs="Tahoma"/>
        </w:rPr>
      </w:pPr>
      <w:r w:rsidRPr="00BD5CF6">
        <w:rPr>
          <w:rFonts w:ascii="Arial Narrow" w:hAnsi="Arial Narrow" w:cs="Tahoma"/>
        </w:rPr>
        <w:t>zapewnieniu obsługi gotówkowej poza kolejnością lub zapewnienie innych rozwiązań usprawniających dokonywanie wpłat i wypłat gotówkowych, w tym zawierających znaczne ilości bilonu,</w:t>
      </w:r>
    </w:p>
    <w:p w14:paraId="20AFA332" w14:textId="77777777" w:rsidR="00366B9A" w:rsidRPr="00BD5CF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 w:cs="Tahoma"/>
        </w:rPr>
      </w:pPr>
      <w:r w:rsidRPr="00BD5CF6">
        <w:rPr>
          <w:rFonts w:ascii="Arial Narrow" w:hAnsi="Arial Narrow"/>
        </w:rPr>
        <w:t>udzieleniu kredytu odnawialnego w rachunku bieżącym do limitu 20.000.00,00 zł, z możliwością jego zwiększenia o 10.000.000,00 zł,</w:t>
      </w:r>
    </w:p>
    <w:p w14:paraId="0D14783A" w14:textId="77777777" w:rsidR="00366B9A" w:rsidRPr="00BD5CF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 w:cs="Tahoma"/>
        </w:rPr>
      </w:pPr>
      <w:r w:rsidRPr="00BD5CF6">
        <w:rPr>
          <w:rFonts w:ascii="Arial Narrow" w:hAnsi="Arial Narrow"/>
        </w:rPr>
        <w:t>nie pobieraniu opłat i prowizji bankowych od niewykorzystywanej kwoty kredytu.</w:t>
      </w:r>
    </w:p>
    <w:p w14:paraId="65551259" w14:textId="77777777" w:rsidR="00366B9A" w:rsidRPr="00AA0C46" w:rsidRDefault="00366B9A" w:rsidP="00366B9A">
      <w:pPr>
        <w:pStyle w:val="Akapitzlist"/>
        <w:numPr>
          <w:ilvl w:val="1"/>
          <w:numId w:val="20"/>
        </w:numPr>
        <w:suppressAutoHyphens w:val="0"/>
        <w:spacing w:after="0" w:line="200" w:lineRule="atLeast"/>
        <w:ind w:right="-142"/>
        <w:contextualSpacing w:val="0"/>
        <w:jc w:val="both"/>
        <w:rPr>
          <w:rFonts w:ascii="Arial Narrow" w:hAnsi="Arial Narrow" w:cs="Tahoma"/>
        </w:rPr>
      </w:pPr>
      <w:r w:rsidRPr="00BD5CF6">
        <w:rPr>
          <w:rFonts w:ascii="Arial Narrow" w:hAnsi="Arial Narrow" w:cs="Arial"/>
          <w:bCs/>
        </w:rPr>
        <w:t xml:space="preserve">Oprocentowanie </w:t>
      </w:r>
      <w:r w:rsidRPr="00BD5CF6">
        <w:rPr>
          <w:rFonts w:ascii="Arial Narrow" w:hAnsi="Arial Narrow"/>
        </w:rPr>
        <w:t xml:space="preserve">środków gromadzonych na rachunku bieżącym i wskazanych rachunkach </w:t>
      </w:r>
      <w:r w:rsidRPr="00AA0C46">
        <w:rPr>
          <w:rFonts w:ascii="Arial Narrow" w:hAnsi="Arial Narrow"/>
        </w:rPr>
        <w:t xml:space="preserve">pomocniczych oparte będzie na stawce WIBID O/N pomnożonej przez współczynnik </w:t>
      </w:r>
      <w:r>
        <w:rPr>
          <w:rFonts w:ascii="Arial Narrow" w:hAnsi="Arial Narrow"/>
        </w:rPr>
        <w:t xml:space="preserve">korygujący </w:t>
      </w:r>
      <w:r>
        <w:rPr>
          <w:rFonts w:ascii="Arial Narrow" w:hAnsi="Arial Narrow"/>
        </w:rPr>
        <w:br/>
        <w:t>w wysokości zaoferowanej przez Wykonawcę</w:t>
      </w:r>
      <w:r w:rsidRPr="00AA0C46">
        <w:rPr>
          <w:rFonts w:ascii="Arial Narrow" w:hAnsi="Arial Narrow"/>
        </w:rPr>
        <w:t>.</w:t>
      </w:r>
    </w:p>
    <w:p w14:paraId="0BADD2E7" w14:textId="77777777" w:rsidR="00366B9A" w:rsidRPr="004C7BA8" w:rsidRDefault="00366B9A" w:rsidP="00366B9A">
      <w:pPr>
        <w:pStyle w:val="Akapitzlist"/>
        <w:numPr>
          <w:ilvl w:val="1"/>
          <w:numId w:val="20"/>
        </w:numPr>
        <w:suppressAutoHyphens w:val="0"/>
        <w:spacing w:after="0" w:line="200" w:lineRule="atLeast"/>
        <w:ind w:right="-142"/>
        <w:contextualSpacing w:val="0"/>
        <w:jc w:val="both"/>
        <w:rPr>
          <w:rFonts w:ascii="Arial Narrow" w:hAnsi="Arial Narrow" w:cs="Tahoma"/>
        </w:rPr>
      </w:pPr>
      <w:r w:rsidRPr="0073368F">
        <w:rPr>
          <w:rFonts w:ascii="Arial Narrow" w:hAnsi="Arial Narrow" w:cs="Tahoma"/>
        </w:rPr>
        <w:t xml:space="preserve">Od  kwoty wykorzystanego kredytu Wykonawca będzie naliczał odsetki w stosunku rocznym, wg zmiennej stopy procentowej, ustalonej w oparciu o zmienną stawkę WIBOR dla depozytów jednomiesięcznych (WIBOR 1 M)  powiększoną o stałą marżę Wykonawcy (marża Wykonawcy nie większa niż 1,5%). Odsetki od wykorzystanego kredytu naliczane będą na bieżąco, w miesięcznych okresach rozpoczynających się w pierwszym dniu każdego miesiąca kalendarzowego/od pierwszego dnia wykorzystania, a kończących się w ostatnim dniu danego miesiąca kalendarzowego. </w:t>
      </w:r>
      <w:r w:rsidRPr="0073368F">
        <w:rPr>
          <w:rFonts w:ascii="Arial Narrow" w:hAnsi="Arial Narrow" w:cstheme="minorHAnsi"/>
        </w:rPr>
        <w:t>Odsetki od wykorzystanego kredytu będą płatne w dniu zakończenia okresu obrachunkowego, za który zostały naliczone. Pierwszym dniem pierwszego okresu obrachunkowego będzie dzień uruchomienia kredytu (pierwszy dzień wykorzystania) przez Zamawiającego, zaś kolejne okresy obrachunkowe rozpoczną się w następnym dniu po zakończeniu poprzedniego okresu obrachunkowego, z zastrzeżeniem, że ostatni okres obrachunkowy skończy się w dniu poprzedzającym dzień całkowitej spłaty kredytu.</w:t>
      </w:r>
      <w:r w:rsidRPr="0073368F">
        <w:rPr>
          <w:rFonts w:ascii="Arial Narrow" w:hAnsi="Arial Narrow" w:cstheme="minorHAnsi"/>
          <w:b/>
        </w:rPr>
        <w:t xml:space="preserve"> </w:t>
      </w:r>
    </w:p>
    <w:p w14:paraId="268090FB" w14:textId="77777777" w:rsidR="00366B9A" w:rsidRPr="00AA0C46" w:rsidRDefault="00366B9A" w:rsidP="00366B9A">
      <w:pPr>
        <w:pStyle w:val="Akapitzlist"/>
        <w:numPr>
          <w:ilvl w:val="1"/>
          <w:numId w:val="20"/>
        </w:numPr>
        <w:suppressAutoHyphens w:val="0"/>
        <w:spacing w:after="0" w:line="200" w:lineRule="atLeast"/>
        <w:ind w:right="-142"/>
        <w:contextualSpacing w:val="0"/>
        <w:jc w:val="both"/>
        <w:rPr>
          <w:rFonts w:ascii="Arial Narrow" w:hAnsi="Arial Narrow" w:cs="Tahoma"/>
        </w:rPr>
      </w:pPr>
      <w:r w:rsidRPr="0073368F">
        <w:rPr>
          <w:rFonts w:ascii="Arial Narrow" w:hAnsi="Arial Narrow"/>
        </w:rPr>
        <w:t>Zamawiający upoważnia Wykonawcę do pobierania z rachunku bankowego należnych opłat</w:t>
      </w:r>
      <w:r w:rsidRPr="00AA0C46">
        <w:rPr>
          <w:rFonts w:ascii="Arial Narrow" w:hAnsi="Arial Narrow"/>
        </w:rPr>
        <w:t xml:space="preserve"> i prowizji za wykonanie czynności bankowych w wysokości jak w umowie. Nie dopuszcza się stosowania wyższych opłat i prowizji bankowych za wykonanie obsługi bankowej niż podane w ofercie. Podane                  w ofercie ceny jednostkowe za czynności obsługi bankowej nie będą wzrastać w okresie zawartej umowy.</w:t>
      </w:r>
    </w:p>
    <w:p w14:paraId="2D46B557" w14:textId="77777777" w:rsidR="00366B9A" w:rsidRPr="00AA0C46" w:rsidRDefault="00366B9A" w:rsidP="00366B9A">
      <w:pPr>
        <w:pStyle w:val="Akapitzlist"/>
        <w:numPr>
          <w:ilvl w:val="1"/>
          <w:numId w:val="20"/>
        </w:numPr>
        <w:suppressAutoHyphens w:val="0"/>
        <w:spacing w:after="0" w:line="200" w:lineRule="atLeast"/>
        <w:ind w:right="-142"/>
        <w:contextualSpacing w:val="0"/>
        <w:jc w:val="both"/>
        <w:rPr>
          <w:rFonts w:ascii="Arial Narrow" w:hAnsi="Arial Narrow" w:cs="Tahoma"/>
        </w:rPr>
      </w:pPr>
      <w:r w:rsidRPr="00AA0C46">
        <w:rPr>
          <w:rFonts w:ascii="Arial Narrow" w:hAnsi="Arial Narrow"/>
        </w:rPr>
        <w:t>Rozliczenie pomiędzy Zamawiającym a Wykonawcą będzie dokonywane w złotych polskich.</w:t>
      </w:r>
    </w:p>
    <w:p w14:paraId="0CA7A160" w14:textId="77777777" w:rsidR="00366B9A" w:rsidRPr="00AA0C46" w:rsidRDefault="00366B9A" w:rsidP="00366B9A">
      <w:pPr>
        <w:pStyle w:val="Akapitzlist"/>
        <w:numPr>
          <w:ilvl w:val="1"/>
          <w:numId w:val="20"/>
        </w:numPr>
        <w:suppressAutoHyphens w:val="0"/>
        <w:spacing w:after="0" w:line="200" w:lineRule="atLeast"/>
        <w:ind w:right="-142"/>
        <w:contextualSpacing w:val="0"/>
        <w:jc w:val="both"/>
        <w:rPr>
          <w:rFonts w:ascii="Arial Narrow" w:hAnsi="Arial Narrow" w:cs="Tahoma"/>
        </w:rPr>
      </w:pPr>
      <w:r w:rsidRPr="00AA0C46">
        <w:rPr>
          <w:rFonts w:ascii="Arial Narrow" w:hAnsi="Arial Narrow"/>
        </w:rPr>
        <w:t>Zabezpieczeniem kredytu w rachunku bieżącym będzie:</w:t>
      </w:r>
    </w:p>
    <w:p w14:paraId="15E6A064" w14:textId="77777777" w:rsidR="00366B9A" w:rsidRPr="00AA0C4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/>
        </w:rPr>
      </w:pPr>
      <w:r w:rsidRPr="00AA0C46">
        <w:rPr>
          <w:rFonts w:ascii="Arial Narrow" w:hAnsi="Arial Narrow" w:cs="Tahoma"/>
        </w:rPr>
        <w:t xml:space="preserve">zastaw rejestrowy ustanawiany każdorazowo w okresie kredytowania na wierzytelnościach Zamawiającego  wynikających z aktualnej umowy  o udzielenie świadczeń opieki zdrowotnej  </w:t>
      </w:r>
      <w:r w:rsidRPr="00AA0C46">
        <w:rPr>
          <w:rFonts w:ascii="Arial Narrow" w:hAnsi="Arial Narrow" w:cs="Tahoma"/>
        </w:rPr>
        <w:br/>
        <w:t xml:space="preserve">w systemie podstawowego szpitalnego zabezpieczenia świadczeń opieki zdrowotnej  zawartej </w:t>
      </w:r>
      <w:r w:rsidRPr="00AA0C46">
        <w:rPr>
          <w:rFonts w:ascii="Arial Narrow" w:hAnsi="Arial Narrow" w:cs="Tahoma"/>
        </w:rPr>
        <w:br/>
        <w:t>Pomorskim Oddziałem NFZ,</w:t>
      </w:r>
    </w:p>
    <w:p w14:paraId="4BA3DEDD" w14:textId="77777777" w:rsidR="00366B9A" w:rsidRPr="00BD5CF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/>
        </w:rPr>
      </w:pPr>
      <w:r w:rsidRPr="00AA0C46">
        <w:rPr>
          <w:rFonts w:ascii="Arial Narrow" w:hAnsi="Arial Narrow" w:cs="Tahoma"/>
        </w:rPr>
        <w:t xml:space="preserve">hipoteka ustanowiona na nieruchomości gruntowej w Gdańsku przy </w:t>
      </w:r>
      <w:r>
        <w:rPr>
          <w:rFonts w:ascii="Arial Narrow" w:hAnsi="Arial Narrow" w:cs="Tahoma"/>
        </w:rPr>
        <w:t>A</w:t>
      </w:r>
      <w:r w:rsidRPr="00AA0C46">
        <w:rPr>
          <w:rFonts w:ascii="Arial Narrow" w:hAnsi="Arial Narrow" w:cs="Tahoma"/>
        </w:rPr>
        <w:t xml:space="preserve">l. </w:t>
      </w:r>
      <w:r>
        <w:rPr>
          <w:rFonts w:ascii="Arial Narrow" w:hAnsi="Arial Narrow" w:cs="Tahoma"/>
        </w:rPr>
        <w:t>Zwycięstwa 31/32</w:t>
      </w:r>
      <w:r w:rsidRPr="00AA0C46">
        <w:rPr>
          <w:rFonts w:ascii="Arial Narrow" w:hAnsi="Arial Narrow" w:cs="Tahoma"/>
        </w:rPr>
        <w:t>,</w:t>
      </w:r>
      <w:r>
        <w:rPr>
          <w:rFonts w:ascii="Arial Narrow" w:hAnsi="Arial Narrow" w:cs="Tahoma"/>
        </w:rPr>
        <w:t xml:space="preserve"> której wartość księgowa na dzień 30.06.2023 r. wynosi 19.347.241,02 zł </w:t>
      </w:r>
      <w:r w:rsidRPr="00BD5CF6">
        <w:rPr>
          <w:rFonts w:ascii="Arial Narrow" w:hAnsi="Arial Narrow" w:cs="Tahoma"/>
        </w:rPr>
        <w:t>(bez konieczności dostarczania wyceny wykonanej  przez rzeczoznawcę),</w:t>
      </w:r>
    </w:p>
    <w:p w14:paraId="68A9A983" w14:textId="77777777" w:rsidR="00366B9A" w:rsidRPr="00AA0C4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/>
        </w:rPr>
      </w:pPr>
      <w:r w:rsidRPr="00AA0C46">
        <w:rPr>
          <w:rFonts w:ascii="Arial Narrow" w:hAnsi="Arial Narrow" w:cs="Tahoma"/>
        </w:rPr>
        <w:t>cesja praw z każdorazowej aktualnej umowy ubezpieczenia wymienionej wyżej nieruchomości,</w:t>
      </w:r>
    </w:p>
    <w:p w14:paraId="4FD8EFA3" w14:textId="77777777" w:rsidR="00366B9A" w:rsidRPr="00AA0C4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/>
        </w:rPr>
      </w:pPr>
      <w:r w:rsidRPr="00AA0C46">
        <w:rPr>
          <w:rFonts w:ascii="Arial Narrow" w:hAnsi="Arial Narrow" w:cs="Tahoma"/>
        </w:rPr>
        <w:t>oświadczenie - wyrażone w formie aktu notarialnego - o poddaniu się egzekucji w trybie art. 777</w:t>
      </w:r>
      <w:r>
        <w:rPr>
          <w:rFonts w:ascii="Arial Narrow" w:hAnsi="Arial Narrow" w:cs="Tahoma"/>
        </w:rPr>
        <w:t xml:space="preserve"> § 1 pkt 5</w:t>
      </w:r>
      <w:r w:rsidRPr="00AA0C46">
        <w:rPr>
          <w:rFonts w:ascii="Arial Narrow" w:hAnsi="Arial Narrow" w:cs="Tahoma"/>
        </w:rPr>
        <w:t xml:space="preserve"> </w:t>
      </w:r>
      <w:proofErr w:type="spellStart"/>
      <w:r w:rsidRPr="00AA0C46">
        <w:rPr>
          <w:rFonts w:ascii="Arial Narrow" w:hAnsi="Arial Narrow" w:cs="Tahoma"/>
        </w:rPr>
        <w:t>kpc</w:t>
      </w:r>
      <w:proofErr w:type="spellEnd"/>
      <w:r w:rsidRPr="00AA0C46">
        <w:rPr>
          <w:rFonts w:ascii="Arial Narrow" w:hAnsi="Arial Narrow" w:cs="Tahoma"/>
        </w:rPr>
        <w:t>, koszty aktu notarialnego poniesie kredytodawca.</w:t>
      </w:r>
    </w:p>
    <w:p w14:paraId="506E3361" w14:textId="77777777" w:rsidR="00366B9A" w:rsidRPr="00AA0C46" w:rsidRDefault="00366B9A" w:rsidP="00366B9A">
      <w:pPr>
        <w:pStyle w:val="Akapitzlist"/>
        <w:numPr>
          <w:ilvl w:val="1"/>
          <w:numId w:val="20"/>
        </w:numPr>
        <w:suppressAutoHyphens w:val="0"/>
        <w:spacing w:after="0" w:line="200" w:lineRule="atLeast"/>
        <w:ind w:right="-142"/>
        <w:contextualSpacing w:val="0"/>
        <w:jc w:val="both"/>
        <w:rPr>
          <w:rFonts w:ascii="Arial Narrow" w:hAnsi="Arial Narrow"/>
        </w:rPr>
      </w:pPr>
      <w:r w:rsidRPr="00AA0C46">
        <w:rPr>
          <w:rFonts w:ascii="Arial Narrow" w:hAnsi="Arial Narrow" w:cs="Tahoma"/>
          <w:spacing w:val="-6"/>
        </w:rPr>
        <w:t>Dopuszcza się zmiany  warunków umowy w przypadku, jeżeli:</w:t>
      </w:r>
    </w:p>
    <w:p w14:paraId="2EB5F10C" w14:textId="77777777" w:rsidR="00366B9A" w:rsidRPr="00AA0C4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/>
        </w:rPr>
      </w:pPr>
      <w:r w:rsidRPr="00AA0C46">
        <w:rPr>
          <w:rFonts w:ascii="Arial Narrow" w:hAnsi="Arial Narrow" w:cs="Tahoma"/>
          <w:spacing w:val="-6"/>
        </w:rPr>
        <w:t>w trakcie trwania umowy ceny związane z przedmiotem zamówienia ulegną obniżeniu tj. nastąpi obniżenie oprocentowania kredytu, marży banku, po uprzednim uzgodnieniu i zaakceptowaniu przez obie strony umowy kredytowej,</w:t>
      </w:r>
    </w:p>
    <w:p w14:paraId="14ED26EA" w14:textId="77777777" w:rsidR="00366B9A" w:rsidRPr="00AA0C4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/>
        </w:rPr>
      </w:pPr>
      <w:r w:rsidRPr="00AA0C46">
        <w:rPr>
          <w:rFonts w:ascii="Arial Narrow" w:hAnsi="Arial Narrow" w:cs="Tahoma"/>
          <w:spacing w:val="-6"/>
        </w:rPr>
        <w:t>wystąpią zmiany w nazwach lub adresach stron, zmiany związane z przekształceniem podmiotowym stron,</w:t>
      </w:r>
    </w:p>
    <w:p w14:paraId="68FA9268" w14:textId="77777777" w:rsidR="00366B9A" w:rsidRPr="00AA0C46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/>
        </w:rPr>
      </w:pPr>
      <w:r w:rsidRPr="00AA0C46">
        <w:rPr>
          <w:rFonts w:ascii="Arial Narrow" w:hAnsi="Arial Narrow" w:cs="Tahoma"/>
          <w:spacing w:val="-6"/>
        </w:rPr>
        <w:t>nastąpią zmiany formy zabezpieczenia spłaty udzielonego kredytu, po uprzednim uzgodnieniu                                    i zaakceptowaniu przez obie strony umowy kredytowej,</w:t>
      </w:r>
    </w:p>
    <w:p w14:paraId="6FCF90D8" w14:textId="77777777" w:rsidR="00366B9A" w:rsidRPr="009E43CD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/>
        </w:rPr>
      </w:pPr>
      <w:r w:rsidRPr="00AA0C46">
        <w:rPr>
          <w:rFonts w:ascii="Arial Narrow" w:hAnsi="Arial Narrow" w:cs="Tahoma"/>
          <w:spacing w:val="-6"/>
        </w:rPr>
        <w:t>poza tym - zmiany umowy są konieczne na skutek działania organów administracji lub instytucji upoważnionych do wydania decyzji albo innych aktów władczych lub nadzorczych, związanych                               z realizacją umowy</w:t>
      </w:r>
      <w:r>
        <w:rPr>
          <w:rFonts w:ascii="Arial Narrow" w:hAnsi="Arial Narrow" w:cs="Tahoma"/>
          <w:spacing w:val="-6"/>
        </w:rPr>
        <w:t>,</w:t>
      </w:r>
    </w:p>
    <w:p w14:paraId="08F4B259" w14:textId="77777777" w:rsidR="00366B9A" w:rsidRPr="006368A0" w:rsidRDefault="00366B9A" w:rsidP="00366B9A">
      <w:pPr>
        <w:pStyle w:val="Akapitzlist"/>
        <w:numPr>
          <w:ilvl w:val="2"/>
          <w:numId w:val="20"/>
        </w:numPr>
        <w:suppressAutoHyphens w:val="0"/>
        <w:spacing w:after="0" w:line="200" w:lineRule="atLeast"/>
        <w:ind w:right="-142" w:hanging="426"/>
        <w:contextualSpacing w:val="0"/>
        <w:jc w:val="both"/>
        <w:rPr>
          <w:rFonts w:ascii="Arial Narrow" w:hAnsi="Arial Narrow"/>
        </w:rPr>
      </w:pPr>
      <w:r w:rsidRPr="006368A0">
        <w:rPr>
          <w:rFonts w:ascii="Arial Narrow" w:hAnsi="Arial Narrow"/>
        </w:rPr>
        <w:t>w trakcie trwania umowy zaprzestana zostanie publikacja stawki referencyjnej WIBOR i/lub WIBID - w części dotyczącej ustalania zasad oprocentowania kredytu i /lub rachunku.</w:t>
      </w:r>
    </w:p>
    <w:p w14:paraId="2E6AA7D2" w14:textId="77777777" w:rsidR="00366B9A" w:rsidRPr="006368A0" w:rsidRDefault="00366B9A" w:rsidP="00366B9A">
      <w:pPr>
        <w:pStyle w:val="Akapitzlist"/>
        <w:numPr>
          <w:ilvl w:val="1"/>
          <w:numId w:val="20"/>
        </w:numPr>
        <w:suppressAutoHyphens w:val="0"/>
        <w:spacing w:after="0" w:line="200" w:lineRule="atLeast"/>
        <w:ind w:right="-142"/>
        <w:contextualSpacing w:val="0"/>
        <w:jc w:val="both"/>
        <w:rPr>
          <w:rFonts w:ascii="Arial Narrow" w:hAnsi="Arial Narrow" w:cs="Tahoma"/>
          <w:spacing w:val="-6"/>
        </w:rPr>
      </w:pPr>
      <w:r w:rsidRPr="006368A0">
        <w:rPr>
          <w:rFonts w:ascii="Arial Narrow" w:hAnsi="Arial Narrow" w:cs="Tahoma"/>
          <w:spacing w:val="-6"/>
        </w:rPr>
        <w:t>Wszelkie zmiany umowy wymagają formy pisemnego aneksu.</w:t>
      </w:r>
    </w:p>
    <w:p w14:paraId="4CB4F290" w14:textId="77777777" w:rsidR="00366B9A" w:rsidRPr="00AA0C46" w:rsidRDefault="00366B9A" w:rsidP="00366B9A">
      <w:pPr>
        <w:pStyle w:val="Akapitzlist"/>
        <w:numPr>
          <w:ilvl w:val="1"/>
          <w:numId w:val="20"/>
        </w:numPr>
        <w:suppressAutoHyphens w:val="0"/>
        <w:spacing w:after="0" w:line="200" w:lineRule="atLeast"/>
        <w:ind w:right="-142"/>
        <w:contextualSpacing w:val="0"/>
        <w:jc w:val="both"/>
        <w:rPr>
          <w:rFonts w:ascii="Arial Narrow" w:hAnsi="Arial Narrow"/>
        </w:rPr>
      </w:pPr>
      <w:r w:rsidRPr="00AA0C46">
        <w:rPr>
          <w:rFonts w:ascii="Arial Narrow" w:hAnsi="Arial Narrow"/>
        </w:rPr>
        <w:t>Integralną częścią umowy będzie  formularz oferty wybranego Wykonawcy.</w:t>
      </w:r>
    </w:p>
    <w:p w14:paraId="54CA5EE5" w14:textId="77777777" w:rsidR="00366B9A" w:rsidRPr="00AA0C46" w:rsidRDefault="00366B9A" w:rsidP="00366B9A">
      <w:pPr>
        <w:pStyle w:val="Akapitzlist"/>
        <w:numPr>
          <w:ilvl w:val="1"/>
          <w:numId w:val="20"/>
        </w:numPr>
        <w:suppressAutoHyphens w:val="0"/>
        <w:spacing w:after="0" w:line="200" w:lineRule="atLeast"/>
        <w:ind w:right="-142"/>
        <w:contextualSpacing w:val="0"/>
        <w:jc w:val="both"/>
        <w:rPr>
          <w:rFonts w:ascii="Arial Narrow" w:hAnsi="Arial Narrow"/>
        </w:rPr>
      </w:pPr>
      <w:r w:rsidRPr="00AA0C46">
        <w:rPr>
          <w:rFonts w:ascii="Arial Narrow" w:hAnsi="Arial Narrow" w:cs="Tahoma"/>
        </w:rPr>
        <w:t>Ewentualne spory wynikające z zapisów umowy rozstrzygane będą przez sądy właściwe miejscowo   dla siedziby Zamawiającego.</w:t>
      </w:r>
    </w:p>
    <w:p w14:paraId="72A75633" w14:textId="77777777" w:rsidR="00366B9A" w:rsidRPr="00AA0C46" w:rsidRDefault="00366B9A" w:rsidP="00366B9A">
      <w:pPr>
        <w:pStyle w:val="Akapitzlist"/>
        <w:ind w:left="360" w:right="-142"/>
        <w:jc w:val="both"/>
        <w:rPr>
          <w:rFonts w:ascii="Arial Narrow" w:hAnsi="Arial Narrow" w:cs="Arial"/>
          <w:bCs/>
        </w:rPr>
      </w:pPr>
    </w:p>
    <w:p w14:paraId="18A2C8A8" w14:textId="77777777" w:rsidR="00366B9A" w:rsidRPr="00AA0C46" w:rsidRDefault="00366B9A" w:rsidP="00366B9A">
      <w:pPr>
        <w:pStyle w:val="Nagwek1"/>
        <w:keepLines w:val="0"/>
        <w:tabs>
          <w:tab w:val="left" w:pos="0"/>
        </w:tabs>
        <w:spacing w:before="0"/>
        <w:ind w:right="-142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bookmarkStart w:id="8" w:name="_Toc351456791"/>
      <w:r w:rsidRPr="00AA0C46">
        <w:rPr>
          <w:rFonts w:ascii="Arial Narrow" w:hAnsi="Arial Narrow" w:cs="Arial"/>
          <w:color w:val="auto"/>
          <w:sz w:val="24"/>
          <w:szCs w:val="24"/>
        </w:rPr>
        <w:t xml:space="preserve">9.  Informacje o formalnościach, jakie powinny zostać dopełnione po wyborze oferty w celu zawarcia umowy </w:t>
      </w:r>
      <w:bookmarkEnd w:id="8"/>
    </w:p>
    <w:p w14:paraId="37F89EB0" w14:textId="77777777" w:rsidR="00366B9A" w:rsidRPr="00AA0C46" w:rsidRDefault="00366B9A" w:rsidP="00366B9A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6" w:right="-142" w:hanging="426"/>
        <w:contextualSpacing w:val="0"/>
        <w:jc w:val="both"/>
        <w:rPr>
          <w:rFonts w:ascii="Arial Narrow" w:hAnsi="Arial Narrow" w:cs="Arial"/>
        </w:rPr>
      </w:pPr>
      <w:r w:rsidRPr="00AA0C46">
        <w:rPr>
          <w:rFonts w:ascii="Arial Narrow" w:hAnsi="Arial Narrow" w:cs="Arial"/>
        </w:rPr>
        <w:t xml:space="preserve">Zamawiający poinformuje Wykonawcę, którego oferta zostanie wybrana jako najkorzystniejsza, </w:t>
      </w:r>
      <w:r w:rsidRPr="00AA0C46">
        <w:rPr>
          <w:rFonts w:ascii="Arial Narrow" w:hAnsi="Arial Narrow" w:cs="Arial"/>
        </w:rPr>
        <w:br/>
        <w:t>o miejscu i terminie podpisania umowy.</w:t>
      </w:r>
    </w:p>
    <w:p w14:paraId="57EC8E9E" w14:textId="77777777" w:rsidR="00366B9A" w:rsidRDefault="00366B9A" w:rsidP="00366B9A">
      <w:pPr>
        <w:pStyle w:val="Akapitzlist"/>
        <w:ind w:left="426" w:right="-142"/>
        <w:jc w:val="both"/>
        <w:rPr>
          <w:rFonts w:ascii="Arial Narrow" w:hAnsi="Arial Narrow" w:cs="Arial"/>
        </w:rPr>
      </w:pPr>
      <w:r w:rsidRPr="00577373">
        <w:rPr>
          <w:rFonts w:ascii="Arial Narrow" w:hAnsi="Arial Narrow" w:cs="Arial"/>
        </w:rPr>
        <w:t xml:space="preserve">Wykonawca - co najmniej </w:t>
      </w:r>
      <w:r>
        <w:rPr>
          <w:rFonts w:ascii="Arial Narrow" w:hAnsi="Arial Narrow" w:cs="Arial"/>
        </w:rPr>
        <w:t xml:space="preserve">w ciągu </w:t>
      </w:r>
      <w:r w:rsidRPr="00577373">
        <w:rPr>
          <w:rFonts w:ascii="Arial Narrow" w:hAnsi="Arial Narrow" w:cs="Arial"/>
        </w:rPr>
        <w:t xml:space="preserve">10 dni </w:t>
      </w:r>
      <w:r>
        <w:rPr>
          <w:rFonts w:ascii="Arial Narrow" w:hAnsi="Arial Narrow" w:cs="Arial"/>
        </w:rPr>
        <w:t>od dnia wyłonienia Wykonawcy</w:t>
      </w:r>
      <w:r w:rsidRPr="00577373">
        <w:rPr>
          <w:rFonts w:ascii="Arial Narrow" w:hAnsi="Arial Narrow" w:cs="Arial"/>
        </w:rPr>
        <w:t xml:space="preserve"> - przekaże Zamawiającemu </w:t>
      </w:r>
      <w:r w:rsidRPr="006368A0">
        <w:rPr>
          <w:rFonts w:ascii="Arial Narrow" w:hAnsi="Arial Narrow" w:cs="Arial"/>
        </w:rPr>
        <w:t>do zaakceptowania wzór umowy zawierający wszystkie wymagane przez Zamawiającego</w:t>
      </w:r>
      <w:r w:rsidRPr="00577373">
        <w:rPr>
          <w:rFonts w:ascii="Arial Narrow" w:hAnsi="Arial Narrow" w:cs="Arial"/>
        </w:rPr>
        <w:t xml:space="preserve"> postanowienia określone w punkcie </w:t>
      </w:r>
      <w:r w:rsidRPr="00577373">
        <w:rPr>
          <w:rFonts w:ascii="Arial Narrow" w:hAnsi="Arial Narrow" w:cs="Arial"/>
          <w:b/>
        </w:rPr>
        <w:t>8 - Istotne postanowienia, które</w:t>
      </w:r>
      <w:r w:rsidRPr="00577373">
        <w:rPr>
          <w:rFonts w:ascii="Arial Narrow" w:hAnsi="Arial Narrow" w:cs="Arial"/>
        </w:rPr>
        <w:t xml:space="preserve"> </w:t>
      </w:r>
      <w:r w:rsidRPr="00577373">
        <w:rPr>
          <w:rFonts w:ascii="Arial Narrow" w:hAnsi="Arial Narrow" w:cs="Arial"/>
          <w:b/>
        </w:rPr>
        <w:t>zostaną wprowadzone do treści</w:t>
      </w:r>
      <w:r w:rsidRPr="00577373">
        <w:rPr>
          <w:rFonts w:ascii="Arial Narrow" w:hAnsi="Arial Narrow" w:cs="Arial"/>
        </w:rPr>
        <w:t xml:space="preserve"> </w:t>
      </w:r>
      <w:r w:rsidRPr="00577373">
        <w:rPr>
          <w:rFonts w:ascii="Arial Narrow" w:hAnsi="Arial Narrow" w:cs="Arial"/>
          <w:b/>
        </w:rPr>
        <w:t>zawieranej umowy</w:t>
      </w:r>
      <w:r w:rsidRPr="00577373">
        <w:rPr>
          <w:rFonts w:ascii="Arial Narrow" w:hAnsi="Arial Narrow" w:cs="Arial"/>
        </w:rPr>
        <w:t>. Po zaakceptowaniu przez Zamawiającego powyższego wzoru umow</w:t>
      </w:r>
      <w:r>
        <w:rPr>
          <w:rFonts w:ascii="Arial Narrow" w:hAnsi="Arial Narrow" w:cs="Arial"/>
        </w:rPr>
        <w:t>a</w:t>
      </w:r>
      <w:r w:rsidRPr="0057737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zostanie podpisana.</w:t>
      </w:r>
    </w:p>
    <w:p w14:paraId="29282495" w14:textId="77777777" w:rsidR="00366B9A" w:rsidRPr="00773425" w:rsidRDefault="00366B9A" w:rsidP="00366B9A">
      <w:pPr>
        <w:pStyle w:val="Akapitzlist"/>
        <w:ind w:left="426" w:right="-142"/>
        <w:jc w:val="both"/>
        <w:rPr>
          <w:rFonts w:ascii="Arial Narrow" w:hAnsi="Arial Narrow" w:cs="Arial"/>
          <w:highlight w:val="yellow"/>
        </w:rPr>
      </w:pPr>
    </w:p>
    <w:p w14:paraId="04103229" w14:textId="77777777" w:rsidR="00366B9A" w:rsidRPr="006368A0" w:rsidRDefault="00366B9A" w:rsidP="00366B9A">
      <w:pPr>
        <w:pStyle w:val="Akapitzlist"/>
        <w:numPr>
          <w:ilvl w:val="0"/>
          <w:numId w:val="36"/>
        </w:numPr>
        <w:suppressAutoHyphens w:val="0"/>
        <w:spacing w:after="0" w:line="200" w:lineRule="atLeast"/>
        <w:ind w:left="426" w:right="-142" w:hanging="426"/>
        <w:contextualSpacing w:val="0"/>
        <w:jc w:val="both"/>
        <w:rPr>
          <w:rFonts w:ascii="Arial Narrow" w:hAnsi="Arial Narrow" w:cs="Times New Roman"/>
          <w:b/>
        </w:rPr>
      </w:pPr>
    </w:p>
    <w:p w14:paraId="7C61140D" w14:textId="77777777" w:rsidR="00366B9A" w:rsidRPr="006368A0" w:rsidRDefault="00366B9A" w:rsidP="00366B9A">
      <w:pPr>
        <w:spacing w:line="200" w:lineRule="atLeast"/>
        <w:ind w:right="-142"/>
        <w:jc w:val="both"/>
        <w:rPr>
          <w:rFonts w:ascii="Arial Narrow" w:hAnsi="Arial Narrow"/>
        </w:rPr>
      </w:pPr>
      <w:r w:rsidRPr="006368A0">
        <w:rPr>
          <w:rFonts w:ascii="Arial Narrow" w:hAnsi="Arial Narrow" w:cs="Arial"/>
        </w:rPr>
        <w:t>Do niniejszych Warunków Zamówienia Zamawiający załącza następujące dokumenty:</w:t>
      </w:r>
    </w:p>
    <w:p w14:paraId="334B29AA" w14:textId="77777777" w:rsidR="00366B9A" w:rsidRPr="00AA0C46" w:rsidRDefault="00366B9A" w:rsidP="00366B9A">
      <w:pPr>
        <w:pStyle w:val="Zwykytekst"/>
        <w:numPr>
          <w:ilvl w:val="0"/>
          <w:numId w:val="34"/>
        </w:numPr>
        <w:ind w:left="426" w:right="-142" w:hanging="426"/>
        <w:jc w:val="both"/>
        <w:rPr>
          <w:rFonts w:ascii="Arial Narrow" w:hAnsi="Arial Narrow" w:cs="Arial"/>
          <w:sz w:val="24"/>
          <w:szCs w:val="24"/>
        </w:rPr>
      </w:pPr>
      <w:r w:rsidRPr="00AA0C46">
        <w:rPr>
          <w:rFonts w:ascii="Arial Narrow" w:hAnsi="Arial Narrow" w:cs="Arial"/>
          <w:sz w:val="24"/>
          <w:szCs w:val="24"/>
        </w:rPr>
        <w:t>Umowa Spółki.</w:t>
      </w:r>
    </w:p>
    <w:p w14:paraId="658A2ACF" w14:textId="77777777" w:rsidR="00366B9A" w:rsidRPr="00AA0C46" w:rsidRDefault="00366B9A" w:rsidP="00366B9A">
      <w:pPr>
        <w:pStyle w:val="Zwykytekst"/>
        <w:numPr>
          <w:ilvl w:val="0"/>
          <w:numId w:val="34"/>
        </w:numPr>
        <w:ind w:left="426" w:right="-142" w:hanging="426"/>
        <w:jc w:val="both"/>
        <w:rPr>
          <w:rFonts w:ascii="Arial Narrow" w:hAnsi="Arial Narrow" w:cs="Arial"/>
          <w:sz w:val="24"/>
          <w:szCs w:val="24"/>
        </w:rPr>
      </w:pPr>
      <w:r w:rsidRPr="00AA0C46">
        <w:rPr>
          <w:rFonts w:ascii="Arial Narrow" w:hAnsi="Arial Narrow" w:cs="Arial"/>
          <w:sz w:val="24"/>
          <w:szCs w:val="24"/>
        </w:rPr>
        <w:t xml:space="preserve">Aktualny odpis z rejestru przedsiębiorców Krajowego Rejestru Sądowego. </w:t>
      </w:r>
    </w:p>
    <w:p w14:paraId="00992F0E" w14:textId="77777777" w:rsidR="00366B9A" w:rsidRPr="00AA0C46" w:rsidRDefault="00366B9A" w:rsidP="00366B9A">
      <w:pPr>
        <w:pStyle w:val="Zwykytekst"/>
        <w:numPr>
          <w:ilvl w:val="0"/>
          <w:numId w:val="34"/>
        </w:numPr>
        <w:ind w:left="426" w:right="-142" w:hanging="426"/>
        <w:jc w:val="both"/>
        <w:rPr>
          <w:rFonts w:ascii="Arial Narrow" w:hAnsi="Arial Narrow" w:cs="Arial"/>
          <w:sz w:val="24"/>
          <w:szCs w:val="24"/>
        </w:rPr>
      </w:pPr>
      <w:r w:rsidRPr="00AA0C46">
        <w:rPr>
          <w:rFonts w:ascii="Arial Narrow" w:hAnsi="Arial Narrow" w:cs="Arial"/>
          <w:sz w:val="24"/>
          <w:szCs w:val="24"/>
        </w:rPr>
        <w:t>Sprawozdanie finansowe COPERNICUS Sp. z o.o. za rok 20</w:t>
      </w:r>
      <w:r>
        <w:rPr>
          <w:rFonts w:ascii="Arial Narrow" w:hAnsi="Arial Narrow" w:cs="Arial"/>
          <w:sz w:val="24"/>
          <w:szCs w:val="24"/>
        </w:rPr>
        <w:t>20</w:t>
      </w:r>
      <w:r w:rsidRPr="00AA0C46">
        <w:rPr>
          <w:rFonts w:ascii="Arial Narrow" w:hAnsi="Arial Narrow" w:cs="Arial"/>
          <w:sz w:val="24"/>
          <w:szCs w:val="24"/>
        </w:rPr>
        <w:t>.</w:t>
      </w:r>
    </w:p>
    <w:p w14:paraId="0FAED620" w14:textId="77777777" w:rsidR="00366B9A" w:rsidRPr="00AA0C46" w:rsidRDefault="00366B9A" w:rsidP="00366B9A">
      <w:pPr>
        <w:pStyle w:val="Zwykytekst"/>
        <w:numPr>
          <w:ilvl w:val="0"/>
          <w:numId w:val="34"/>
        </w:numPr>
        <w:ind w:left="426" w:right="-142" w:hanging="426"/>
        <w:jc w:val="both"/>
        <w:rPr>
          <w:rFonts w:ascii="Arial Narrow" w:hAnsi="Arial Narrow" w:cs="Arial"/>
          <w:sz w:val="24"/>
          <w:szCs w:val="24"/>
        </w:rPr>
      </w:pPr>
      <w:r w:rsidRPr="00AA0C46">
        <w:rPr>
          <w:rFonts w:ascii="Arial Narrow" w:hAnsi="Arial Narrow" w:cs="Arial"/>
          <w:sz w:val="24"/>
          <w:szCs w:val="24"/>
        </w:rPr>
        <w:t>Sprawozdanie finansowe COPERNICUS Sp. z o.o. za rok 20</w:t>
      </w:r>
      <w:r>
        <w:rPr>
          <w:rFonts w:ascii="Arial Narrow" w:hAnsi="Arial Narrow" w:cs="Arial"/>
          <w:sz w:val="24"/>
          <w:szCs w:val="24"/>
        </w:rPr>
        <w:t>21</w:t>
      </w:r>
      <w:r w:rsidRPr="00AA0C46">
        <w:rPr>
          <w:rFonts w:ascii="Arial Narrow" w:hAnsi="Arial Narrow" w:cs="Arial"/>
          <w:sz w:val="24"/>
          <w:szCs w:val="24"/>
        </w:rPr>
        <w:t>.</w:t>
      </w:r>
    </w:p>
    <w:p w14:paraId="41593948" w14:textId="77777777" w:rsidR="00366B9A" w:rsidRPr="00AA0C46" w:rsidRDefault="00366B9A" w:rsidP="00366B9A">
      <w:pPr>
        <w:pStyle w:val="Zwykytekst"/>
        <w:numPr>
          <w:ilvl w:val="0"/>
          <w:numId w:val="34"/>
        </w:numPr>
        <w:ind w:left="426" w:right="-142" w:hanging="426"/>
        <w:jc w:val="both"/>
        <w:rPr>
          <w:rFonts w:ascii="Arial Narrow" w:hAnsi="Arial Narrow" w:cs="Arial"/>
          <w:sz w:val="24"/>
          <w:szCs w:val="24"/>
        </w:rPr>
      </w:pPr>
      <w:r w:rsidRPr="00AA0C46">
        <w:rPr>
          <w:rFonts w:ascii="Arial Narrow" w:hAnsi="Arial Narrow" w:cs="Arial"/>
          <w:sz w:val="24"/>
          <w:szCs w:val="24"/>
        </w:rPr>
        <w:t>Sprawozdanie finansowe COPERNICUS Sp. z o.o. za rok 20</w:t>
      </w:r>
      <w:r>
        <w:rPr>
          <w:rFonts w:ascii="Arial Narrow" w:hAnsi="Arial Narrow" w:cs="Arial"/>
          <w:sz w:val="24"/>
          <w:szCs w:val="24"/>
        </w:rPr>
        <w:t>22</w:t>
      </w:r>
      <w:r w:rsidRPr="00AA0C46">
        <w:rPr>
          <w:rFonts w:ascii="Arial Narrow" w:hAnsi="Arial Narrow" w:cs="Arial"/>
          <w:sz w:val="24"/>
          <w:szCs w:val="24"/>
        </w:rPr>
        <w:t>.</w:t>
      </w:r>
    </w:p>
    <w:p w14:paraId="16F75238" w14:textId="77777777" w:rsidR="00366B9A" w:rsidRPr="00AA0C46" w:rsidRDefault="00366B9A" w:rsidP="00366B9A">
      <w:pPr>
        <w:pStyle w:val="Zwykytekst"/>
        <w:numPr>
          <w:ilvl w:val="0"/>
          <w:numId w:val="34"/>
        </w:numPr>
        <w:ind w:left="426" w:right="-142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Sprawozdanie niezależnego biegłego rewidenta </w:t>
      </w:r>
      <w:r w:rsidRPr="00AA0C46">
        <w:rPr>
          <w:rFonts w:ascii="Arial Narrow" w:hAnsi="Arial Narrow" w:cs="Arial"/>
          <w:sz w:val="24"/>
          <w:szCs w:val="24"/>
        </w:rPr>
        <w:t xml:space="preserve">z badania </w:t>
      </w:r>
      <w:r>
        <w:rPr>
          <w:rFonts w:ascii="Arial Narrow" w:hAnsi="Arial Narrow" w:cs="Arial"/>
          <w:sz w:val="24"/>
          <w:szCs w:val="24"/>
        </w:rPr>
        <w:t xml:space="preserve">rocznego </w:t>
      </w:r>
      <w:r w:rsidRPr="00AA0C46">
        <w:rPr>
          <w:rFonts w:ascii="Arial Narrow" w:hAnsi="Arial Narrow" w:cs="Arial"/>
          <w:sz w:val="24"/>
          <w:szCs w:val="24"/>
        </w:rPr>
        <w:t>sprawozdania finansowego COPERNICUS Sp. z o.o. za rok 20</w:t>
      </w:r>
      <w:r>
        <w:rPr>
          <w:rFonts w:ascii="Arial Narrow" w:hAnsi="Arial Narrow" w:cs="Arial"/>
          <w:sz w:val="24"/>
          <w:szCs w:val="24"/>
        </w:rPr>
        <w:t>20</w:t>
      </w:r>
      <w:r w:rsidRPr="00AA0C46">
        <w:rPr>
          <w:rFonts w:ascii="Arial Narrow" w:hAnsi="Arial Narrow" w:cs="Arial"/>
          <w:sz w:val="24"/>
          <w:szCs w:val="24"/>
        </w:rPr>
        <w:t>.</w:t>
      </w:r>
    </w:p>
    <w:p w14:paraId="2919DC0D" w14:textId="77777777" w:rsidR="00366B9A" w:rsidRPr="00AA0C46" w:rsidRDefault="00366B9A" w:rsidP="00366B9A">
      <w:pPr>
        <w:pStyle w:val="Zwykytekst"/>
        <w:numPr>
          <w:ilvl w:val="0"/>
          <w:numId w:val="34"/>
        </w:numPr>
        <w:ind w:left="426" w:right="-142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Sprawozdanie niezależnego biegłego rewidenta </w:t>
      </w:r>
      <w:r w:rsidRPr="00AA0C46">
        <w:rPr>
          <w:rFonts w:ascii="Arial Narrow" w:hAnsi="Arial Narrow" w:cs="Arial"/>
          <w:sz w:val="24"/>
          <w:szCs w:val="24"/>
        </w:rPr>
        <w:t xml:space="preserve">z badania </w:t>
      </w:r>
      <w:r>
        <w:rPr>
          <w:rFonts w:ascii="Arial Narrow" w:hAnsi="Arial Narrow" w:cs="Arial"/>
          <w:sz w:val="24"/>
          <w:szCs w:val="24"/>
        </w:rPr>
        <w:t xml:space="preserve">rocznego </w:t>
      </w:r>
      <w:r w:rsidRPr="00AA0C46">
        <w:rPr>
          <w:rFonts w:ascii="Arial Narrow" w:hAnsi="Arial Narrow" w:cs="Arial"/>
          <w:sz w:val="24"/>
          <w:szCs w:val="24"/>
        </w:rPr>
        <w:t>sprawozdania finansowego COPERNICUS Sp. z o.o. za rok 20</w:t>
      </w:r>
      <w:r>
        <w:rPr>
          <w:rFonts w:ascii="Arial Narrow" w:hAnsi="Arial Narrow" w:cs="Arial"/>
          <w:sz w:val="24"/>
          <w:szCs w:val="24"/>
        </w:rPr>
        <w:t>21</w:t>
      </w:r>
      <w:r w:rsidRPr="00AA0C46">
        <w:rPr>
          <w:rFonts w:ascii="Arial Narrow" w:hAnsi="Arial Narrow" w:cs="Arial"/>
          <w:sz w:val="24"/>
          <w:szCs w:val="24"/>
        </w:rPr>
        <w:t>.</w:t>
      </w:r>
    </w:p>
    <w:p w14:paraId="601BB0EB" w14:textId="77777777" w:rsidR="00366B9A" w:rsidRPr="00AA0C46" w:rsidRDefault="00366B9A" w:rsidP="00366B9A">
      <w:pPr>
        <w:pStyle w:val="Zwykytekst"/>
        <w:numPr>
          <w:ilvl w:val="0"/>
          <w:numId w:val="34"/>
        </w:numPr>
        <w:ind w:left="426" w:right="-142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Sprawozdanie niezależnego biegłego rewidenta </w:t>
      </w:r>
      <w:r w:rsidRPr="00AA0C46">
        <w:rPr>
          <w:rFonts w:ascii="Arial Narrow" w:hAnsi="Arial Narrow" w:cs="Arial"/>
          <w:sz w:val="24"/>
          <w:szCs w:val="24"/>
        </w:rPr>
        <w:t xml:space="preserve">z badania </w:t>
      </w:r>
      <w:r>
        <w:rPr>
          <w:rFonts w:ascii="Arial Narrow" w:hAnsi="Arial Narrow" w:cs="Arial"/>
          <w:sz w:val="24"/>
          <w:szCs w:val="24"/>
        </w:rPr>
        <w:t xml:space="preserve">rocznego </w:t>
      </w:r>
      <w:r w:rsidRPr="00AA0C46">
        <w:rPr>
          <w:rFonts w:ascii="Arial Narrow" w:hAnsi="Arial Narrow" w:cs="Arial"/>
          <w:sz w:val="24"/>
          <w:szCs w:val="24"/>
        </w:rPr>
        <w:t>sprawozdania finansowego COPERNICUS Sp. z o.o. za rok 20</w:t>
      </w:r>
      <w:r>
        <w:rPr>
          <w:rFonts w:ascii="Arial Narrow" w:hAnsi="Arial Narrow" w:cs="Arial"/>
          <w:sz w:val="24"/>
          <w:szCs w:val="24"/>
        </w:rPr>
        <w:t>22</w:t>
      </w:r>
      <w:r w:rsidRPr="00AA0C46">
        <w:rPr>
          <w:rFonts w:ascii="Arial Narrow" w:hAnsi="Arial Narrow" w:cs="Arial"/>
          <w:sz w:val="24"/>
          <w:szCs w:val="24"/>
        </w:rPr>
        <w:t>.</w:t>
      </w:r>
    </w:p>
    <w:p w14:paraId="215F0B2E" w14:textId="77777777" w:rsidR="00366B9A" w:rsidRPr="00AA0C46" w:rsidRDefault="00366B9A" w:rsidP="00366B9A">
      <w:pPr>
        <w:pStyle w:val="Zwykytekst"/>
        <w:numPr>
          <w:ilvl w:val="0"/>
          <w:numId w:val="34"/>
        </w:numPr>
        <w:ind w:left="426" w:right="-142" w:hanging="426"/>
        <w:jc w:val="both"/>
        <w:rPr>
          <w:rFonts w:ascii="Arial Narrow" w:hAnsi="Arial Narrow" w:cs="Arial"/>
          <w:sz w:val="24"/>
          <w:szCs w:val="24"/>
        </w:rPr>
      </w:pPr>
      <w:r w:rsidRPr="00AA0C46">
        <w:rPr>
          <w:rFonts w:ascii="Arial Narrow" w:hAnsi="Arial Narrow" w:cs="Arial"/>
          <w:sz w:val="24"/>
          <w:szCs w:val="24"/>
        </w:rPr>
        <w:t>Sprawozdanie Zarządu COPERNICUS Sp. z o.o. za rok 20</w:t>
      </w:r>
      <w:r>
        <w:rPr>
          <w:rFonts w:ascii="Arial Narrow" w:hAnsi="Arial Narrow" w:cs="Arial"/>
          <w:sz w:val="24"/>
          <w:szCs w:val="24"/>
        </w:rPr>
        <w:t>20</w:t>
      </w:r>
      <w:r w:rsidRPr="00AA0C46">
        <w:rPr>
          <w:rFonts w:ascii="Arial Narrow" w:hAnsi="Arial Narrow" w:cs="Arial"/>
          <w:sz w:val="24"/>
          <w:szCs w:val="24"/>
        </w:rPr>
        <w:t xml:space="preserve">. </w:t>
      </w:r>
    </w:p>
    <w:p w14:paraId="563C9516" w14:textId="77777777" w:rsidR="00366B9A" w:rsidRPr="00AA0C46" w:rsidRDefault="00366B9A" w:rsidP="00366B9A">
      <w:pPr>
        <w:pStyle w:val="Zwykytekst"/>
        <w:numPr>
          <w:ilvl w:val="0"/>
          <w:numId w:val="34"/>
        </w:numPr>
        <w:ind w:left="426" w:right="-142" w:hanging="426"/>
        <w:jc w:val="both"/>
        <w:rPr>
          <w:rFonts w:ascii="Arial Narrow" w:hAnsi="Arial Narrow" w:cs="Arial"/>
          <w:sz w:val="24"/>
          <w:szCs w:val="24"/>
        </w:rPr>
      </w:pPr>
      <w:r w:rsidRPr="00AA0C46">
        <w:rPr>
          <w:rFonts w:ascii="Arial Narrow" w:hAnsi="Arial Narrow" w:cs="Arial"/>
          <w:sz w:val="24"/>
          <w:szCs w:val="24"/>
        </w:rPr>
        <w:t>Sprawozdanie Zarządu COPERNICUS Sp. z o.o. za rok 20</w:t>
      </w:r>
      <w:r>
        <w:rPr>
          <w:rFonts w:ascii="Arial Narrow" w:hAnsi="Arial Narrow" w:cs="Arial"/>
          <w:sz w:val="24"/>
          <w:szCs w:val="24"/>
        </w:rPr>
        <w:t>21</w:t>
      </w:r>
      <w:r w:rsidRPr="00AA0C46">
        <w:rPr>
          <w:rFonts w:ascii="Arial Narrow" w:hAnsi="Arial Narrow" w:cs="Arial"/>
          <w:sz w:val="24"/>
          <w:szCs w:val="24"/>
        </w:rPr>
        <w:t>.</w:t>
      </w:r>
    </w:p>
    <w:p w14:paraId="6D3061BA" w14:textId="77777777" w:rsidR="00366B9A" w:rsidRPr="00AA0C46" w:rsidRDefault="00366B9A" w:rsidP="00366B9A">
      <w:pPr>
        <w:pStyle w:val="Zwykytekst"/>
        <w:numPr>
          <w:ilvl w:val="0"/>
          <w:numId w:val="34"/>
        </w:numPr>
        <w:ind w:left="426" w:right="-142" w:hanging="426"/>
        <w:jc w:val="both"/>
        <w:rPr>
          <w:rFonts w:ascii="Arial Narrow" w:hAnsi="Arial Narrow" w:cs="Arial"/>
          <w:sz w:val="24"/>
          <w:szCs w:val="24"/>
        </w:rPr>
      </w:pPr>
      <w:r w:rsidRPr="00AA0C46">
        <w:rPr>
          <w:rFonts w:ascii="Arial Narrow" w:hAnsi="Arial Narrow" w:cs="Arial"/>
          <w:sz w:val="24"/>
          <w:szCs w:val="24"/>
        </w:rPr>
        <w:t>Sprawozdanie Zarządu COPERNICUS Sp. z o.o. za rok 20</w:t>
      </w:r>
      <w:r>
        <w:rPr>
          <w:rFonts w:ascii="Arial Narrow" w:hAnsi="Arial Narrow" w:cs="Arial"/>
          <w:sz w:val="24"/>
          <w:szCs w:val="24"/>
        </w:rPr>
        <w:t>22</w:t>
      </w:r>
      <w:r w:rsidRPr="00AA0C46">
        <w:rPr>
          <w:rFonts w:ascii="Arial Narrow" w:hAnsi="Arial Narrow" w:cs="Arial"/>
          <w:sz w:val="24"/>
          <w:szCs w:val="24"/>
        </w:rPr>
        <w:t>.</w:t>
      </w:r>
    </w:p>
    <w:p w14:paraId="74221C9F" w14:textId="77777777" w:rsidR="00366B9A" w:rsidRPr="00AA0C46" w:rsidRDefault="00366B9A" w:rsidP="00366B9A">
      <w:pPr>
        <w:pStyle w:val="Zwykytekst"/>
        <w:numPr>
          <w:ilvl w:val="0"/>
          <w:numId w:val="34"/>
        </w:numPr>
        <w:ind w:left="426" w:right="-142" w:hanging="426"/>
        <w:jc w:val="both"/>
        <w:rPr>
          <w:rFonts w:ascii="Arial Narrow" w:hAnsi="Arial Narrow" w:cs="Arial"/>
          <w:sz w:val="24"/>
          <w:szCs w:val="24"/>
        </w:rPr>
      </w:pPr>
      <w:r w:rsidRPr="00AA0C46">
        <w:rPr>
          <w:rFonts w:ascii="Arial Narrow" w:hAnsi="Arial Narrow" w:cs="Arial"/>
          <w:sz w:val="24"/>
          <w:szCs w:val="24"/>
        </w:rPr>
        <w:t xml:space="preserve">Zaświadczenie o braku zaległości podatkowych. </w:t>
      </w:r>
    </w:p>
    <w:p w14:paraId="5BB0E9EF" w14:textId="77777777" w:rsidR="00366B9A" w:rsidRPr="00AA0C46" w:rsidRDefault="00366B9A" w:rsidP="00366B9A">
      <w:pPr>
        <w:pStyle w:val="Zwykytekst"/>
        <w:numPr>
          <w:ilvl w:val="0"/>
          <w:numId w:val="34"/>
        </w:numPr>
        <w:ind w:left="426" w:right="-142" w:hanging="426"/>
        <w:jc w:val="both"/>
        <w:rPr>
          <w:rFonts w:ascii="Arial Narrow" w:hAnsi="Arial Narrow" w:cs="Arial"/>
          <w:sz w:val="24"/>
          <w:szCs w:val="24"/>
        </w:rPr>
      </w:pPr>
      <w:r w:rsidRPr="00AA0C46">
        <w:rPr>
          <w:rFonts w:ascii="Arial Narrow" w:hAnsi="Arial Narrow" w:cs="Arial"/>
          <w:sz w:val="24"/>
          <w:szCs w:val="24"/>
        </w:rPr>
        <w:t>Zaświadczenie o braku zaległości w opłacaniu składek na ubezpieczenia społeczne i zdrowotne.</w:t>
      </w:r>
    </w:p>
    <w:p w14:paraId="2D0B5E80" w14:textId="77777777" w:rsidR="00366B9A" w:rsidRPr="00AA0C46" w:rsidRDefault="00366B9A" w:rsidP="00366B9A">
      <w:pPr>
        <w:pStyle w:val="Zwykytekst"/>
        <w:numPr>
          <w:ilvl w:val="0"/>
          <w:numId w:val="34"/>
        </w:numPr>
        <w:ind w:left="426" w:right="-142" w:hanging="426"/>
        <w:jc w:val="both"/>
        <w:rPr>
          <w:rFonts w:ascii="Arial Narrow" w:hAnsi="Arial Narrow" w:cs="Arial"/>
          <w:sz w:val="24"/>
          <w:szCs w:val="24"/>
        </w:rPr>
      </w:pPr>
      <w:r w:rsidRPr="00AA0C46">
        <w:rPr>
          <w:rFonts w:ascii="Arial Narrow" w:hAnsi="Arial Narrow" w:cs="Arial"/>
          <w:sz w:val="24"/>
          <w:szCs w:val="24"/>
        </w:rPr>
        <w:t>Zestawienie zaciągniętych kredytów wg stanu na dn. 31.</w:t>
      </w:r>
      <w:r>
        <w:rPr>
          <w:rFonts w:ascii="Arial Narrow" w:hAnsi="Arial Narrow" w:cs="Arial"/>
          <w:sz w:val="24"/>
          <w:szCs w:val="24"/>
        </w:rPr>
        <w:t>08</w:t>
      </w:r>
      <w:r w:rsidRPr="00AA0C46">
        <w:rPr>
          <w:rFonts w:ascii="Arial Narrow" w:hAnsi="Arial Narrow" w:cs="Arial"/>
          <w:sz w:val="24"/>
          <w:szCs w:val="24"/>
        </w:rPr>
        <w:t>.20</w:t>
      </w:r>
      <w:r>
        <w:rPr>
          <w:rFonts w:ascii="Arial Narrow" w:hAnsi="Arial Narrow" w:cs="Arial"/>
          <w:sz w:val="24"/>
          <w:szCs w:val="24"/>
        </w:rPr>
        <w:t>23</w:t>
      </w:r>
      <w:r w:rsidRPr="00AA0C46">
        <w:rPr>
          <w:rFonts w:ascii="Arial Narrow" w:hAnsi="Arial Narrow" w:cs="Arial"/>
          <w:sz w:val="24"/>
          <w:szCs w:val="24"/>
        </w:rPr>
        <w:t xml:space="preserve"> r.</w:t>
      </w:r>
    </w:p>
    <w:p w14:paraId="283524D3" w14:textId="77777777" w:rsidR="00366B9A" w:rsidRPr="00AA0C46" w:rsidRDefault="00366B9A" w:rsidP="00366B9A">
      <w:pPr>
        <w:pStyle w:val="Zwykytekst"/>
        <w:numPr>
          <w:ilvl w:val="0"/>
          <w:numId w:val="34"/>
        </w:numPr>
        <w:ind w:left="426" w:right="-142" w:hanging="426"/>
        <w:jc w:val="both"/>
        <w:rPr>
          <w:rFonts w:ascii="Arial Narrow" w:hAnsi="Arial Narrow" w:cs="Arial"/>
          <w:sz w:val="24"/>
          <w:szCs w:val="24"/>
        </w:rPr>
      </w:pPr>
      <w:r w:rsidRPr="00AA0C46">
        <w:rPr>
          <w:rFonts w:ascii="Arial Narrow" w:hAnsi="Arial Narrow" w:cs="Arial"/>
          <w:sz w:val="24"/>
          <w:szCs w:val="24"/>
        </w:rPr>
        <w:t xml:space="preserve">Zaświadczenie o numerze identyfikacyjnym Regon. </w:t>
      </w:r>
    </w:p>
    <w:p w14:paraId="19D281B4" w14:textId="77777777" w:rsidR="00366B9A" w:rsidRPr="00AA0C46" w:rsidRDefault="00366B9A" w:rsidP="00366B9A">
      <w:pPr>
        <w:pStyle w:val="Zwykytekst"/>
        <w:numPr>
          <w:ilvl w:val="0"/>
          <w:numId w:val="34"/>
        </w:numPr>
        <w:ind w:left="426" w:right="-142" w:hanging="426"/>
        <w:jc w:val="both"/>
        <w:rPr>
          <w:rFonts w:ascii="Arial Narrow" w:hAnsi="Arial Narrow" w:cs="Arial"/>
          <w:sz w:val="24"/>
          <w:szCs w:val="24"/>
        </w:rPr>
      </w:pPr>
      <w:r w:rsidRPr="00AA0C46">
        <w:rPr>
          <w:rFonts w:ascii="Arial Narrow" w:hAnsi="Arial Narrow" w:cs="Arial"/>
          <w:sz w:val="24"/>
          <w:szCs w:val="24"/>
        </w:rPr>
        <w:t xml:space="preserve">Decyzja w sprawie nadania numeru identyfikacji podatkowej. </w:t>
      </w:r>
    </w:p>
    <w:p w14:paraId="3BC6A212" w14:textId="77777777" w:rsidR="00366B9A" w:rsidRPr="00AA0C46" w:rsidRDefault="00366B9A" w:rsidP="00366B9A">
      <w:pPr>
        <w:pStyle w:val="Zwykytekst"/>
        <w:numPr>
          <w:ilvl w:val="0"/>
          <w:numId w:val="34"/>
        </w:numPr>
        <w:ind w:left="426" w:right="-142" w:hanging="426"/>
        <w:jc w:val="both"/>
        <w:rPr>
          <w:rFonts w:ascii="Arial Narrow" w:hAnsi="Arial Narrow" w:cs="Arial"/>
          <w:sz w:val="24"/>
          <w:szCs w:val="24"/>
        </w:rPr>
      </w:pPr>
      <w:r w:rsidRPr="00AA0C46">
        <w:rPr>
          <w:rFonts w:ascii="Arial Narrow" w:hAnsi="Arial Narrow" w:cs="Arial"/>
          <w:sz w:val="24"/>
          <w:szCs w:val="24"/>
        </w:rPr>
        <w:t xml:space="preserve">Sprawozdania DZ COPERNICUS PL  Sp. z o.o. (treścią odpowiadające bilansowi i rachunkowi zysków </w:t>
      </w:r>
      <w:r w:rsidRPr="00AA0C46">
        <w:rPr>
          <w:rFonts w:ascii="Arial Narrow" w:hAnsi="Arial Narrow" w:cs="Arial"/>
          <w:sz w:val="24"/>
          <w:szCs w:val="24"/>
        </w:rPr>
        <w:br/>
        <w:t>i strat) wg stanu na 30.06.20</w:t>
      </w:r>
      <w:r>
        <w:rPr>
          <w:rFonts w:ascii="Arial Narrow" w:hAnsi="Arial Narrow" w:cs="Arial"/>
          <w:sz w:val="24"/>
          <w:szCs w:val="24"/>
        </w:rPr>
        <w:t>22</w:t>
      </w:r>
      <w:r w:rsidRPr="00AA0C46">
        <w:rPr>
          <w:rFonts w:ascii="Arial Narrow" w:hAnsi="Arial Narrow" w:cs="Arial"/>
          <w:sz w:val="24"/>
          <w:szCs w:val="24"/>
        </w:rPr>
        <w:t xml:space="preserve"> r., 30.06.20</w:t>
      </w:r>
      <w:r>
        <w:rPr>
          <w:rFonts w:ascii="Arial Narrow" w:hAnsi="Arial Narrow" w:cs="Arial"/>
          <w:sz w:val="24"/>
          <w:szCs w:val="24"/>
        </w:rPr>
        <w:t>23</w:t>
      </w:r>
      <w:r w:rsidRPr="00AA0C46">
        <w:rPr>
          <w:rFonts w:ascii="Arial Narrow" w:hAnsi="Arial Narrow" w:cs="Arial"/>
          <w:sz w:val="24"/>
          <w:szCs w:val="24"/>
        </w:rPr>
        <w:t xml:space="preserve"> r</w:t>
      </w:r>
      <w:r>
        <w:rPr>
          <w:rFonts w:ascii="Arial Narrow" w:hAnsi="Arial Narrow" w:cs="Arial"/>
          <w:sz w:val="24"/>
          <w:szCs w:val="24"/>
        </w:rPr>
        <w:t>.</w:t>
      </w:r>
    </w:p>
    <w:p w14:paraId="4E44518C" w14:textId="77777777" w:rsidR="00366B9A" w:rsidRPr="00AA0C46" w:rsidRDefault="00366B9A" w:rsidP="00366B9A">
      <w:pPr>
        <w:pStyle w:val="Akapitzlist"/>
        <w:numPr>
          <w:ilvl w:val="0"/>
          <w:numId w:val="34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AA0C46">
        <w:rPr>
          <w:rFonts w:ascii="Arial Narrow" w:hAnsi="Arial Narrow"/>
        </w:rPr>
        <w:t>Uchwała nr 2</w:t>
      </w:r>
      <w:r>
        <w:rPr>
          <w:rFonts w:ascii="Arial Narrow" w:hAnsi="Arial Narrow"/>
        </w:rPr>
        <w:t>0</w:t>
      </w:r>
      <w:r w:rsidRPr="00AA0C46">
        <w:rPr>
          <w:rFonts w:ascii="Arial Narrow" w:hAnsi="Arial Narrow"/>
        </w:rPr>
        <w:t>/20</w:t>
      </w:r>
      <w:r>
        <w:rPr>
          <w:rFonts w:ascii="Arial Narrow" w:hAnsi="Arial Narrow"/>
        </w:rPr>
        <w:t>23</w:t>
      </w:r>
      <w:r w:rsidRPr="00AA0C46">
        <w:rPr>
          <w:rFonts w:ascii="Arial Narrow" w:hAnsi="Arial Narrow"/>
        </w:rPr>
        <w:t xml:space="preserve"> Zarządu </w:t>
      </w:r>
      <w:r w:rsidRPr="00AA0C46">
        <w:rPr>
          <w:rFonts w:ascii="Arial Narrow" w:hAnsi="Arial Narrow" w:cs="Arial"/>
        </w:rPr>
        <w:t xml:space="preserve">COPERNICUS PL  Sp. z o.o. </w:t>
      </w:r>
      <w:r w:rsidRPr="00AA0C46">
        <w:rPr>
          <w:rFonts w:ascii="Arial Narrow" w:hAnsi="Arial Narrow"/>
        </w:rPr>
        <w:t xml:space="preserve">z dnia </w:t>
      </w:r>
      <w:r>
        <w:rPr>
          <w:rFonts w:ascii="Arial Narrow" w:hAnsi="Arial Narrow"/>
        </w:rPr>
        <w:t>31</w:t>
      </w:r>
      <w:r w:rsidRPr="00AA0C46">
        <w:rPr>
          <w:rFonts w:ascii="Arial Narrow" w:hAnsi="Arial Narrow"/>
        </w:rPr>
        <w:t>.07.20</w:t>
      </w:r>
      <w:r>
        <w:rPr>
          <w:rFonts w:ascii="Arial Narrow" w:hAnsi="Arial Narrow"/>
        </w:rPr>
        <w:t xml:space="preserve">23 </w:t>
      </w:r>
      <w:r w:rsidRPr="00AA0C46">
        <w:rPr>
          <w:rFonts w:ascii="Arial Narrow" w:hAnsi="Arial Narrow"/>
        </w:rPr>
        <w:t xml:space="preserve">r. w przedmiocie wniosku do Zgromadzenia Wspólników </w:t>
      </w:r>
      <w:r w:rsidRPr="00AA0C46">
        <w:rPr>
          <w:rFonts w:ascii="Arial Narrow" w:hAnsi="Arial Narrow" w:cs="Arial"/>
        </w:rPr>
        <w:t>COPERNICUS PL  Sp. z o.o. o podjęcie uchwały w s</w:t>
      </w:r>
      <w:r w:rsidRPr="00AA0C46">
        <w:rPr>
          <w:rFonts w:ascii="Arial Narrow" w:hAnsi="Arial Narrow"/>
        </w:rPr>
        <w:t>prawie wyrażenia zgody na zawarcie umowy kredytu obrotowego w rachunku bieżącym Spółki oraz ustanowienia zabezpieczenia tego kredytu na majątku Spółki.</w:t>
      </w:r>
    </w:p>
    <w:p w14:paraId="2DF94CDD" w14:textId="77777777" w:rsidR="00366B9A" w:rsidRPr="00AA0C46" w:rsidRDefault="00366B9A" w:rsidP="00366B9A">
      <w:pPr>
        <w:pStyle w:val="Akapitzlist"/>
        <w:numPr>
          <w:ilvl w:val="0"/>
          <w:numId w:val="34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AA0C46">
        <w:rPr>
          <w:rFonts w:ascii="Arial Narrow" w:hAnsi="Arial Narrow"/>
        </w:rPr>
        <w:t xml:space="preserve">Uchwała nr </w:t>
      </w:r>
      <w:r>
        <w:rPr>
          <w:rFonts w:ascii="Arial Narrow" w:hAnsi="Arial Narrow"/>
        </w:rPr>
        <w:t>23</w:t>
      </w:r>
      <w:r w:rsidRPr="00AA0C46">
        <w:rPr>
          <w:rFonts w:ascii="Arial Narrow" w:hAnsi="Arial Narrow"/>
        </w:rPr>
        <w:t>/</w:t>
      </w:r>
      <w:r>
        <w:rPr>
          <w:rFonts w:ascii="Arial Narrow" w:hAnsi="Arial Narrow"/>
        </w:rPr>
        <w:t>0</w:t>
      </w:r>
      <w:r w:rsidRPr="00AA0C46">
        <w:rPr>
          <w:rFonts w:ascii="Arial Narrow" w:hAnsi="Arial Narrow"/>
        </w:rPr>
        <w:t>8/20</w:t>
      </w:r>
      <w:r>
        <w:rPr>
          <w:rFonts w:ascii="Arial Narrow" w:hAnsi="Arial Narrow"/>
        </w:rPr>
        <w:t>23 Rady Nadzorczej</w:t>
      </w:r>
      <w:r w:rsidRPr="00AA0C46">
        <w:rPr>
          <w:rFonts w:ascii="Arial Narrow" w:hAnsi="Arial Narrow"/>
        </w:rPr>
        <w:t xml:space="preserve"> </w:t>
      </w:r>
      <w:r w:rsidRPr="00AA0C46">
        <w:rPr>
          <w:rFonts w:ascii="Arial Narrow" w:hAnsi="Arial Narrow" w:cs="Arial"/>
        </w:rPr>
        <w:t xml:space="preserve">COPERNICUS PL  Sp. z o.o. </w:t>
      </w:r>
      <w:r w:rsidRPr="00AA0C46">
        <w:rPr>
          <w:rFonts w:ascii="Arial Narrow" w:hAnsi="Arial Narrow"/>
        </w:rPr>
        <w:t xml:space="preserve">z dnia </w:t>
      </w:r>
      <w:r>
        <w:rPr>
          <w:rFonts w:ascii="Arial Narrow" w:hAnsi="Arial Narrow"/>
        </w:rPr>
        <w:t>09</w:t>
      </w:r>
      <w:r w:rsidRPr="00AA0C46">
        <w:rPr>
          <w:rFonts w:ascii="Arial Narrow" w:hAnsi="Arial Narrow"/>
        </w:rPr>
        <w:t>.08.20</w:t>
      </w:r>
      <w:r>
        <w:rPr>
          <w:rFonts w:ascii="Arial Narrow" w:hAnsi="Arial Narrow"/>
        </w:rPr>
        <w:t xml:space="preserve">23 </w:t>
      </w:r>
      <w:r w:rsidRPr="00AA0C46">
        <w:rPr>
          <w:rFonts w:ascii="Arial Narrow" w:hAnsi="Arial Narrow"/>
        </w:rPr>
        <w:t xml:space="preserve">r. w sprawie </w:t>
      </w:r>
      <w:r>
        <w:rPr>
          <w:rFonts w:ascii="Arial Narrow" w:hAnsi="Arial Narrow"/>
        </w:rPr>
        <w:t xml:space="preserve">zaopiniowania wniosku </w:t>
      </w:r>
      <w:r w:rsidRPr="00AA0C46">
        <w:rPr>
          <w:rFonts w:ascii="Arial Narrow" w:hAnsi="Arial Narrow"/>
        </w:rPr>
        <w:t xml:space="preserve"> Zarządu </w:t>
      </w:r>
      <w:r w:rsidRPr="00AA0C46">
        <w:rPr>
          <w:rFonts w:ascii="Arial Narrow" w:hAnsi="Arial Narrow" w:cs="Arial"/>
        </w:rPr>
        <w:t>COPERNICUS PL  Sp. z o.o</w:t>
      </w:r>
      <w:r w:rsidRPr="00AA0C46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do </w:t>
      </w:r>
      <w:r w:rsidRPr="00AA0C46">
        <w:rPr>
          <w:rFonts w:ascii="Arial Narrow" w:hAnsi="Arial Narrow"/>
        </w:rPr>
        <w:t>Zgromadzenia Wspólników</w:t>
      </w:r>
      <w:r>
        <w:rPr>
          <w:rFonts w:ascii="Arial Narrow" w:hAnsi="Arial Narrow"/>
        </w:rPr>
        <w:t xml:space="preserve"> o podjęcie uchwały w </w:t>
      </w:r>
      <w:r w:rsidRPr="00AA0C46">
        <w:rPr>
          <w:rFonts w:ascii="Arial Narrow" w:hAnsi="Arial Narrow" w:cs="Arial"/>
        </w:rPr>
        <w:t>s</w:t>
      </w:r>
      <w:r w:rsidRPr="00AA0C46">
        <w:rPr>
          <w:rFonts w:ascii="Arial Narrow" w:hAnsi="Arial Narrow"/>
        </w:rPr>
        <w:t>prawie wyrażenia zgody na zawarcie umowy kredytu obrotowego w rachunku bieżącym Spółki oraz ustanowieni</w:t>
      </w:r>
      <w:r>
        <w:rPr>
          <w:rFonts w:ascii="Arial Narrow" w:hAnsi="Arial Narrow"/>
        </w:rPr>
        <w:t>e</w:t>
      </w:r>
      <w:r w:rsidRPr="00AA0C46">
        <w:rPr>
          <w:rFonts w:ascii="Arial Narrow" w:hAnsi="Arial Narrow"/>
        </w:rPr>
        <w:t xml:space="preserve"> zabezpieczenia tego kredytu na majątku Spółki</w:t>
      </w:r>
    </w:p>
    <w:p w14:paraId="50068E6E" w14:textId="77777777" w:rsidR="00366B9A" w:rsidRPr="00AA0C46" w:rsidRDefault="00366B9A" w:rsidP="00366B9A">
      <w:pPr>
        <w:pStyle w:val="Akapitzlist"/>
        <w:numPr>
          <w:ilvl w:val="0"/>
          <w:numId w:val="34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AA0C46">
        <w:rPr>
          <w:rFonts w:ascii="Arial Narrow" w:hAnsi="Arial Narrow"/>
        </w:rPr>
        <w:t>Uchwała nr 1</w:t>
      </w:r>
      <w:r>
        <w:rPr>
          <w:rFonts w:ascii="Arial Narrow" w:hAnsi="Arial Narrow"/>
        </w:rPr>
        <w:t>3</w:t>
      </w:r>
      <w:r w:rsidRPr="00AA0C46">
        <w:rPr>
          <w:rFonts w:ascii="Arial Narrow" w:hAnsi="Arial Narrow"/>
        </w:rPr>
        <w:t>/</w:t>
      </w:r>
      <w:r>
        <w:rPr>
          <w:rFonts w:ascii="Arial Narrow" w:hAnsi="Arial Narrow"/>
        </w:rPr>
        <w:t>9</w:t>
      </w:r>
      <w:r w:rsidRPr="00AA0C46">
        <w:rPr>
          <w:rFonts w:ascii="Arial Narrow" w:hAnsi="Arial Narrow"/>
        </w:rPr>
        <w:t>/20</w:t>
      </w:r>
      <w:r>
        <w:rPr>
          <w:rFonts w:ascii="Arial Narrow" w:hAnsi="Arial Narrow"/>
        </w:rPr>
        <w:t>23</w:t>
      </w:r>
      <w:r w:rsidRPr="00AA0C46">
        <w:rPr>
          <w:rFonts w:ascii="Arial Narrow" w:hAnsi="Arial Narrow"/>
        </w:rPr>
        <w:t xml:space="preserve"> Nadzwyczajnego Zgromadzenia Wspólników </w:t>
      </w:r>
      <w:r w:rsidRPr="00AA0C46">
        <w:rPr>
          <w:rFonts w:ascii="Arial Narrow" w:hAnsi="Arial Narrow" w:cs="Arial"/>
        </w:rPr>
        <w:t xml:space="preserve">COPERNICUS PL  Sp. z o.o. </w:t>
      </w:r>
      <w:r w:rsidRPr="00AA0C46">
        <w:rPr>
          <w:rFonts w:ascii="Arial Narrow" w:hAnsi="Arial Narrow" w:cs="Arial"/>
        </w:rPr>
        <w:br/>
      </w:r>
      <w:r w:rsidRPr="00AA0C46">
        <w:rPr>
          <w:rFonts w:ascii="Arial Narrow" w:hAnsi="Arial Narrow"/>
        </w:rPr>
        <w:t xml:space="preserve">z dnia </w:t>
      </w:r>
      <w:r>
        <w:rPr>
          <w:rFonts w:ascii="Arial Narrow" w:hAnsi="Arial Narrow"/>
        </w:rPr>
        <w:t>05</w:t>
      </w:r>
      <w:r w:rsidRPr="00AA0C46">
        <w:rPr>
          <w:rFonts w:ascii="Arial Narrow" w:hAnsi="Arial Narrow"/>
        </w:rPr>
        <w:t>.0</w:t>
      </w:r>
      <w:r>
        <w:rPr>
          <w:rFonts w:ascii="Arial Narrow" w:hAnsi="Arial Narrow"/>
        </w:rPr>
        <w:t>9</w:t>
      </w:r>
      <w:r w:rsidRPr="00AA0C46">
        <w:rPr>
          <w:rFonts w:ascii="Arial Narrow" w:hAnsi="Arial Narrow"/>
        </w:rPr>
        <w:t>.20</w:t>
      </w:r>
      <w:r>
        <w:rPr>
          <w:rFonts w:ascii="Arial Narrow" w:hAnsi="Arial Narrow"/>
        </w:rPr>
        <w:t xml:space="preserve">23 </w:t>
      </w:r>
      <w:r w:rsidRPr="00AA0C46">
        <w:rPr>
          <w:rFonts w:ascii="Arial Narrow" w:hAnsi="Arial Narrow"/>
        </w:rPr>
        <w:t xml:space="preserve">r. w sprawie </w:t>
      </w:r>
      <w:r>
        <w:rPr>
          <w:rFonts w:ascii="Arial Narrow" w:hAnsi="Arial Narrow"/>
        </w:rPr>
        <w:t xml:space="preserve">wyrażenia zgody na </w:t>
      </w:r>
      <w:r w:rsidRPr="00AA0C46">
        <w:rPr>
          <w:rFonts w:ascii="Arial Narrow" w:hAnsi="Arial Narrow"/>
        </w:rPr>
        <w:t>zawarci</w:t>
      </w:r>
      <w:r>
        <w:rPr>
          <w:rFonts w:ascii="Arial Narrow" w:hAnsi="Arial Narrow"/>
        </w:rPr>
        <w:t>e</w:t>
      </w:r>
      <w:r w:rsidRPr="00AA0C46">
        <w:rPr>
          <w:rFonts w:ascii="Arial Narrow" w:hAnsi="Arial Narrow"/>
        </w:rPr>
        <w:t xml:space="preserve"> umowy kredytu obrotowego w rachunku bieżącym Spółki oraz ustanowieni</w:t>
      </w:r>
      <w:r>
        <w:rPr>
          <w:rFonts w:ascii="Arial Narrow" w:hAnsi="Arial Narrow"/>
        </w:rPr>
        <w:t>a</w:t>
      </w:r>
      <w:r w:rsidRPr="00AA0C46">
        <w:rPr>
          <w:rFonts w:ascii="Arial Narrow" w:hAnsi="Arial Narrow"/>
        </w:rPr>
        <w:t xml:space="preserve"> zabezpiecze</w:t>
      </w:r>
      <w:r>
        <w:rPr>
          <w:rFonts w:ascii="Arial Narrow" w:hAnsi="Arial Narrow"/>
        </w:rPr>
        <w:t>nia</w:t>
      </w:r>
      <w:r w:rsidRPr="00AA0C46">
        <w:rPr>
          <w:rFonts w:ascii="Arial Narrow" w:hAnsi="Arial Narrow"/>
        </w:rPr>
        <w:t xml:space="preserve"> tego kredytu na majątku </w:t>
      </w:r>
      <w:r>
        <w:rPr>
          <w:rFonts w:ascii="Arial Narrow" w:hAnsi="Arial Narrow" w:cs="Arial"/>
        </w:rPr>
        <w:t>Spółki,</w:t>
      </w:r>
    </w:p>
    <w:p w14:paraId="2692EB21" w14:textId="77777777" w:rsidR="00366B9A" w:rsidRPr="004E40B4" w:rsidRDefault="00366B9A" w:rsidP="00366B9A">
      <w:pPr>
        <w:pStyle w:val="Akapitzlist"/>
        <w:numPr>
          <w:ilvl w:val="0"/>
          <w:numId w:val="34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AA0C46">
        <w:rPr>
          <w:rFonts w:ascii="Arial Narrow" w:hAnsi="Arial Narrow"/>
        </w:rPr>
        <w:t xml:space="preserve">Uchwała nr </w:t>
      </w:r>
      <w:r>
        <w:rPr>
          <w:rFonts w:ascii="Arial Narrow" w:hAnsi="Arial Narrow"/>
        </w:rPr>
        <w:t>2</w:t>
      </w:r>
      <w:r w:rsidRPr="00AA0C46">
        <w:rPr>
          <w:rFonts w:ascii="Arial Narrow" w:hAnsi="Arial Narrow"/>
        </w:rPr>
        <w:t>/6/20</w:t>
      </w:r>
      <w:r>
        <w:rPr>
          <w:rFonts w:ascii="Arial Narrow" w:hAnsi="Arial Narrow"/>
        </w:rPr>
        <w:t>23</w:t>
      </w:r>
      <w:r w:rsidRPr="00AA0C46">
        <w:rPr>
          <w:rFonts w:ascii="Arial Narrow" w:hAnsi="Arial Narrow"/>
        </w:rPr>
        <w:t xml:space="preserve"> Zwyczajnego Zgromadzenia Wspólników </w:t>
      </w:r>
      <w:r w:rsidRPr="00AA0C46">
        <w:rPr>
          <w:rFonts w:ascii="Arial Narrow" w:hAnsi="Arial Narrow" w:cs="Arial"/>
        </w:rPr>
        <w:t>COPERNICUS PL  Sp. z o.o</w:t>
      </w:r>
      <w:r w:rsidRPr="00AA0C46">
        <w:rPr>
          <w:rFonts w:ascii="Arial Narrow" w:hAnsi="Arial Narrow"/>
        </w:rPr>
        <w:t xml:space="preserve">.  z dnia </w:t>
      </w:r>
      <w:r>
        <w:rPr>
          <w:rFonts w:ascii="Arial Narrow" w:hAnsi="Arial Narrow"/>
        </w:rPr>
        <w:t>28</w:t>
      </w:r>
      <w:r w:rsidRPr="00AA0C46">
        <w:rPr>
          <w:rFonts w:ascii="Arial Narrow" w:hAnsi="Arial Narrow"/>
        </w:rPr>
        <w:t>.06.20</w:t>
      </w:r>
      <w:r>
        <w:rPr>
          <w:rFonts w:ascii="Arial Narrow" w:hAnsi="Arial Narrow"/>
        </w:rPr>
        <w:t xml:space="preserve">23 </w:t>
      </w:r>
      <w:r w:rsidRPr="00AA0C46">
        <w:rPr>
          <w:rFonts w:ascii="Arial Narrow" w:hAnsi="Arial Narrow"/>
        </w:rPr>
        <w:t xml:space="preserve">r. w sprawie zatwierdzenia sprawozdania finansowego </w:t>
      </w:r>
      <w:r w:rsidRPr="00AA0C46">
        <w:rPr>
          <w:rFonts w:ascii="Arial Narrow" w:hAnsi="Arial Narrow" w:cs="Arial"/>
        </w:rPr>
        <w:t>COPERNICUS PL  Sp. z o.o</w:t>
      </w:r>
      <w:r w:rsidRPr="00AA0C46">
        <w:rPr>
          <w:rFonts w:ascii="Arial Narrow" w:hAnsi="Arial Narrow"/>
        </w:rPr>
        <w:t xml:space="preserve">. za rok obrotowy </w:t>
      </w:r>
      <w:r>
        <w:rPr>
          <w:rFonts w:ascii="Arial Narrow" w:hAnsi="Arial Narrow"/>
        </w:rPr>
        <w:t>od dnia 1 stycznia 2022 roku do dnia 31 grudnia 2022 roku.</w:t>
      </w:r>
      <w:r w:rsidRPr="004E40B4">
        <w:rPr>
          <w:rFonts w:ascii="Arial Narrow" w:hAnsi="Arial Narrow"/>
        </w:rPr>
        <w:t xml:space="preserve"> </w:t>
      </w:r>
    </w:p>
    <w:p w14:paraId="6D530A4E" w14:textId="77777777" w:rsidR="00366B9A" w:rsidRDefault="00366B9A" w:rsidP="00366B9A">
      <w:pPr>
        <w:pStyle w:val="Akapitzlist"/>
        <w:numPr>
          <w:ilvl w:val="0"/>
          <w:numId w:val="34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4E40B4">
        <w:rPr>
          <w:rFonts w:ascii="Arial Narrow" w:hAnsi="Arial Narrow"/>
        </w:rPr>
        <w:t xml:space="preserve">Uchwały nr 3/6/2023 Zwyczajnego Zgromadzenia Wspólników </w:t>
      </w:r>
      <w:r w:rsidRPr="004E40B4">
        <w:rPr>
          <w:rFonts w:ascii="Arial Narrow" w:hAnsi="Arial Narrow" w:cs="Arial"/>
        </w:rPr>
        <w:t>COPERNICUS PL  Sp. z o.o</w:t>
      </w:r>
      <w:r w:rsidRPr="004E40B4">
        <w:rPr>
          <w:rFonts w:ascii="Arial Narrow" w:hAnsi="Arial Narrow"/>
        </w:rPr>
        <w:t xml:space="preserve">.  z dnia 28.06.2023 r. w sprawie zatwierdzenia sprawozdania Zarządu z działalności Spółki za okres </w:t>
      </w:r>
      <w:r>
        <w:rPr>
          <w:rFonts w:ascii="Arial Narrow" w:hAnsi="Arial Narrow"/>
        </w:rPr>
        <w:t>od dnia 1 stycznia 2022 roku do dnia 31 grudnia 2022 roku.</w:t>
      </w:r>
    </w:p>
    <w:p w14:paraId="25BF50D1" w14:textId="77777777" w:rsidR="00366B9A" w:rsidRPr="004E40B4" w:rsidRDefault="00366B9A" w:rsidP="00366B9A">
      <w:pPr>
        <w:pStyle w:val="Akapitzlist"/>
        <w:numPr>
          <w:ilvl w:val="0"/>
          <w:numId w:val="34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AA0C46">
        <w:rPr>
          <w:rFonts w:ascii="Arial Narrow" w:hAnsi="Arial Narrow"/>
        </w:rPr>
        <w:t>Uchwała nr 4/6/20</w:t>
      </w:r>
      <w:r>
        <w:rPr>
          <w:rFonts w:ascii="Arial Narrow" w:hAnsi="Arial Narrow"/>
        </w:rPr>
        <w:t>23</w:t>
      </w:r>
      <w:r w:rsidRPr="00AA0C46">
        <w:rPr>
          <w:rFonts w:ascii="Arial Narrow" w:hAnsi="Arial Narrow"/>
        </w:rPr>
        <w:t xml:space="preserve"> Zwyczajnego Zgromadzenia Wspólników </w:t>
      </w:r>
      <w:r w:rsidRPr="00AA0C46">
        <w:rPr>
          <w:rFonts w:ascii="Arial Narrow" w:hAnsi="Arial Narrow" w:cs="Arial"/>
        </w:rPr>
        <w:t>COPERNICUS PL  Sp. z o.o</w:t>
      </w:r>
      <w:r w:rsidRPr="00AA0C46">
        <w:rPr>
          <w:rFonts w:ascii="Arial Narrow" w:hAnsi="Arial Narrow"/>
        </w:rPr>
        <w:t xml:space="preserve">. z dnia </w:t>
      </w:r>
      <w:r>
        <w:rPr>
          <w:rFonts w:ascii="Arial Narrow" w:hAnsi="Arial Narrow"/>
        </w:rPr>
        <w:t>28</w:t>
      </w:r>
      <w:r w:rsidRPr="00AA0C46">
        <w:rPr>
          <w:rFonts w:ascii="Arial Narrow" w:hAnsi="Arial Narrow"/>
        </w:rPr>
        <w:t>.06.20</w:t>
      </w:r>
      <w:r>
        <w:rPr>
          <w:rFonts w:ascii="Arial Narrow" w:hAnsi="Arial Narrow"/>
        </w:rPr>
        <w:t xml:space="preserve">23 </w:t>
      </w:r>
      <w:r w:rsidRPr="00AA0C46">
        <w:rPr>
          <w:rFonts w:ascii="Arial Narrow" w:hAnsi="Arial Narrow"/>
        </w:rPr>
        <w:t xml:space="preserve">r. w sprawie </w:t>
      </w:r>
      <w:r>
        <w:rPr>
          <w:rFonts w:ascii="Arial Narrow" w:hAnsi="Arial Narrow"/>
        </w:rPr>
        <w:t>sposobu przeznaczenia zysku</w:t>
      </w:r>
      <w:r w:rsidRPr="00AA0C46">
        <w:rPr>
          <w:rFonts w:ascii="Arial Narrow" w:hAnsi="Arial Narrow"/>
        </w:rPr>
        <w:t xml:space="preserve"> za rok obrotowy </w:t>
      </w:r>
      <w:r>
        <w:rPr>
          <w:rFonts w:ascii="Arial Narrow" w:hAnsi="Arial Narrow"/>
        </w:rPr>
        <w:t>od 1 stycznia 2022 roku do 31 grudnia 2022 roku.</w:t>
      </w:r>
    </w:p>
    <w:p w14:paraId="378C2CC8" w14:textId="77777777" w:rsidR="00366B9A" w:rsidRPr="004E40B4" w:rsidRDefault="00366B9A" w:rsidP="00366B9A">
      <w:pPr>
        <w:pStyle w:val="Akapitzlist"/>
        <w:numPr>
          <w:ilvl w:val="0"/>
          <w:numId w:val="34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4E40B4">
        <w:rPr>
          <w:rFonts w:ascii="Arial Narrow" w:hAnsi="Arial Narrow"/>
        </w:rPr>
        <w:t>Uchwały o numerach od 5/6/20</w:t>
      </w:r>
      <w:r>
        <w:rPr>
          <w:rFonts w:ascii="Arial Narrow" w:hAnsi="Arial Narrow"/>
        </w:rPr>
        <w:t>23</w:t>
      </w:r>
      <w:r w:rsidRPr="004E40B4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7</w:t>
      </w:r>
      <w:r w:rsidRPr="004E40B4">
        <w:rPr>
          <w:rFonts w:ascii="Arial Narrow" w:hAnsi="Arial Narrow"/>
        </w:rPr>
        <w:t>/6/20</w:t>
      </w:r>
      <w:r>
        <w:rPr>
          <w:rFonts w:ascii="Arial Narrow" w:hAnsi="Arial Narrow"/>
        </w:rPr>
        <w:t>23</w:t>
      </w:r>
      <w:r w:rsidRPr="004E40B4">
        <w:rPr>
          <w:rFonts w:ascii="Arial Narrow" w:hAnsi="Arial Narrow"/>
        </w:rPr>
        <w:t xml:space="preserve"> Zwyczajnego Zgromadzenia Wspólników </w:t>
      </w:r>
      <w:r w:rsidRPr="004E40B4">
        <w:rPr>
          <w:rFonts w:ascii="Arial Narrow" w:hAnsi="Arial Narrow" w:cs="Arial"/>
        </w:rPr>
        <w:t>COPERNICUS PL Sp. z o.o</w:t>
      </w:r>
      <w:r w:rsidRPr="004E40B4">
        <w:rPr>
          <w:rFonts w:ascii="Arial Narrow" w:hAnsi="Arial Narrow"/>
        </w:rPr>
        <w:t xml:space="preserve">. z dnia </w:t>
      </w:r>
      <w:r>
        <w:rPr>
          <w:rFonts w:ascii="Arial Narrow" w:hAnsi="Arial Narrow"/>
        </w:rPr>
        <w:t>28</w:t>
      </w:r>
      <w:r w:rsidRPr="004E40B4">
        <w:rPr>
          <w:rFonts w:ascii="Arial Narrow" w:hAnsi="Arial Narrow"/>
        </w:rPr>
        <w:t>.06.20</w:t>
      </w:r>
      <w:r>
        <w:rPr>
          <w:rFonts w:ascii="Arial Narrow" w:hAnsi="Arial Narrow"/>
        </w:rPr>
        <w:t xml:space="preserve">23 </w:t>
      </w:r>
      <w:r w:rsidRPr="004E40B4">
        <w:rPr>
          <w:rFonts w:ascii="Arial Narrow" w:hAnsi="Arial Narrow"/>
        </w:rPr>
        <w:t>r. w sprawie udzielenia absolutorium z wykonania obowiązków wynikających ze sprawowania funkcji członka Zarządu</w:t>
      </w:r>
      <w:r>
        <w:rPr>
          <w:rFonts w:ascii="Arial Narrow" w:hAnsi="Arial Narrow"/>
        </w:rPr>
        <w:t>.</w:t>
      </w:r>
    </w:p>
    <w:p w14:paraId="179EB9BE" w14:textId="77777777" w:rsidR="00366B9A" w:rsidRPr="00AA0C46" w:rsidRDefault="00366B9A" w:rsidP="00366B9A">
      <w:pPr>
        <w:pStyle w:val="Akapitzlist"/>
        <w:numPr>
          <w:ilvl w:val="0"/>
          <w:numId w:val="34"/>
        </w:numPr>
        <w:suppressAutoHyphens w:val="0"/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AA0C46">
        <w:rPr>
          <w:rFonts w:ascii="Arial Narrow" w:hAnsi="Arial Narrow"/>
        </w:rPr>
        <w:t xml:space="preserve">Polisa ubezpieczeniowa nieruchomości przy </w:t>
      </w:r>
      <w:r>
        <w:rPr>
          <w:rFonts w:ascii="Arial Narrow" w:hAnsi="Arial Narrow"/>
        </w:rPr>
        <w:t>A</w:t>
      </w:r>
      <w:r w:rsidRPr="00AA0C46">
        <w:rPr>
          <w:rFonts w:ascii="Arial Narrow" w:hAnsi="Arial Narrow"/>
        </w:rPr>
        <w:t xml:space="preserve">l. </w:t>
      </w:r>
      <w:r>
        <w:rPr>
          <w:rFonts w:ascii="Arial Narrow" w:hAnsi="Arial Narrow"/>
        </w:rPr>
        <w:t>Zwycięstwa 31/32 w G</w:t>
      </w:r>
      <w:r w:rsidRPr="00AA0C46">
        <w:rPr>
          <w:rFonts w:ascii="Arial Narrow" w:hAnsi="Arial Narrow"/>
        </w:rPr>
        <w:t xml:space="preserve">dańsku wraz </w:t>
      </w:r>
      <w:r>
        <w:rPr>
          <w:rFonts w:ascii="Arial Narrow" w:hAnsi="Arial Narrow"/>
        </w:rPr>
        <w:t xml:space="preserve"> </w:t>
      </w:r>
      <w:r w:rsidRPr="00AA0C46">
        <w:rPr>
          <w:rFonts w:ascii="Arial Narrow" w:hAnsi="Arial Narrow"/>
        </w:rPr>
        <w:t xml:space="preserve">z potwierdzeniem opłacenia </w:t>
      </w:r>
      <w:r>
        <w:rPr>
          <w:rFonts w:ascii="Arial Narrow" w:hAnsi="Arial Narrow"/>
        </w:rPr>
        <w:t>6</w:t>
      </w:r>
      <w:r w:rsidRPr="00AA0C46">
        <w:rPr>
          <w:rFonts w:ascii="Arial Narrow" w:hAnsi="Arial Narrow"/>
        </w:rPr>
        <w:t xml:space="preserve"> ostatnich składek polisy ubezpieczeniowej. </w:t>
      </w:r>
    </w:p>
    <w:p w14:paraId="3F4873A2" w14:textId="77777777" w:rsidR="00366B9A" w:rsidRPr="00AA0C46" w:rsidRDefault="00366B9A" w:rsidP="00366B9A">
      <w:pPr>
        <w:pStyle w:val="Akapitzlist"/>
        <w:ind w:left="426"/>
        <w:jc w:val="both"/>
        <w:rPr>
          <w:rFonts w:ascii="Arial Narrow" w:hAnsi="Arial Narrow"/>
        </w:rPr>
      </w:pPr>
      <w:r w:rsidRPr="00AA0C46">
        <w:rPr>
          <w:rFonts w:ascii="Arial Narrow" w:hAnsi="Arial Narrow"/>
        </w:rPr>
        <w:t xml:space="preserve"> </w:t>
      </w:r>
    </w:p>
    <w:p w14:paraId="5988DDE0" w14:textId="77777777" w:rsidR="00366B9A" w:rsidRPr="00AA0C46" w:rsidRDefault="00366B9A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3E1D1417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0145BDD8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29E22D47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6020D57D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48737E63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3852B83C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40562E14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41FEB595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1539494E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00B2A18B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7E7BBFA0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1E7D2BF6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46E1B424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38674257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0DED3120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23D3DCF3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75F338B2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4E2FA443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41BB8546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31EB109C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0395BD28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14BAABCB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0D7EF2FE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661042D7" w14:textId="77777777" w:rsidR="00C50659" w:rsidRDefault="00C50659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iCs/>
          <w:sz w:val="24"/>
          <w:szCs w:val="24"/>
        </w:rPr>
      </w:pPr>
    </w:p>
    <w:p w14:paraId="1966F42C" w14:textId="5A3CB59E" w:rsidR="00366B9A" w:rsidRPr="00AA0C46" w:rsidRDefault="00366B9A" w:rsidP="00366B9A">
      <w:pPr>
        <w:pStyle w:val="Tekstpodstawowywcity"/>
        <w:tabs>
          <w:tab w:val="left" w:pos="2552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AA0C46">
        <w:rPr>
          <w:rFonts w:ascii="Arial Narrow" w:hAnsi="Arial Narrow" w:cs="Arial"/>
          <w:b/>
          <w:iCs/>
          <w:sz w:val="24"/>
          <w:szCs w:val="24"/>
        </w:rPr>
        <w:t>załącznik nr 1</w:t>
      </w:r>
    </w:p>
    <w:p w14:paraId="1830839D" w14:textId="77777777" w:rsidR="00F823D5" w:rsidRDefault="00366B9A" w:rsidP="00F823D5">
      <w:pPr>
        <w:pStyle w:val="Tekstpodstawowywcity"/>
        <w:tabs>
          <w:tab w:val="left" w:pos="2552"/>
        </w:tabs>
        <w:ind w:left="0"/>
        <w:jc w:val="both"/>
        <w:rPr>
          <w:rFonts w:ascii="Arial Narrow" w:hAnsi="Arial Narrow" w:cs="Arial"/>
        </w:rPr>
      </w:pPr>
      <w:r w:rsidRPr="00AA0C46">
        <w:rPr>
          <w:rFonts w:ascii="Arial Narrow" w:hAnsi="Arial Narrow" w:cs="Arial"/>
        </w:rPr>
        <w:t xml:space="preserve">  </w:t>
      </w:r>
    </w:p>
    <w:p w14:paraId="06C706E9" w14:textId="40DD8849" w:rsidR="00366B9A" w:rsidRPr="00AA0C46" w:rsidRDefault="00C50659" w:rsidP="00F823D5">
      <w:pPr>
        <w:pStyle w:val="Tekstpodstawowywcity"/>
        <w:tabs>
          <w:tab w:val="left" w:pos="2552"/>
        </w:tabs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="00366B9A" w:rsidRPr="00AA0C46">
        <w:rPr>
          <w:rFonts w:ascii="Arial Narrow" w:hAnsi="Arial Narrow" w:cs="Arial"/>
        </w:rPr>
        <w:t>.............................................</w:t>
      </w:r>
      <w:r>
        <w:rPr>
          <w:rFonts w:ascii="Arial Narrow" w:hAnsi="Arial Narrow" w:cs="Arial"/>
        </w:rPr>
        <w:t xml:space="preserve"> </w:t>
      </w:r>
    </w:p>
    <w:p w14:paraId="00B0E049" w14:textId="7B32B1B2" w:rsidR="00C50659" w:rsidRPr="00AA0C46" w:rsidRDefault="00F823D5" w:rsidP="00C50659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iCs/>
        </w:rPr>
        <w:t xml:space="preserve"> </w:t>
      </w:r>
      <w:r w:rsidR="00366B9A" w:rsidRPr="00AA0C46">
        <w:rPr>
          <w:rFonts w:ascii="Arial Narrow" w:hAnsi="Arial Narrow" w:cs="Arial"/>
          <w:iCs/>
        </w:rPr>
        <w:t>pieczątka firmowa wykonawcy</w:t>
      </w:r>
      <w:r w:rsidR="00C50659">
        <w:rPr>
          <w:rFonts w:ascii="Arial Narrow" w:hAnsi="Arial Narrow" w:cs="Arial"/>
          <w:iCs/>
        </w:rPr>
        <w:t xml:space="preserve">                                                                </w:t>
      </w:r>
      <w:r w:rsidR="00C50659" w:rsidRPr="00AA0C46">
        <w:rPr>
          <w:rFonts w:ascii="Arial Narrow" w:hAnsi="Arial Narrow" w:cs="Arial"/>
        </w:rPr>
        <w:t>..............................., dnia .............. 20</w:t>
      </w:r>
      <w:r w:rsidR="00C50659">
        <w:rPr>
          <w:rFonts w:ascii="Arial Narrow" w:hAnsi="Arial Narrow" w:cs="Arial"/>
        </w:rPr>
        <w:t>23</w:t>
      </w:r>
      <w:r w:rsidR="00C50659" w:rsidRPr="00AA0C46">
        <w:rPr>
          <w:rFonts w:ascii="Arial Narrow" w:hAnsi="Arial Narrow" w:cs="Arial"/>
        </w:rPr>
        <w:t xml:space="preserve"> r.</w:t>
      </w:r>
    </w:p>
    <w:p w14:paraId="1C60C4B4" w14:textId="290D5CE1" w:rsidR="00366B9A" w:rsidRPr="00AA0C46" w:rsidRDefault="00366B9A" w:rsidP="00366B9A">
      <w:pPr>
        <w:rPr>
          <w:rFonts w:ascii="Arial Narrow" w:hAnsi="Arial Narrow" w:cs="Arial"/>
          <w:iCs/>
        </w:rPr>
      </w:pPr>
    </w:p>
    <w:p w14:paraId="28A8237A" w14:textId="256A2B66" w:rsidR="00366B9A" w:rsidRPr="00AA0C46" w:rsidRDefault="00366B9A" w:rsidP="00C50659">
      <w:pPr>
        <w:jc w:val="right"/>
        <w:rPr>
          <w:rFonts w:ascii="Arial Narrow" w:hAnsi="Arial Narrow" w:cs="Arial"/>
          <w:b/>
        </w:rPr>
      </w:pPr>
      <w:r w:rsidRPr="00AA0C46">
        <w:rPr>
          <w:rFonts w:ascii="Arial Narrow" w:hAnsi="Arial Narrow" w:cs="Arial"/>
        </w:rPr>
        <w:tab/>
      </w:r>
      <w:r w:rsidRPr="00AA0C46">
        <w:rPr>
          <w:rFonts w:ascii="Arial Narrow" w:hAnsi="Arial Narrow" w:cs="Arial"/>
        </w:rPr>
        <w:tab/>
      </w:r>
      <w:r w:rsidRPr="00AA0C46">
        <w:rPr>
          <w:rFonts w:ascii="Arial Narrow" w:hAnsi="Arial Narrow" w:cs="Arial"/>
        </w:rPr>
        <w:tab/>
      </w:r>
      <w:r w:rsidRPr="00AA0C46">
        <w:rPr>
          <w:rFonts w:ascii="Arial Narrow" w:hAnsi="Arial Narrow" w:cs="Arial"/>
        </w:rPr>
        <w:tab/>
      </w:r>
      <w:r w:rsidRPr="00AA0C46">
        <w:rPr>
          <w:rFonts w:ascii="Arial Narrow" w:hAnsi="Arial Narrow" w:cs="Arial"/>
          <w:b/>
        </w:rPr>
        <w:tab/>
      </w:r>
      <w:r w:rsidRPr="00AA0C46">
        <w:rPr>
          <w:rFonts w:ascii="Arial Narrow" w:hAnsi="Arial Narrow" w:cs="Arial"/>
          <w:b/>
        </w:rPr>
        <w:tab/>
      </w:r>
      <w:r w:rsidR="00F823D5">
        <w:rPr>
          <w:rFonts w:ascii="Arial Narrow" w:hAnsi="Arial Narrow" w:cs="Arial"/>
          <w:b/>
        </w:rPr>
        <w:tab/>
      </w:r>
      <w:r w:rsidRPr="00AA0C46">
        <w:rPr>
          <w:rFonts w:ascii="Arial Narrow" w:hAnsi="Arial Narrow" w:cs="Arial"/>
          <w:b/>
        </w:rPr>
        <w:t>COPERNICUS Podmiot Leczniczy Spółka z o.o.</w:t>
      </w:r>
    </w:p>
    <w:p w14:paraId="5565D1F7" w14:textId="0DC22DB7" w:rsidR="00366B9A" w:rsidRPr="00AA0C46" w:rsidRDefault="00366B9A" w:rsidP="00366B9A">
      <w:pPr>
        <w:pStyle w:val="Tekstpodstawowy"/>
        <w:tabs>
          <w:tab w:val="left" w:pos="3402"/>
        </w:tabs>
        <w:rPr>
          <w:rFonts w:ascii="Arial Narrow" w:hAnsi="Arial Narrow" w:cs="Arial"/>
          <w:b/>
        </w:rPr>
      </w:pPr>
      <w:r w:rsidRPr="00AA0C46">
        <w:rPr>
          <w:rFonts w:ascii="Arial Narrow" w:hAnsi="Arial Narrow" w:cs="Arial"/>
          <w:b/>
        </w:rPr>
        <w:tab/>
      </w:r>
      <w:r w:rsidRPr="00AA0C46">
        <w:rPr>
          <w:rFonts w:ascii="Arial Narrow" w:hAnsi="Arial Narrow" w:cs="Arial"/>
          <w:b/>
        </w:rPr>
        <w:tab/>
      </w:r>
      <w:r w:rsidRPr="00AA0C46">
        <w:rPr>
          <w:rFonts w:ascii="Arial Narrow" w:hAnsi="Arial Narrow" w:cs="Arial"/>
          <w:b/>
        </w:rPr>
        <w:tab/>
        <w:t xml:space="preserve">     </w:t>
      </w:r>
      <w:r w:rsidR="00F823D5">
        <w:rPr>
          <w:rFonts w:ascii="Arial Narrow" w:hAnsi="Arial Narrow" w:cs="Arial"/>
          <w:b/>
        </w:rPr>
        <w:t xml:space="preserve">  </w:t>
      </w:r>
      <w:r w:rsidR="00C50659">
        <w:rPr>
          <w:rFonts w:ascii="Arial Narrow" w:hAnsi="Arial Narrow" w:cs="Arial"/>
          <w:b/>
        </w:rPr>
        <w:tab/>
      </w:r>
      <w:r w:rsidR="00F823D5">
        <w:rPr>
          <w:rFonts w:ascii="Arial Narrow" w:hAnsi="Arial Narrow" w:cs="Arial"/>
          <w:b/>
        </w:rPr>
        <w:t xml:space="preserve"> </w:t>
      </w:r>
      <w:r w:rsidRPr="00AA0C46">
        <w:rPr>
          <w:rFonts w:ascii="Arial Narrow" w:hAnsi="Arial Narrow" w:cs="Arial"/>
          <w:b/>
        </w:rPr>
        <w:t>ul. Nowe ogrody 1 – 6</w:t>
      </w:r>
    </w:p>
    <w:p w14:paraId="3E34D7FB" w14:textId="6D608D1C" w:rsidR="00366B9A" w:rsidRPr="00AA0C46" w:rsidRDefault="00366B9A" w:rsidP="00366B9A">
      <w:pPr>
        <w:pStyle w:val="Tekstpodstawowy"/>
        <w:tabs>
          <w:tab w:val="left" w:pos="3402"/>
        </w:tabs>
        <w:rPr>
          <w:rFonts w:ascii="Arial Narrow" w:hAnsi="Arial Narrow" w:cs="Arial"/>
        </w:rPr>
      </w:pPr>
      <w:r w:rsidRPr="00AA0C46">
        <w:rPr>
          <w:rFonts w:ascii="Arial Narrow" w:hAnsi="Arial Narrow" w:cs="Arial"/>
          <w:b/>
        </w:rPr>
        <w:tab/>
      </w:r>
      <w:r w:rsidRPr="00AA0C46">
        <w:rPr>
          <w:rFonts w:ascii="Arial Narrow" w:hAnsi="Arial Narrow" w:cs="Arial"/>
          <w:b/>
        </w:rPr>
        <w:tab/>
      </w:r>
      <w:r w:rsidRPr="00AA0C46">
        <w:rPr>
          <w:rFonts w:ascii="Arial Narrow" w:hAnsi="Arial Narrow" w:cs="Arial"/>
          <w:b/>
        </w:rPr>
        <w:tab/>
        <w:t xml:space="preserve">    </w:t>
      </w:r>
      <w:r w:rsidR="00F823D5">
        <w:rPr>
          <w:rFonts w:ascii="Arial Narrow" w:hAnsi="Arial Narrow" w:cs="Arial"/>
          <w:b/>
        </w:rPr>
        <w:t xml:space="preserve">   </w:t>
      </w:r>
      <w:r w:rsidRPr="00AA0C46">
        <w:rPr>
          <w:rFonts w:ascii="Arial Narrow" w:hAnsi="Arial Narrow" w:cs="Arial"/>
          <w:b/>
        </w:rPr>
        <w:t xml:space="preserve"> </w:t>
      </w:r>
      <w:r w:rsidR="00C50659">
        <w:rPr>
          <w:rFonts w:ascii="Arial Narrow" w:hAnsi="Arial Narrow" w:cs="Arial"/>
          <w:b/>
        </w:rPr>
        <w:tab/>
      </w:r>
      <w:r w:rsidRPr="00AA0C46">
        <w:rPr>
          <w:rFonts w:ascii="Arial Narrow" w:hAnsi="Arial Narrow" w:cs="Arial"/>
          <w:b/>
        </w:rPr>
        <w:t>80 - 803 Gdańsk</w:t>
      </w:r>
    </w:p>
    <w:p w14:paraId="0C4E9D91" w14:textId="77777777" w:rsidR="00366B9A" w:rsidRPr="00AA0C46" w:rsidRDefault="00366B9A" w:rsidP="00366B9A">
      <w:pPr>
        <w:pStyle w:val="Nagwek2"/>
        <w:jc w:val="center"/>
        <w:rPr>
          <w:rFonts w:ascii="Arial Narrow" w:hAnsi="Arial Narrow" w:cs="Arial"/>
          <w:b/>
          <w:szCs w:val="28"/>
        </w:rPr>
      </w:pPr>
    </w:p>
    <w:p w14:paraId="682954BF" w14:textId="77777777" w:rsidR="00366B9A" w:rsidRPr="00AA0C46" w:rsidRDefault="00366B9A" w:rsidP="00366B9A">
      <w:pPr>
        <w:pStyle w:val="Nagwek2"/>
        <w:jc w:val="center"/>
        <w:rPr>
          <w:rFonts w:ascii="Arial Narrow" w:hAnsi="Arial Narrow" w:cs="Arial"/>
          <w:b/>
          <w:szCs w:val="28"/>
        </w:rPr>
      </w:pPr>
      <w:r w:rsidRPr="00AA0C46">
        <w:rPr>
          <w:rFonts w:ascii="Arial Narrow" w:hAnsi="Arial Narrow" w:cs="Arial"/>
          <w:b/>
          <w:szCs w:val="28"/>
        </w:rPr>
        <w:t>O f e r t a</w:t>
      </w:r>
    </w:p>
    <w:p w14:paraId="19BB7E6D" w14:textId="77777777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AA0C46">
        <w:rPr>
          <w:rFonts w:ascii="Arial Narrow" w:hAnsi="Arial Narrow"/>
          <w:color w:val="auto"/>
          <w:sz w:val="20"/>
          <w:szCs w:val="20"/>
        </w:rPr>
        <w:t xml:space="preserve">Wykonawca/Wykonawcy: </w:t>
      </w:r>
    </w:p>
    <w:p w14:paraId="48EDCC27" w14:textId="77777777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14:paraId="65BDC29E" w14:textId="4C9E7552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AA0C46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………………………………………………………………………………………………………..……..……..……..….........................</w:t>
      </w:r>
    </w:p>
    <w:p w14:paraId="3BE0080E" w14:textId="77777777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14:paraId="1CA1E711" w14:textId="2D0D22F2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AA0C46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………………………………………………………………………………………………………..……..……..……..….........................</w:t>
      </w:r>
    </w:p>
    <w:p w14:paraId="0A2A32D3" w14:textId="77777777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14:paraId="0FEC6C3F" w14:textId="067F7CB8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AA0C46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………………………………………………………………………………………………………..……..……..……..….........................</w:t>
      </w:r>
    </w:p>
    <w:p w14:paraId="7C016B13" w14:textId="77777777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14:paraId="5D75AEF6" w14:textId="764BF937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AA0C46">
        <w:rPr>
          <w:rFonts w:ascii="Arial Narrow" w:hAnsi="Arial Narrow"/>
          <w:color w:val="auto"/>
          <w:sz w:val="20"/>
          <w:szCs w:val="20"/>
        </w:rPr>
        <w:t>Adres: ………………………………………………………………………………………………………..……..……..……..….........................</w:t>
      </w:r>
    </w:p>
    <w:p w14:paraId="06C60556" w14:textId="77777777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14:paraId="75C77248" w14:textId="0024625B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AA0C46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………………………………………………………………………………………………………..……..……..……..….........................</w:t>
      </w:r>
    </w:p>
    <w:p w14:paraId="7F781D47" w14:textId="77777777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14:paraId="3E082700" w14:textId="77777777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14:paraId="59CD0EBA" w14:textId="77777777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AA0C46">
        <w:rPr>
          <w:rFonts w:ascii="Arial Narrow" w:hAnsi="Arial Narrow"/>
          <w:color w:val="auto"/>
          <w:sz w:val="20"/>
          <w:szCs w:val="20"/>
        </w:rPr>
        <w:t xml:space="preserve">Osoba odpowiedzialna za kontakty z Zamawiającym: </w:t>
      </w:r>
    </w:p>
    <w:p w14:paraId="2ABAECB5" w14:textId="77777777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14:paraId="6017AE40" w14:textId="13C5734A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AA0C46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………………………………………………………………………………………………………..……..……..……..….........................</w:t>
      </w:r>
    </w:p>
    <w:p w14:paraId="0784A691" w14:textId="77777777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14:paraId="06F6CFF0" w14:textId="77777777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AA0C46">
        <w:rPr>
          <w:rFonts w:ascii="Arial Narrow" w:hAnsi="Arial Narrow"/>
          <w:color w:val="auto"/>
          <w:sz w:val="20"/>
          <w:szCs w:val="20"/>
        </w:rPr>
        <w:t xml:space="preserve">Dane teleadresowe. na które należy przekazywać korespondencję związaną z niniejszym zapytaniem: </w:t>
      </w:r>
    </w:p>
    <w:p w14:paraId="4593D3B3" w14:textId="77777777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14:paraId="532D45A1" w14:textId="18E48B24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AA0C46">
        <w:rPr>
          <w:rFonts w:ascii="Arial Narrow" w:hAnsi="Arial Narrow"/>
          <w:color w:val="auto"/>
          <w:sz w:val="20"/>
          <w:szCs w:val="20"/>
        </w:rPr>
        <w:t>faks……………………………………………………………………………………………………………………………………………</w:t>
      </w:r>
    </w:p>
    <w:p w14:paraId="0AD515E5" w14:textId="77777777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AA0C46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2BB5B4F4" w14:textId="731665F0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AA0C46">
        <w:rPr>
          <w:rFonts w:ascii="Arial Narrow" w:hAnsi="Arial Narrow"/>
          <w:color w:val="auto"/>
          <w:sz w:val="20"/>
          <w:szCs w:val="20"/>
        </w:rPr>
        <w:t>e-mail…………………………………………………………………………………………………………………………………………..</w:t>
      </w:r>
    </w:p>
    <w:p w14:paraId="74EBC868" w14:textId="77777777" w:rsidR="00366B9A" w:rsidRPr="00AA0C46" w:rsidRDefault="00366B9A" w:rsidP="00366B9A">
      <w:pPr>
        <w:pStyle w:val="Tekstpodstawowy"/>
        <w:jc w:val="both"/>
        <w:rPr>
          <w:rFonts w:ascii="Arial Narrow" w:hAnsi="Arial Narrow"/>
          <w:sz w:val="20"/>
          <w:szCs w:val="20"/>
        </w:rPr>
      </w:pPr>
    </w:p>
    <w:p w14:paraId="147440D5" w14:textId="77777777" w:rsidR="00366B9A" w:rsidRPr="00AA0C46" w:rsidRDefault="00366B9A" w:rsidP="00366B9A">
      <w:pPr>
        <w:pStyle w:val="Tekstpodstawowy"/>
        <w:jc w:val="both"/>
        <w:rPr>
          <w:rFonts w:ascii="Arial Narrow" w:hAnsi="Arial Narrow"/>
          <w:sz w:val="20"/>
          <w:szCs w:val="20"/>
        </w:rPr>
      </w:pPr>
      <w:r w:rsidRPr="00AA0C46">
        <w:rPr>
          <w:rFonts w:ascii="Arial Narrow" w:hAnsi="Arial Narrow"/>
          <w:sz w:val="20"/>
          <w:szCs w:val="20"/>
        </w:rPr>
        <w:t xml:space="preserve">Adres do korespondencji (jeżeli inny niż adres siedziby): </w:t>
      </w:r>
    </w:p>
    <w:p w14:paraId="4AE7F961" w14:textId="37530DCE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AA0C46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………………………………………………………………………………………………………..……..……..……..….........................</w:t>
      </w:r>
    </w:p>
    <w:p w14:paraId="4056DB73" w14:textId="77777777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14:paraId="5F2DA31E" w14:textId="73534743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AA0C46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………………………………………………………………………………………………………..……..……..……..….........................</w:t>
      </w:r>
    </w:p>
    <w:p w14:paraId="74D795A7" w14:textId="77777777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14:paraId="0D952D1E" w14:textId="77777777" w:rsidR="00366B9A" w:rsidRPr="00AA0C46" w:rsidRDefault="00366B9A" w:rsidP="00366B9A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14:paraId="60CBC8CA" w14:textId="5E798ADD" w:rsidR="00366B9A" w:rsidRPr="00AA0C46" w:rsidRDefault="00366B9A" w:rsidP="00F823D5">
      <w:pPr>
        <w:ind w:left="284" w:hanging="284"/>
        <w:rPr>
          <w:rFonts w:ascii="Arial Narrow" w:hAnsi="Arial Narrow" w:cs="Arial"/>
          <w:b/>
          <w:sz w:val="24"/>
          <w:szCs w:val="24"/>
        </w:rPr>
      </w:pPr>
      <w:r w:rsidRPr="00AA0C46">
        <w:rPr>
          <w:rFonts w:ascii="Arial Narrow" w:hAnsi="Arial Narrow" w:cs="Arial"/>
        </w:rPr>
        <w:t xml:space="preserve">2.  W odpowiedzi na zaproszenie do składania ofert, my niżej podpisani, oferujemy wykonanie przedmiotu zamówienia: </w:t>
      </w:r>
    </w:p>
    <w:p w14:paraId="04E2C547" w14:textId="77777777" w:rsidR="00366B9A" w:rsidRPr="00AA0C46" w:rsidRDefault="00366B9A" w:rsidP="00366B9A">
      <w:pPr>
        <w:pStyle w:val="Tekstprzypisudolnego"/>
        <w:jc w:val="center"/>
        <w:rPr>
          <w:rFonts w:ascii="Arial Narrow" w:hAnsi="Arial Narrow" w:cs="Arial"/>
          <w:b/>
          <w:sz w:val="24"/>
          <w:szCs w:val="24"/>
        </w:rPr>
      </w:pPr>
    </w:p>
    <w:p w14:paraId="0AB6EABF" w14:textId="77777777" w:rsidR="00366B9A" w:rsidRPr="00AA0C46" w:rsidRDefault="00366B9A" w:rsidP="00366B9A">
      <w:pPr>
        <w:spacing w:line="360" w:lineRule="auto"/>
        <w:jc w:val="both"/>
        <w:rPr>
          <w:rFonts w:ascii="Arial Narrow" w:hAnsi="Arial Narrow" w:cs="Arial"/>
        </w:rPr>
      </w:pPr>
      <w:r w:rsidRPr="00AA0C46">
        <w:rPr>
          <w:rFonts w:ascii="Arial Narrow" w:hAnsi="Arial Narrow" w:cs="Arial"/>
          <w:bCs/>
        </w:rPr>
        <w:t xml:space="preserve">Udzielenie spółce Copernicus PL kredytu obrotowego odnawialnego w rachunku bieżącym w wysokości do limitu </w:t>
      </w:r>
      <w:r w:rsidRPr="00AA0C46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0</w:t>
      </w:r>
      <w:r w:rsidRPr="00AA0C46">
        <w:rPr>
          <w:rFonts w:ascii="Arial Narrow" w:hAnsi="Arial Narrow" w:cs="Arial"/>
          <w:b/>
        </w:rPr>
        <w:t xml:space="preserve">.000.000 </w:t>
      </w:r>
      <w:r w:rsidRPr="00AA0C46">
        <w:rPr>
          <w:rFonts w:ascii="Arial Narrow" w:hAnsi="Arial Narrow" w:cs="Arial"/>
          <w:b/>
          <w:bCs/>
        </w:rPr>
        <w:t>zł</w:t>
      </w:r>
      <w:r>
        <w:rPr>
          <w:rFonts w:ascii="Arial Narrow" w:hAnsi="Arial Narrow" w:cs="Arial"/>
          <w:bCs/>
        </w:rPr>
        <w:t xml:space="preserve"> z możliwością jego zwiększenia o 10.000.000,00 zł. wraz z usługą prowadzenia obsługi bankowej</w:t>
      </w:r>
    </w:p>
    <w:p w14:paraId="26584C79" w14:textId="77777777" w:rsidR="00366B9A" w:rsidRPr="00AA0C46" w:rsidRDefault="00366B9A" w:rsidP="00366B9A">
      <w:pPr>
        <w:spacing w:line="480" w:lineRule="auto"/>
        <w:ind w:left="284"/>
        <w:rPr>
          <w:rFonts w:ascii="Arial Narrow" w:hAnsi="Arial Narrow" w:cs="Arial"/>
          <w:b/>
        </w:rPr>
      </w:pPr>
      <w:r w:rsidRPr="00AA0C46">
        <w:rPr>
          <w:rFonts w:ascii="Arial Narrow" w:hAnsi="Arial Narrow" w:cs="Arial"/>
          <w:b/>
        </w:rPr>
        <w:t xml:space="preserve">a) Łączna cena ofertowa ……………………………………………….………………………..…………. zł </w:t>
      </w:r>
    </w:p>
    <w:p w14:paraId="247A8272" w14:textId="77777777" w:rsidR="00366B9A" w:rsidRPr="00AA0C46" w:rsidRDefault="00366B9A" w:rsidP="00366B9A">
      <w:pPr>
        <w:spacing w:line="480" w:lineRule="auto"/>
        <w:ind w:left="284"/>
        <w:rPr>
          <w:rFonts w:ascii="Arial Narrow" w:hAnsi="Arial Narrow" w:cs="Arial"/>
        </w:rPr>
      </w:pPr>
      <w:r w:rsidRPr="00AA0C46">
        <w:rPr>
          <w:rFonts w:ascii="Arial Narrow" w:hAnsi="Arial Narrow" w:cs="Arial"/>
        </w:rPr>
        <w:t>(słownie:……………………………...…………………………………………………………..…………………</w:t>
      </w:r>
    </w:p>
    <w:p w14:paraId="0AEB03A5" w14:textId="77777777" w:rsidR="00366B9A" w:rsidRPr="00AA0C46" w:rsidRDefault="00366B9A" w:rsidP="00366B9A">
      <w:pPr>
        <w:spacing w:line="480" w:lineRule="auto"/>
        <w:ind w:left="284"/>
        <w:rPr>
          <w:rFonts w:ascii="Arial Narrow" w:hAnsi="Arial Narrow" w:cs="Arial"/>
        </w:rPr>
      </w:pPr>
      <w:r w:rsidRPr="00AA0C46">
        <w:rPr>
          <w:rFonts w:ascii="Arial Narrow" w:hAnsi="Arial Narrow" w:cs="Arial"/>
        </w:rPr>
        <w:t xml:space="preserve">…………………………………………………………………………………..………………………………….) </w:t>
      </w:r>
    </w:p>
    <w:p w14:paraId="74F77534" w14:textId="77777777" w:rsidR="00366B9A" w:rsidRPr="00AA0C46" w:rsidRDefault="00366B9A" w:rsidP="00366B9A">
      <w:pPr>
        <w:spacing w:line="360" w:lineRule="auto"/>
        <w:ind w:left="284"/>
        <w:rPr>
          <w:rFonts w:ascii="Arial Narrow" w:hAnsi="Arial Narrow" w:cs="Arial"/>
        </w:rPr>
      </w:pPr>
      <w:r w:rsidRPr="00AA0C46">
        <w:rPr>
          <w:rFonts w:ascii="Arial Narrow" w:hAnsi="Arial Narrow" w:cs="Arial"/>
        </w:rPr>
        <w:t>(łączna cena oferty wyliczona zgodnie ze wzorem podanym w Warunkach Zamówienia)</w:t>
      </w:r>
    </w:p>
    <w:p w14:paraId="59ED8C28" w14:textId="77777777" w:rsidR="00366B9A" w:rsidRPr="00AA0C46" w:rsidRDefault="00366B9A" w:rsidP="00366B9A">
      <w:pPr>
        <w:spacing w:line="360" w:lineRule="auto"/>
        <w:ind w:left="284"/>
        <w:jc w:val="both"/>
        <w:rPr>
          <w:rFonts w:ascii="Arial Narrow" w:hAnsi="Arial Narrow" w:cs="Arial"/>
        </w:rPr>
      </w:pPr>
      <w:r w:rsidRPr="00AA0C46">
        <w:rPr>
          <w:rFonts w:ascii="Arial Narrow" w:hAnsi="Arial Narrow" w:cs="Arial"/>
        </w:rPr>
        <w:t xml:space="preserve">b) Podajemy elementy, w oparciu o które została wyliczona łączna cena kredytu. W przypadku wyboru naszej oferty, jako najkorzystniejszej elementy te będą wiążące w całym okresie kredytowania </w:t>
      </w:r>
      <w:r w:rsidRPr="00AA0C46">
        <w:rPr>
          <w:rFonts w:ascii="Arial Narrow" w:hAnsi="Arial Narrow" w:cs="Arial"/>
        </w:rPr>
        <w:br/>
        <w:t>i przeniesione do umowy o kredyt:</w:t>
      </w:r>
    </w:p>
    <w:p w14:paraId="2C4A190A" w14:textId="77777777" w:rsidR="00366B9A" w:rsidRPr="00AA0C46" w:rsidRDefault="00366B9A" w:rsidP="00366B9A">
      <w:pPr>
        <w:spacing w:line="480" w:lineRule="auto"/>
        <w:ind w:left="284"/>
        <w:jc w:val="both"/>
        <w:rPr>
          <w:rFonts w:ascii="Arial Narrow" w:hAnsi="Arial Narrow" w:cs="Arial"/>
          <w:b/>
        </w:rPr>
      </w:pPr>
      <w:r w:rsidRPr="00AA0C46">
        <w:rPr>
          <w:rFonts w:ascii="Arial Narrow" w:hAnsi="Arial Narrow" w:cs="Arial"/>
          <w:b/>
        </w:rPr>
        <w:t>Marża banku …………..%</w:t>
      </w:r>
    </w:p>
    <w:p w14:paraId="31AF6242" w14:textId="77777777" w:rsidR="00366B9A" w:rsidRPr="00AA0C46" w:rsidRDefault="00366B9A" w:rsidP="00366B9A">
      <w:pPr>
        <w:spacing w:line="480" w:lineRule="auto"/>
        <w:ind w:left="284"/>
        <w:jc w:val="both"/>
        <w:rPr>
          <w:rFonts w:ascii="Arial Narrow" w:hAnsi="Arial Narrow" w:cs="Arial"/>
          <w:b/>
        </w:rPr>
      </w:pPr>
      <w:r w:rsidRPr="00AA0C46">
        <w:rPr>
          <w:rFonts w:ascii="Arial Narrow" w:hAnsi="Arial Narrow" w:cs="Arial"/>
          <w:b/>
        </w:rPr>
        <w:t>Prowizja ………………...%</w:t>
      </w:r>
    </w:p>
    <w:p w14:paraId="30595EB6" w14:textId="77777777" w:rsidR="00366B9A" w:rsidRPr="00AA0C46" w:rsidRDefault="00366B9A" w:rsidP="00366B9A">
      <w:pPr>
        <w:spacing w:line="360" w:lineRule="auto"/>
        <w:ind w:left="284"/>
        <w:jc w:val="both"/>
        <w:rPr>
          <w:rFonts w:ascii="Arial Narrow" w:hAnsi="Arial Narrow" w:cs="Arial"/>
          <w:b/>
        </w:rPr>
      </w:pPr>
      <w:r w:rsidRPr="00AA0C46">
        <w:rPr>
          <w:rFonts w:ascii="Arial Narrow" w:hAnsi="Arial Narrow" w:cs="Arial"/>
          <w:b/>
        </w:rPr>
        <w:t>Opłata za prowadzenie rachunków i obsługę bankową ……………………………………….. zł/m-c</w:t>
      </w:r>
    </w:p>
    <w:p w14:paraId="7D0CDAE9" w14:textId="77777777" w:rsidR="00366B9A" w:rsidRPr="00AA0C46" w:rsidRDefault="00366B9A" w:rsidP="00366B9A">
      <w:pPr>
        <w:pStyle w:val="Nagwek4"/>
        <w:tabs>
          <w:tab w:val="left" w:pos="-5387"/>
        </w:tabs>
        <w:spacing w:line="360" w:lineRule="auto"/>
        <w:jc w:val="both"/>
        <w:rPr>
          <w:rFonts w:ascii="Arial Narrow" w:hAnsi="Arial Narrow" w:cs="Arial"/>
          <w:b w:val="0"/>
          <w:i w:val="0"/>
          <w:color w:val="auto"/>
        </w:rPr>
      </w:pPr>
      <w:r w:rsidRPr="00AA0C46">
        <w:rPr>
          <w:rFonts w:ascii="Arial Narrow" w:hAnsi="Arial Narrow" w:cs="Arial"/>
          <w:b w:val="0"/>
          <w:i w:val="0"/>
          <w:color w:val="auto"/>
        </w:rPr>
        <w:t>3. Zobowiązujemy się do wykonania przedmiotu zamówienia w terminach podanych w Warunkach zamówienia.</w:t>
      </w:r>
    </w:p>
    <w:p w14:paraId="680A5D38" w14:textId="77777777" w:rsidR="00366B9A" w:rsidRPr="00AA0C46" w:rsidRDefault="00366B9A" w:rsidP="00366B9A">
      <w:pPr>
        <w:tabs>
          <w:tab w:val="num" w:pos="284"/>
        </w:tabs>
        <w:ind w:left="284" w:hanging="284"/>
        <w:jc w:val="both"/>
        <w:rPr>
          <w:rFonts w:ascii="Arial Narrow" w:hAnsi="Arial Narrow" w:cs="Arial"/>
        </w:rPr>
      </w:pPr>
      <w:r w:rsidRPr="00AA0C46">
        <w:rPr>
          <w:rFonts w:ascii="Arial Narrow" w:hAnsi="Arial Narrow" w:cs="Arial"/>
        </w:rPr>
        <w:t>4.  Oświadczamy, że:</w:t>
      </w:r>
    </w:p>
    <w:p w14:paraId="548613D4" w14:textId="77777777" w:rsidR="00366B9A" w:rsidRPr="00AA0C46" w:rsidRDefault="00366B9A" w:rsidP="00366B9A">
      <w:pPr>
        <w:pStyle w:val="Akapitzlist"/>
        <w:numPr>
          <w:ilvl w:val="0"/>
          <w:numId w:val="22"/>
        </w:numPr>
        <w:suppressAutoHyphens w:val="0"/>
        <w:spacing w:after="0" w:line="360" w:lineRule="auto"/>
        <w:contextualSpacing w:val="0"/>
        <w:jc w:val="both"/>
        <w:rPr>
          <w:rFonts w:ascii="Arial Narrow" w:hAnsi="Arial Narrow" w:cs="Arial"/>
        </w:rPr>
      </w:pPr>
      <w:r w:rsidRPr="00AA0C46">
        <w:rPr>
          <w:rFonts w:ascii="Arial Narrow" w:hAnsi="Arial Narrow" w:cs="Arial"/>
        </w:rPr>
        <w:t xml:space="preserve">zobowiązujemy się w przypadku wybrania naszej oferty jako najkorzystniejszej do zawarcia umowy, na wyżej wymienionych warunkach w miejscu i terminie wyznaczonym przez Zamawiającego, </w:t>
      </w:r>
    </w:p>
    <w:p w14:paraId="36B396F0" w14:textId="77777777" w:rsidR="00366B9A" w:rsidRPr="006368A0" w:rsidRDefault="00366B9A" w:rsidP="00366B9A">
      <w:pPr>
        <w:pStyle w:val="Akapitzlist"/>
        <w:numPr>
          <w:ilvl w:val="0"/>
          <w:numId w:val="22"/>
        </w:numPr>
        <w:suppressAutoHyphens w:val="0"/>
        <w:spacing w:after="0" w:line="360" w:lineRule="auto"/>
        <w:contextualSpacing w:val="0"/>
        <w:jc w:val="both"/>
        <w:rPr>
          <w:rFonts w:ascii="Arial Narrow" w:hAnsi="Arial Narrow" w:cs="Arial"/>
        </w:rPr>
      </w:pPr>
      <w:r w:rsidRPr="006368A0">
        <w:rPr>
          <w:rFonts w:ascii="Arial Narrow" w:hAnsi="Arial Narrow" w:cs="Arial"/>
        </w:rPr>
        <w:t>dostarczymy wzór umowy zawierający wszystkie wymagane przez Zamawiającego postanowienia określone w Warunkach zamówienia.</w:t>
      </w:r>
    </w:p>
    <w:p w14:paraId="22B256BF" w14:textId="7DAA7E9A" w:rsidR="00366B9A" w:rsidRDefault="00366B9A" w:rsidP="00366B9A">
      <w:pPr>
        <w:pStyle w:val="Akapitzlist"/>
        <w:ind w:left="1429"/>
        <w:jc w:val="both"/>
        <w:rPr>
          <w:rFonts w:ascii="Arial Narrow" w:hAnsi="Arial Narrow" w:cs="Arial"/>
        </w:rPr>
      </w:pPr>
    </w:p>
    <w:p w14:paraId="10C7DF52" w14:textId="63F69B15" w:rsidR="00C50659" w:rsidRDefault="00C50659" w:rsidP="00366B9A">
      <w:pPr>
        <w:pStyle w:val="Akapitzlist"/>
        <w:ind w:left="1429"/>
        <w:jc w:val="both"/>
        <w:rPr>
          <w:rFonts w:ascii="Arial Narrow" w:hAnsi="Arial Narrow" w:cs="Arial"/>
        </w:rPr>
      </w:pPr>
    </w:p>
    <w:p w14:paraId="06A85674" w14:textId="03094575" w:rsidR="00C50659" w:rsidRDefault="00C50659" w:rsidP="00366B9A">
      <w:pPr>
        <w:pStyle w:val="Akapitzlist"/>
        <w:ind w:left="1429"/>
        <w:jc w:val="both"/>
        <w:rPr>
          <w:rFonts w:ascii="Arial Narrow" w:hAnsi="Arial Narrow" w:cs="Arial"/>
        </w:rPr>
      </w:pPr>
    </w:p>
    <w:p w14:paraId="15BA5E84" w14:textId="77777777" w:rsidR="00C50659" w:rsidRPr="00AA0C46" w:rsidRDefault="00C50659" w:rsidP="00366B9A">
      <w:pPr>
        <w:pStyle w:val="Akapitzlist"/>
        <w:ind w:left="1429"/>
        <w:jc w:val="both"/>
        <w:rPr>
          <w:rFonts w:ascii="Arial Narrow" w:hAnsi="Arial Narrow" w:cs="Arial"/>
        </w:rPr>
      </w:pPr>
    </w:p>
    <w:p w14:paraId="0D5F2DDA" w14:textId="478969BE" w:rsidR="00366B9A" w:rsidRPr="00AA0C46" w:rsidRDefault="00366B9A" w:rsidP="00F823D5">
      <w:pPr>
        <w:tabs>
          <w:tab w:val="left" w:pos="426"/>
        </w:tabs>
        <w:rPr>
          <w:rFonts w:ascii="Arial Narrow" w:hAnsi="Arial Narrow" w:cs="Arial"/>
        </w:rPr>
      </w:pPr>
      <w:r w:rsidRPr="00AA0C46">
        <w:rPr>
          <w:rFonts w:ascii="Arial Narrow" w:hAnsi="Arial Narrow" w:cs="Arial"/>
        </w:rPr>
        <w:br/>
      </w:r>
      <w:r w:rsidR="00C50659">
        <w:rPr>
          <w:rFonts w:ascii="Arial Narrow" w:hAnsi="Arial Narrow" w:cs="Arial"/>
        </w:rPr>
        <w:t xml:space="preserve">                          </w:t>
      </w:r>
      <w:r w:rsidRPr="00AA0C46">
        <w:rPr>
          <w:rFonts w:ascii="Arial Narrow" w:hAnsi="Arial Narrow" w:cs="Arial"/>
        </w:rPr>
        <w:t>..................................................................................................................</w:t>
      </w:r>
    </w:p>
    <w:p w14:paraId="081BC37E" w14:textId="48216D2A" w:rsidR="00DF3027" w:rsidRDefault="00366B9A" w:rsidP="00C50659">
      <w:pPr>
        <w:jc w:val="center"/>
        <w:rPr>
          <w:rFonts w:ascii="Tahoma" w:hAnsi="Tahoma" w:cs="Tahoma"/>
          <w:sz w:val="24"/>
          <w:szCs w:val="24"/>
        </w:rPr>
      </w:pPr>
      <w:r w:rsidRPr="00AA0C46">
        <w:rPr>
          <w:rFonts w:ascii="Arial Narrow" w:hAnsi="Arial Narrow" w:cs="Arial"/>
          <w:sz w:val="20"/>
          <w:szCs w:val="20"/>
        </w:rPr>
        <w:t>Podpis i pieczątka osoby (-</w:t>
      </w:r>
      <w:proofErr w:type="spellStart"/>
      <w:r w:rsidRPr="00AA0C46">
        <w:rPr>
          <w:rFonts w:ascii="Arial Narrow" w:hAnsi="Arial Narrow" w:cs="Arial"/>
          <w:sz w:val="20"/>
          <w:szCs w:val="20"/>
        </w:rPr>
        <w:t>ób</w:t>
      </w:r>
      <w:proofErr w:type="spellEnd"/>
      <w:r w:rsidRPr="00AA0C46">
        <w:rPr>
          <w:rFonts w:ascii="Arial Narrow" w:hAnsi="Arial Narrow" w:cs="Arial"/>
          <w:sz w:val="20"/>
          <w:szCs w:val="20"/>
        </w:rPr>
        <w:t xml:space="preserve"> ) upoważnionej (-</w:t>
      </w:r>
      <w:proofErr w:type="spellStart"/>
      <w:r w:rsidRPr="00AA0C46">
        <w:rPr>
          <w:rFonts w:ascii="Arial Narrow" w:hAnsi="Arial Narrow" w:cs="Arial"/>
          <w:sz w:val="20"/>
          <w:szCs w:val="20"/>
        </w:rPr>
        <w:t>ych</w:t>
      </w:r>
      <w:proofErr w:type="spellEnd"/>
      <w:r w:rsidRPr="00AA0C46">
        <w:rPr>
          <w:rFonts w:ascii="Arial Narrow" w:hAnsi="Arial Narrow" w:cs="Arial"/>
          <w:sz w:val="20"/>
          <w:szCs w:val="20"/>
        </w:rPr>
        <w:t xml:space="preserve"> ) i pieczątka firmowa Wykonawcy/Wykonawców</w:t>
      </w:r>
    </w:p>
    <w:sectPr w:rsidR="00DF3027" w:rsidSect="00F823D5">
      <w:headerReference w:type="default" r:id="rId10"/>
      <w:footerReference w:type="default" r:id="rId11"/>
      <w:pgSz w:w="11906" w:h="16838"/>
      <w:pgMar w:top="1985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DD745" w14:textId="77777777" w:rsidR="00C34A1E" w:rsidRDefault="00C34A1E">
      <w:pPr>
        <w:spacing w:after="0" w:line="240" w:lineRule="auto"/>
      </w:pPr>
      <w:r>
        <w:separator/>
      </w:r>
    </w:p>
  </w:endnote>
  <w:endnote w:type="continuationSeparator" w:id="0">
    <w:p w14:paraId="15353221" w14:textId="77777777" w:rsidR="00C34A1E" w:rsidRDefault="00C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00"/>
    <w:family w:val="moder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charset w:val="EE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222039"/>
      <w:docPartObj>
        <w:docPartGallery w:val="Page Numbers (Bottom of Page)"/>
        <w:docPartUnique/>
      </w:docPartObj>
    </w:sdtPr>
    <w:sdtEndPr/>
    <w:sdtContent>
      <w:p w14:paraId="7A636D01" w14:textId="31D834E0" w:rsidR="00C50659" w:rsidRDefault="00C506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D7847" w14:textId="77777777" w:rsidR="00C34A1E" w:rsidRDefault="00C34A1E">
      <w:pPr>
        <w:spacing w:after="0" w:line="240" w:lineRule="auto"/>
      </w:pPr>
      <w:r>
        <w:separator/>
      </w:r>
    </w:p>
  </w:footnote>
  <w:footnote w:type="continuationSeparator" w:id="0">
    <w:p w14:paraId="5F718CDD" w14:textId="77777777" w:rsidR="00C34A1E" w:rsidRDefault="00C3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BF309F5"/>
    <w:multiLevelType w:val="hybridMultilevel"/>
    <w:tmpl w:val="C0CE3756"/>
    <w:lvl w:ilvl="0" w:tplc="0415000F">
      <w:start w:val="5"/>
      <w:numFmt w:val="decimal"/>
      <w:lvlText w:val="%1."/>
      <w:lvlJc w:val="left"/>
      <w:pPr>
        <w:ind w:left="49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3" w:hanging="360"/>
      </w:pPr>
    </w:lvl>
    <w:lvl w:ilvl="2" w:tplc="0415001B" w:tentative="1">
      <w:start w:val="1"/>
      <w:numFmt w:val="lowerRoman"/>
      <w:lvlText w:val="%3."/>
      <w:lvlJc w:val="right"/>
      <w:pPr>
        <w:ind w:left="6403" w:hanging="180"/>
      </w:pPr>
    </w:lvl>
    <w:lvl w:ilvl="3" w:tplc="0415000F">
      <w:start w:val="1"/>
      <w:numFmt w:val="decimal"/>
      <w:lvlText w:val="%4."/>
      <w:lvlJc w:val="left"/>
      <w:pPr>
        <w:ind w:left="7123" w:hanging="360"/>
      </w:pPr>
    </w:lvl>
    <w:lvl w:ilvl="4" w:tplc="04150019" w:tentative="1">
      <w:start w:val="1"/>
      <w:numFmt w:val="lowerLetter"/>
      <w:lvlText w:val="%5."/>
      <w:lvlJc w:val="left"/>
      <w:pPr>
        <w:ind w:left="7843" w:hanging="360"/>
      </w:pPr>
    </w:lvl>
    <w:lvl w:ilvl="5" w:tplc="0415001B" w:tentative="1">
      <w:start w:val="1"/>
      <w:numFmt w:val="lowerRoman"/>
      <w:lvlText w:val="%6."/>
      <w:lvlJc w:val="right"/>
      <w:pPr>
        <w:ind w:left="8563" w:hanging="180"/>
      </w:pPr>
    </w:lvl>
    <w:lvl w:ilvl="6" w:tplc="0415000F" w:tentative="1">
      <w:start w:val="1"/>
      <w:numFmt w:val="decimal"/>
      <w:lvlText w:val="%7."/>
      <w:lvlJc w:val="left"/>
      <w:pPr>
        <w:ind w:left="9283" w:hanging="360"/>
      </w:pPr>
    </w:lvl>
    <w:lvl w:ilvl="7" w:tplc="04150019" w:tentative="1">
      <w:start w:val="1"/>
      <w:numFmt w:val="lowerLetter"/>
      <w:lvlText w:val="%8."/>
      <w:lvlJc w:val="left"/>
      <w:pPr>
        <w:ind w:left="10003" w:hanging="360"/>
      </w:pPr>
    </w:lvl>
    <w:lvl w:ilvl="8" w:tplc="0415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5" w15:restartNumberingAfterBreak="0">
    <w:nsid w:val="0EB43201"/>
    <w:multiLevelType w:val="hybridMultilevel"/>
    <w:tmpl w:val="FE4E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110E8"/>
    <w:multiLevelType w:val="hybridMultilevel"/>
    <w:tmpl w:val="2A705EB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175A064B"/>
    <w:multiLevelType w:val="hybridMultilevel"/>
    <w:tmpl w:val="C04479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0DA1007"/>
    <w:multiLevelType w:val="hybridMultilevel"/>
    <w:tmpl w:val="A00C9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F4012"/>
    <w:multiLevelType w:val="hybridMultilevel"/>
    <w:tmpl w:val="991A0110"/>
    <w:lvl w:ilvl="0" w:tplc="D61EF22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01223C"/>
    <w:multiLevelType w:val="hybridMultilevel"/>
    <w:tmpl w:val="1916C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7A7EE6"/>
    <w:multiLevelType w:val="hybridMultilevel"/>
    <w:tmpl w:val="110EB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70E88"/>
    <w:multiLevelType w:val="hybridMultilevel"/>
    <w:tmpl w:val="48DE0402"/>
    <w:lvl w:ilvl="0" w:tplc="4430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6C8FD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B1C8D"/>
    <w:multiLevelType w:val="hybridMultilevel"/>
    <w:tmpl w:val="F466B70E"/>
    <w:lvl w:ilvl="0" w:tplc="63A65E6E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1D7946"/>
    <w:multiLevelType w:val="hybridMultilevel"/>
    <w:tmpl w:val="97E477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C021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2712F"/>
    <w:multiLevelType w:val="multilevel"/>
    <w:tmpl w:val="C7048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6" w:hanging="360"/>
      </w:pPr>
      <w:rPr>
        <w:rFonts w:ascii="Arial Narrow" w:eastAsia="Times New Roman" w:hAnsi="Arial Narrow" w:cs="Arial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3" w15:restartNumberingAfterBreak="0">
    <w:nsid w:val="5A647125"/>
    <w:multiLevelType w:val="hybridMultilevel"/>
    <w:tmpl w:val="18942922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572F5"/>
    <w:multiLevelType w:val="multilevel"/>
    <w:tmpl w:val="C7048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6" w:hanging="360"/>
      </w:pPr>
      <w:rPr>
        <w:rFonts w:ascii="Arial Narrow" w:eastAsia="Times New Roman" w:hAnsi="Arial Narrow" w:cs="Arial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5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6092EAF"/>
    <w:multiLevelType w:val="multilevel"/>
    <w:tmpl w:val="C7048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6" w:hanging="360"/>
      </w:pPr>
      <w:rPr>
        <w:rFonts w:ascii="Arial Narrow" w:eastAsia="Times New Roman" w:hAnsi="Arial Narrow" w:cs="Arial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7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A0CA6"/>
    <w:multiLevelType w:val="hybridMultilevel"/>
    <w:tmpl w:val="E9AE47F0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607A93"/>
    <w:multiLevelType w:val="hybridMultilevel"/>
    <w:tmpl w:val="93E2A9FC"/>
    <w:lvl w:ilvl="0" w:tplc="6E7CE9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6101A6"/>
    <w:multiLevelType w:val="hybridMultilevel"/>
    <w:tmpl w:val="F9084E44"/>
    <w:lvl w:ilvl="0" w:tplc="F00EE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7"/>
  </w:num>
  <w:num w:numId="4">
    <w:abstractNumId w:val="7"/>
  </w:num>
  <w:num w:numId="5">
    <w:abstractNumId w:val="3"/>
  </w:num>
  <w:num w:numId="6">
    <w:abstractNumId w:val="14"/>
  </w:num>
  <w:num w:numId="7">
    <w:abstractNumId w:val="27"/>
  </w:num>
  <w:num w:numId="8">
    <w:abstractNumId w:val="7"/>
  </w:num>
  <w:num w:numId="9">
    <w:abstractNumId w:val="3"/>
  </w:num>
  <w:num w:numId="10">
    <w:abstractNumId w:val="25"/>
  </w:num>
  <w:num w:numId="11">
    <w:abstractNumId w:val="28"/>
  </w:num>
  <w:num w:numId="12">
    <w:abstractNumId w:val="0"/>
  </w:num>
  <w:num w:numId="13">
    <w:abstractNumId w:val="20"/>
  </w:num>
  <w:num w:numId="14">
    <w:abstractNumId w:val="1"/>
  </w:num>
  <w:num w:numId="15">
    <w:abstractNumId w:val="9"/>
  </w:num>
  <w:num w:numId="16">
    <w:abstractNumId w:val="13"/>
  </w:num>
  <w:num w:numId="17">
    <w:abstractNumId w:val="2"/>
  </w:num>
  <w:num w:numId="18">
    <w:abstractNumId w:val="21"/>
  </w:num>
  <w:num w:numId="19">
    <w:abstractNumId w:val="17"/>
  </w:num>
  <w:num w:numId="20">
    <w:abstractNumId w:val="22"/>
  </w:num>
  <w:num w:numId="21">
    <w:abstractNumId w:val="8"/>
  </w:num>
  <w:num w:numId="22">
    <w:abstractNumId w:val="31"/>
  </w:num>
  <w:num w:numId="23">
    <w:abstractNumId w:val="19"/>
  </w:num>
  <w:num w:numId="24">
    <w:abstractNumId w:val="30"/>
  </w:num>
  <w:num w:numId="25">
    <w:abstractNumId w:val="18"/>
  </w:num>
  <w:num w:numId="26">
    <w:abstractNumId w:val="11"/>
  </w:num>
  <w:num w:numId="27">
    <w:abstractNumId w:val="23"/>
  </w:num>
  <w:num w:numId="28">
    <w:abstractNumId w:val="16"/>
  </w:num>
  <w:num w:numId="29">
    <w:abstractNumId w:val="4"/>
  </w:num>
  <w:num w:numId="30">
    <w:abstractNumId w:val="6"/>
  </w:num>
  <w:num w:numId="31">
    <w:abstractNumId w:val="12"/>
  </w:num>
  <w:num w:numId="32">
    <w:abstractNumId w:val="26"/>
  </w:num>
  <w:num w:numId="33">
    <w:abstractNumId w:val="24"/>
  </w:num>
  <w:num w:numId="34">
    <w:abstractNumId w:val="29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325"/>
    <w:rsid w:val="000270BB"/>
    <w:rsid w:val="00036FA8"/>
    <w:rsid w:val="00042372"/>
    <w:rsid w:val="00065203"/>
    <w:rsid w:val="00074736"/>
    <w:rsid w:val="000C2E7D"/>
    <w:rsid w:val="00144B8A"/>
    <w:rsid w:val="00146AC0"/>
    <w:rsid w:val="00151B0F"/>
    <w:rsid w:val="00172A27"/>
    <w:rsid w:val="001A56F1"/>
    <w:rsid w:val="001B60F1"/>
    <w:rsid w:val="001D5C56"/>
    <w:rsid w:val="00202DA0"/>
    <w:rsid w:val="002574D2"/>
    <w:rsid w:val="00265C0D"/>
    <w:rsid w:val="002750E3"/>
    <w:rsid w:val="002A11AF"/>
    <w:rsid w:val="002A77B1"/>
    <w:rsid w:val="002C60FC"/>
    <w:rsid w:val="003405EB"/>
    <w:rsid w:val="00340C65"/>
    <w:rsid w:val="00344AD2"/>
    <w:rsid w:val="003603C5"/>
    <w:rsid w:val="00366B9A"/>
    <w:rsid w:val="003D48E1"/>
    <w:rsid w:val="003E334A"/>
    <w:rsid w:val="003F1BFB"/>
    <w:rsid w:val="004455E0"/>
    <w:rsid w:val="004656D4"/>
    <w:rsid w:val="004B1AC9"/>
    <w:rsid w:val="004B3AF7"/>
    <w:rsid w:val="004C06DD"/>
    <w:rsid w:val="004E6F9F"/>
    <w:rsid w:val="00522C07"/>
    <w:rsid w:val="00581E24"/>
    <w:rsid w:val="0058687A"/>
    <w:rsid w:val="005D3189"/>
    <w:rsid w:val="005E7104"/>
    <w:rsid w:val="005F0D5F"/>
    <w:rsid w:val="00627E18"/>
    <w:rsid w:val="00651BFE"/>
    <w:rsid w:val="0065554B"/>
    <w:rsid w:val="00656E84"/>
    <w:rsid w:val="006D04BE"/>
    <w:rsid w:val="006F0D89"/>
    <w:rsid w:val="006F7D44"/>
    <w:rsid w:val="007501B4"/>
    <w:rsid w:val="0076218A"/>
    <w:rsid w:val="007762CF"/>
    <w:rsid w:val="0077798A"/>
    <w:rsid w:val="00780DED"/>
    <w:rsid w:val="00781BC0"/>
    <w:rsid w:val="00795AD6"/>
    <w:rsid w:val="007B6969"/>
    <w:rsid w:val="007C17CA"/>
    <w:rsid w:val="007C7318"/>
    <w:rsid w:val="0080141F"/>
    <w:rsid w:val="008172D4"/>
    <w:rsid w:val="00822BAF"/>
    <w:rsid w:val="008368DE"/>
    <w:rsid w:val="008B3AA0"/>
    <w:rsid w:val="008E3119"/>
    <w:rsid w:val="00911F42"/>
    <w:rsid w:val="00931873"/>
    <w:rsid w:val="00970FBD"/>
    <w:rsid w:val="00983D8F"/>
    <w:rsid w:val="009D69B0"/>
    <w:rsid w:val="00AA1485"/>
    <w:rsid w:val="00AA25B2"/>
    <w:rsid w:val="00AB15F7"/>
    <w:rsid w:val="00AC1F5B"/>
    <w:rsid w:val="00B07E5F"/>
    <w:rsid w:val="00B57132"/>
    <w:rsid w:val="00B64881"/>
    <w:rsid w:val="00C066BD"/>
    <w:rsid w:val="00C34A1E"/>
    <w:rsid w:val="00C473DC"/>
    <w:rsid w:val="00C50659"/>
    <w:rsid w:val="00C91330"/>
    <w:rsid w:val="00CA01F9"/>
    <w:rsid w:val="00CA3A15"/>
    <w:rsid w:val="00D064A8"/>
    <w:rsid w:val="00D15D48"/>
    <w:rsid w:val="00D43170"/>
    <w:rsid w:val="00D468CF"/>
    <w:rsid w:val="00DC0768"/>
    <w:rsid w:val="00DE0D25"/>
    <w:rsid w:val="00DF3027"/>
    <w:rsid w:val="00E1667A"/>
    <w:rsid w:val="00E42D6A"/>
    <w:rsid w:val="00E51BA3"/>
    <w:rsid w:val="00EC15F8"/>
    <w:rsid w:val="00EF00C8"/>
    <w:rsid w:val="00F10C97"/>
    <w:rsid w:val="00F31FD1"/>
    <w:rsid w:val="00F823D5"/>
    <w:rsid w:val="00FA5AB3"/>
    <w:rsid w:val="00FC30CA"/>
    <w:rsid w:val="00FE0095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66B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66B9A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6B9A"/>
    <w:pPr>
      <w:keepNext/>
      <w:keepLines/>
      <w:suppressAutoHyphens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qFormat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aliases w:val="1 Akapit z listą,List Paragraph,Akapit z listą2"/>
    <w:basedOn w:val="Normalny"/>
    <w:link w:val="AkapitzlistZnak"/>
    <w:uiPriority w:val="34"/>
    <w:qFormat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366B9A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366B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6B9A"/>
    <w:rPr>
      <w:rFonts w:ascii="Calibri" w:eastAsia="Droid Sans Fallback" w:hAnsi="Calibri" w:cs="Calibri"/>
      <w:kern w:val="2"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366B9A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6B9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styleId="Numerstrony">
    <w:name w:val="page number"/>
    <w:basedOn w:val="Domylnaczcionkaakapitu"/>
    <w:rsid w:val="00366B9A"/>
  </w:style>
  <w:style w:type="paragraph" w:styleId="Tytu">
    <w:name w:val="Title"/>
    <w:basedOn w:val="Normalny"/>
    <w:link w:val="TytuZnak"/>
    <w:qFormat/>
    <w:rsid w:val="00366B9A"/>
    <w:pPr>
      <w:suppressAutoHyphens w:val="0"/>
      <w:spacing w:after="0" w:line="360" w:lineRule="auto"/>
      <w:ind w:left="7788"/>
      <w:jc w:val="center"/>
    </w:pPr>
    <w:rPr>
      <w:rFonts w:ascii="Times New Roman" w:eastAsia="Times New Roman" w:hAnsi="Times New Roman" w:cs="Times New Roman"/>
      <w:bCs/>
      <w:kern w:val="0"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66B9A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66B9A"/>
    <w:pPr>
      <w:suppressAutoHyphens w:val="0"/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6B9A"/>
    <w:rPr>
      <w:rFonts w:ascii="Arial" w:eastAsia="Times New Roman" w:hAnsi="Arial" w:cs="Times New Roman"/>
    </w:rPr>
  </w:style>
  <w:style w:type="table" w:styleId="Tabela-Siatka">
    <w:name w:val="Table Grid"/>
    <w:basedOn w:val="Standardowy"/>
    <w:rsid w:val="00366B9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366B9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6B9A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6B9A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366B9A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6B9A"/>
    <w:rPr>
      <w:rFonts w:ascii="Calibri" w:hAnsi="Calibri"/>
      <w:sz w:val="22"/>
      <w:szCs w:val="21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366B9A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66B9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B9A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B9A"/>
    <w:rPr>
      <w:rFonts w:ascii="Times New Roman" w:eastAsia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B9A"/>
    <w:rPr>
      <w:vertAlign w:val="superscript"/>
    </w:rPr>
  </w:style>
  <w:style w:type="paragraph" w:customStyle="1" w:styleId="Default">
    <w:name w:val="Default"/>
    <w:rsid w:val="00366B9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">
    <w:name w:val="1"/>
    <w:basedOn w:val="Normalny"/>
    <w:rsid w:val="00366B9A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366B9A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1 Akapit z listą Znak,List Paragraph Znak,Akapit z listą2 Znak"/>
    <w:basedOn w:val="Domylnaczcionkaakapitu"/>
    <w:link w:val="Akapitzlist"/>
    <w:uiPriority w:val="34"/>
    <w:qFormat/>
    <w:locked/>
    <w:rsid w:val="00366B9A"/>
    <w:rPr>
      <w:rFonts w:ascii="Calibri" w:eastAsia="Droid Sans Fallback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copernic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5B7D5E-40F2-47AB-9C18-74B0E56F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5075</Words>
  <Characters>30451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Kondraciuk</dc:creator>
  <cp:lastModifiedBy>Rafał Szczęsny</cp:lastModifiedBy>
  <cp:revision>2</cp:revision>
  <cp:lastPrinted>2023-09-13T05:09:00Z</cp:lastPrinted>
  <dcterms:created xsi:type="dcterms:W3CDTF">2023-09-28T08:42:00Z</dcterms:created>
  <dcterms:modified xsi:type="dcterms:W3CDTF">2023-09-28T08:42:00Z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