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4C9EE9D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5876A5">
        <w:rPr>
          <w:sz w:val="22"/>
          <w:szCs w:val="22"/>
        </w:rPr>
        <w:t>08.07.2022</w:t>
      </w:r>
      <w:r w:rsidR="000B7743">
        <w:rPr>
          <w:sz w:val="22"/>
          <w:szCs w:val="22"/>
        </w:rPr>
        <w:t xml:space="preserve"> r. </w:t>
      </w:r>
    </w:p>
    <w:p w14:paraId="61BF5EA8" w14:textId="0F0E533C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417489">
        <w:rPr>
          <w:sz w:val="22"/>
          <w:szCs w:val="22"/>
        </w:rPr>
        <w:t>9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417489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5876A5">
        <w:rPr>
          <w:sz w:val="22"/>
          <w:szCs w:val="22"/>
        </w:rPr>
        <w:t>5</w:t>
      </w: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3BA198A" w14:textId="3C7E0055" w:rsidR="008B63BB" w:rsidRDefault="00F206E9" w:rsidP="00C10C70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Modyfikacja treści </w:t>
      </w:r>
      <w:r w:rsidR="00C10C70">
        <w:rPr>
          <w:b/>
          <w:sz w:val="22"/>
          <w:szCs w:val="22"/>
        </w:rPr>
        <w:t>SWZ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5AC6101E" w14:textId="06F88C53" w:rsidR="004711AC" w:rsidRPr="00417489" w:rsidRDefault="00A72703" w:rsidP="00417489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rFonts w:eastAsia="Calibri"/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105744855"/>
      <w:bookmarkEnd w:id="2"/>
      <w:r w:rsidR="00417489" w:rsidRPr="00417489">
        <w:rPr>
          <w:b/>
          <w:bCs/>
          <w:kern w:val="0"/>
          <w:sz w:val="22"/>
          <w:szCs w:val="22"/>
        </w:rPr>
        <w:t xml:space="preserve">„Zamówienie publiczne polegające na realizacji robót budowlanych dla potrzeb budynku Specjalnego Ośrodka Szkolno-Wychowawczego im. Kornela Makuszyńskiego w Zgierzu przy ul. Parzęczewskiej 46 (zwanego dalej SOSW  w Zgierzu) w celu realizacji dwóch zadań inwestycyjnych w szczególności: </w:t>
      </w:r>
      <w:bookmarkStart w:id="4" w:name="_Hlk105751975"/>
      <w:r w:rsidR="00417489" w:rsidRPr="00417489">
        <w:rPr>
          <w:b/>
          <w:bCs/>
          <w:kern w:val="0"/>
          <w:sz w:val="22"/>
          <w:szCs w:val="22"/>
        </w:rPr>
        <w:t xml:space="preserve">Zadanie Nr 1. </w:t>
      </w:r>
      <w:bookmarkStart w:id="5" w:name="_Hlk106021683"/>
      <w:r w:rsidR="00417489" w:rsidRPr="00417489">
        <w:rPr>
          <w:b/>
          <w:bCs/>
          <w:kern w:val="0"/>
          <w:sz w:val="22"/>
          <w:szCs w:val="22"/>
        </w:rPr>
        <w:t>Dostosowanie pomieszczeń do potrzeb osób z niepełnosprawnościami oraz modernizacja instalacji elektrycznej w budynku SOSW w Zgierzu. Zadanie Nr 2. Poprawa efektywności energetycznej Specjalnego Ośrodka Szkolno-Wychowawczego w Zgierzu”.</w:t>
      </w:r>
      <w:bookmarkEnd w:id="3"/>
      <w:bookmarkEnd w:id="4"/>
      <w:bookmarkEnd w:id="5"/>
    </w:p>
    <w:p w14:paraId="23B3D9FB" w14:textId="64684467" w:rsidR="00CC52B0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3F51F86" w14:textId="4A6ACBB4" w:rsidR="000B40A9" w:rsidRDefault="00B70A4D" w:rsidP="000B40A9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Zamawiający dokonuje poprawy</w:t>
      </w:r>
      <w:r w:rsidR="000B40A9">
        <w:rPr>
          <w:rFonts w:eastAsia="Calibri"/>
          <w:bCs/>
          <w:sz w:val="22"/>
          <w:szCs w:val="22"/>
          <w:lang w:eastAsia="en-US"/>
        </w:rPr>
        <w:t xml:space="preserve"> </w:t>
      </w:r>
      <w:r w:rsidR="000B40A9" w:rsidRPr="000C7665">
        <w:rPr>
          <w:b/>
          <w:sz w:val="22"/>
          <w:szCs w:val="22"/>
        </w:rPr>
        <w:t>§ 3</w:t>
      </w:r>
      <w:r w:rsidR="000B40A9">
        <w:rPr>
          <w:b/>
          <w:sz w:val="22"/>
          <w:szCs w:val="22"/>
        </w:rPr>
        <w:t xml:space="preserve"> </w:t>
      </w:r>
      <w:r w:rsidR="000B40A9" w:rsidRPr="000C7665">
        <w:rPr>
          <w:b/>
          <w:sz w:val="22"/>
          <w:szCs w:val="22"/>
        </w:rPr>
        <w:t>Wynagrodzenie</w:t>
      </w:r>
      <w:r w:rsidR="00417489">
        <w:rPr>
          <w:rFonts w:eastAsia="Calibri"/>
          <w:bCs/>
          <w:sz w:val="22"/>
          <w:szCs w:val="22"/>
          <w:lang w:eastAsia="en-US"/>
        </w:rPr>
        <w:t xml:space="preserve"> </w:t>
      </w:r>
      <w:r w:rsidR="000B40A9">
        <w:rPr>
          <w:rFonts w:eastAsia="Calibri"/>
          <w:bCs/>
          <w:sz w:val="22"/>
          <w:szCs w:val="22"/>
          <w:lang w:eastAsia="en-US"/>
        </w:rPr>
        <w:t xml:space="preserve">w </w:t>
      </w:r>
      <w:r w:rsidR="00417489" w:rsidRPr="00417489">
        <w:rPr>
          <w:rFonts w:eastAsia="Calibri"/>
          <w:b/>
          <w:sz w:val="22"/>
          <w:szCs w:val="22"/>
          <w:lang w:eastAsia="en-US"/>
        </w:rPr>
        <w:t>projek</w:t>
      </w:r>
      <w:r w:rsidR="000B40A9">
        <w:rPr>
          <w:rFonts w:eastAsia="Calibri"/>
          <w:b/>
          <w:sz w:val="22"/>
          <w:szCs w:val="22"/>
          <w:lang w:eastAsia="en-US"/>
        </w:rPr>
        <w:t>cie</w:t>
      </w:r>
      <w:r w:rsidR="00417489" w:rsidRPr="00417489">
        <w:rPr>
          <w:rFonts w:eastAsia="Calibri"/>
          <w:b/>
          <w:sz w:val="22"/>
          <w:szCs w:val="22"/>
          <w:lang w:eastAsia="en-US"/>
        </w:rPr>
        <w:t xml:space="preserve"> umowy – załącznik 4b do SWZ</w:t>
      </w:r>
      <w:r w:rsidR="00417489">
        <w:rPr>
          <w:rFonts w:eastAsia="Calibri"/>
          <w:bCs/>
          <w:sz w:val="22"/>
          <w:szCs w:val="22"/>
          <w:lang w:eastAsia="en-US"/>
        </w:rPr>
        <w:t xml:space="preserve"> w </w:t>
      </w:r>
      <w:r w:rsidR="00417489">
        <w:rPr>
          <w:b/>
          <w:sz w:val="22"/>
          <w:szCs w:val="22"/>
        </w:rPr>
        <w:t>ust.</w:t>
      </w:r>
      <w:r w:rsidR="000B40A9">
        <w:rPr>
          <w:b/>
          <w:sz w:val="22"/>
          <w:szCs w:val="22"/>
        </w:rPr>
        <w:t xml:space="preserve"> </w:t>
      </w:r>
      <w:r w:rsidR="00417489">
        <w:rPr>
          <w:b/>
          <w:sz w:val="22"/>
          <w:szCs w:val="22"/>
        </w:rPr>
        <w:t xml:space="preserve">4 </w:t>
      </w:r>
      <w:r w:rsidR="000B40A9">
        <w:rPr>
          <w:b/>
          <w:sz w:val="22"/>
          <w:szCs w:val="22"/>
        </w:rPr>
        <w:t xml:space="preserve">o treści.: </w:t>
      </w:r>
      <w:r w:rsidR="000B40A9" w:rsidRPr="000455DB">
        <w:rPr>
          <w:sz w:val="22"/>
          <w:szCs w:val="22"/>
        </w:rPr>
        <w:t xml:space="preserve">Rozliczenie za </w:t>
      </w:r>
      <w:r w:rsidR="000B40A9">
        <w:rPr>
          <w:sz w:val="22"/>
          <w:szCs w:val="22"/>
        </w:rPr>
        <w:t xml:space="preserve">wykonanie przedmiotu zamówienia 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 nie może być niższa niż 20% całkowitego wynagrodzenia określonego </w:t>
      </w:r>
      <w:r w:rsidR="000B40A9" w:rsidRPr="00CA6577">
        <w:rPr>
          <w:b/>
          <w:bCs/>
          <w:sz w:val="22"/>
          <w:szCs w:val="22"/>
        </w:rPr>
        <w:t xml:space="preserve">w ust. 1. </w:t>
      </w:r>
    </w:p>
    <w:p w14:paraId="4313B988" w14:textId="77777777" w:rsidR="000B40A9" w:rsidRDefault="000B40A9" w:rsidP="000B40A9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/>
        <w:rPr>
          <w:sz w:val="22"/>
          <w:szCs w:val="22"/>
        </w:rPr>
      </w:pPr>
      <w:r>
        <w:rPr>
          <w:sz w:val="22"/>
          <w:szCs w:val="22"/>
        </w:rPr>
        <w:t>Poprawna treść brzmi:</w:t>
      </w:r>
    </w:p>
    <w:p w14:paraId="404FC74A" w14:textId="6FCB4831" w:rsidR="00D9223D" w:rsidRPr="000B40A9" w:rsidRDefault="000B40A9" w:rsidP="000B40A9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/>
        <w:rPr>
          <w:sz w:val="22"/>
          <w:szCs w:val="22"/>
        </w:rPr>
      </w:pPr>
      <w:r w:rsidRPr="000455DB">
        <w:rPr>
          <w:sz w:val="22"/>
          <w:szCs w:val="22"/>
        </w:rPr>
        <w:t xml:space="preserve">Rozliczenie za </w:t>
      </w:r>
      <w:r>
        <w:rPr>
          <w:sz w:val="22"/>
          <w:szCs w:val="22"/>
        </w:rPr>
        <w:t xml:space="preserve">wykonanie przedmiotu zamówienia 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 nie może wynosić więcej niż 50 %  całkowitego wynagrodzenia określonego </w:t>
      </w:r>
      <w:r w:rsidRPr="00CA6577">
        <w:rPr>
          <w:b/>
          <w:bCs/>
          <w:sz w:val="22"/>
          <w:szCs w:val="22"/>
        </w:rPr>
        <w:t>w ust. 1.</w:t>
      </w:r>
      <w:r w:rsidR="00040315">
        <w:rPr>
          <w:b/>
          <w:bCs/>
          <w:sz w:val="22"/>
          <w:szCs w:val="22"/>
        </w:rPr>
        <w:t xml:space="preserve"> – w załączeniu </w:t>
      </w:r>
      <w:r w:rsidR="004F3559">
        <w:rPr>
          <w:b/>
          <w:bCs/>
          <w:sz w:val="22"/>
          <w:szCs w:val="22"/>
        </w:rPr>
        <w:t>Modyfikacja – aktualny projekt umowy załącznik nr 4b do SWZ</w:t>
      </w:r>
    </w:p>
    <w:p w14:paraId="0F150E09" w14:textId="0E83373F" w:rsidR="00B70A4D" w:rsidRDefault="00B70A4D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099A9EE6" w14:textId="77777777" w:rsidR="004F299C" w:rsidRPr="0003172F" w:rsidRDefault="004F299C" w:rsidP="004F299C">
      <w:pPr>
        <w:spacing w:after="160" w:line="259" w:lineRule="auto"/>
        <w:ind w:firstLine="426"/>
        <w:jc w:val="both"/>
        <w:rPr>
          <w:b/>
          <w:bCs/>
          <w:color w:val="0000FF"/>
          <w:sz w:val="22"/>
          <w:szCs w:val="22"/>
          <w:u w:val="single"/>
        </w:rPr>
      </w:pPr>
      <w:r w:rsidRPr="006122D0">
        <w:rPr>
          <w:rStyle w:val="Hipercze"/>
          <w:color w:val="auto"/>
          <w:sz w:val="22"/>
          <w:szCs w:val="22"/>
          <w:u w:val="none"/>
        </w:rPr>
        <w:t xml:space="preserve">  </w:t>
      </w:r>
      <w:r>
        <w:rPr>
          <w:rStyle w:val="Hipercze"/>
          <w:color w:val="auto"/>
          <w:sz w:val="22"/>
          <w:szCs w:val="22"/>
        </w:rPr>
        <w:t xml:space="preserve"> </w:t>
      </w:r>
      <w:r w:rsidRPr="0003172F">
        <w:rPr>
          <w:rStyle w:val="Hipercze"/>
          <w:color w:val="auto"/>
          <w:sz w:val="22"/>
          <w:szCs w:val="22"/>
        </w:rPr>
        <w:t xml:space="preserve">Z uwagi na </w:t>
      </w:r>
      <w:r>
        <w:rPr>
          <w:rStyle w:val="Hipercze"/>
          <w:color w:val="auto"/>
          <w:sz w:val="22"/>
          <w:szCs w:val="22"/>
        </w:rPr>
        <w:t>powyższe, z</w:t>
      </w:r>
      <w:r w:rsidRPr="0003172F">
        <w:rPr>
          <w:sz w:val="22"/>
          <w:szCs w:val="22"/>
          <w:u w:val="single"/>
        </w:rPr>
        <w:t>mianie ulegają terminy wskazane w działach  XIX, XX i XXI SWZ. Po zmianie treść n/w działów otrzymuje następujące brzmienie:</w:t>
      </w:r>
    </w:p>
    <w:p w14:paraId="0BCE9F32" w14:textId="77777777" w:rsidR="004F299C" w:rsidRPr="0062792E" w:rsidRDefault="004F299C" w:rsidP="004F299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10BDF924" w14:textId="77777777" w:rsidR="004F299C" w:rsidRPr="003B7422" w:rsidRDefault="004F299C" w:rsidP="004F299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630B817D" w14:textId="77777777" w:rsidR="004F299C" w:rsidRPr="004E6985" w:rsidRDefault="004F299C" w:rsidP="004F299C">
      <w:pPr>
        <w:pStyle w:val="NumeracjaUrzdowa"/>
        <w:widowControl w:val="0"/>
        <w:numPr>
          <w:ilvl w:val="0"/>
          <w:numId w:val="42"/>
        </w:numPr>
        <w:spacing w:line="240" w:lineRule="auto"/>
        <w:rPr>
          <w:b/>
          <w:bCs/>
          <w:sz w:val="22"/>
          <w:szCs w:val="22"/>
        </w:rPr>
      </w:pPr>
      <w:r w:rsidRPr="004E6985">
        <w:rPr>
          <w:b/>
          <w:bCs/>
          <w:sz w:val="22"/>
          <w:szCs w:val="22"/>
        </w:rPr>
        <w:t>TERMIN ZWIĄZANIA OFERTĄ</w:t>
      </w:r>
    </w:p>
    <w:p w14:paraId="4B738714" w14:textId="77777777" w:rsidR="004F299C" w:rsidRPr="00F32710" w:rsidRDefault="004F299C" w:rsidP="004F299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 w:hanging="142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2A11EEF9" w14:textId="6F8973E7" w:rsidR="004F299C" w:rsidRPr="003075BC" w:rsidRDefault="004F299C" w:rsidP="004F299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>upływa w dniu</w:t>
      </w:r>
      <w:r>
        <w:rPr>
          <w:b/>
          <w:sz w:val="22"/>
          <w:szCs w:val="22"/>
        </w:rPr>
        <w:t xml:space="preserve"> 16.08.2022</w:t>
      </w:r>
      <w:r w:rsidRPr="00F32710">
        <w:rPr>
          <w:b/>
          <w:sz w:val="22"/>
          <w:szCs w:val="22"/>
        </w:rPr>
        <w:t xml:space="preserve"> r.</w:t>
      </w:r>
    </w:p>
    <w:p w14:paraId="0D097EBB" w14:textId="77777777" w:rsidR="004F299C" w:rsidRDefault="004F299C" w:rsidP="004F299C">
      <w:pPr>
        <w:pStyle w:val="NumeracjaUrzdowa"/>
        <w:widowControl w:val="0"/>
        <w:numPr>
          <w:ilvl w:val="0"/>
          <w:numId w:val="42"/>
        </w:numPr>
        <w:spacing w:line="240" w:lineRule="auto"/>
        <w:rPr>
          <w:b/>
          <w:bCs/>
          <w:sz w:val="22"/>
          <w:szCs w:val="22"/>
        </w:rPr>
      </w:pPr>
      <w:r w:rsidRPr="008467C6">
        <w:rPr>
          <w:b/>
          <w:bCs/>
          <w:sz w:val="22"/>
          <w:szCs w:val="22"/>
        </w:rPr>
        <w:t>SPOSÓB ORAZ TERMIN SKŁADANIA OFERT</w:t>
      </w:r>
    </w:p>
    <w:p w14:paraId="404F8F38" w14:textId="7B85F4E0" w:rsidR="004F299C" w:rsidRPr="0061004E" w:rsidRDefault="004F299C" w:rsidP="004F299C">
      <w:pPr>
        <w:pStyle w:val="Akapitzlist"/>
        <w:numPr>
          <w:ilvl w:val="0"/>
          <w:numId w:val="39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sz w:val="22"/>
          <w:szCs w:val="22"/>
          <w:lang w:eastAsia="pl-PL"/>
        </w:rPr>
        <w:t xml:space="preserve"> </w:t>
      </w:r>
      <w:hyperlink r:id="rId10" w:history="1">
        <w:r w:rsidRPr="00F32710">
          <w:rPr>
            <w:color w:val="1155CC"/>
            <w:sz w:val="22"/>
            <w:szCs w:val="22"/>
            <w:u w:val="single"/>
            <w:lang w:eastAsia="pl-PL"/>
          </w:rPr>
          <w:t>platformazakupowa.pl</w:t>
        </w:r>
      </w:hyperlink>
      <w:r w:rsidRPr="00F32710">
        <w:rPr>
          <w:color w:val="000000"/>
          <w:sz w:val="22"/>
          <w:szCs w:val="22"/>
          <w:lang w:eastAsia="pl-PL"/>
        </w:rPr>
        <w:t xml:space="preserve"> pod adresem: </w:t>
      </w:r>
      <w:hyperlink r:id="rId11" w:history="1">
        <w:r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>,</w:t>
      </w:r>
      <w:r w:rsidRPr="005E0467">
        <w:rPr>
          <w:rStyle w:val="Hipercze"/>
          <w:b/>
          <w:bCs/>
          <w:sz w:val="22"/>
          <w:szCs w:val="22"/>
        </w:rPr>
        <w:t xml:space="preserve"> 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 xml:space="preserve">nie później niż do dnia </w:t>
      </w:r>
      <w:r>
        <w:rPr>
          <w:rStyle w:val="Hipercze"/>
          <w:b/>
          <w:bCs/>
          <w:color w:val="auto"/>
          <w:sz w:val="22"/>
          <w:szCs w:val="22"/>
          <w:u w:val="none"/>
        </w:rPr>
        <w:t>18.07.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>202</w:t>
      </w:r>
      <w:r>
        <w:rPr>
          <w:rStyle w:val="Hipercze"/>
          <w:b/>
          <w:bCs/>
          <w:color w:val="auto"/>
          <w:sz w:val="22"/>
          <w:szCs w:val="22"/>
          <w:u w:val="none"/>
        </w:rPr>
        <w:t>2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 xml:space="preserve"> r., do godziny 10:00.</w:t>
      </w:r>
    </w:p>
    <w:p w14:paraId="47363587" w14:textId="77777777" w:rsidR="004F299C" w:rsidRPr="00F32710" w:rsidRDefault="004F299C" w:rsidP="004F299C">
      <w:pPr>
        <w:pStyle w:val="Akapitzlist"/>
        <w:numPr>
          <w:ilvl w:val="0"/>
          <w:numId w:val="39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 xml:space="preserve">Za datę i godzinę złożenia oferty rozumie się datę i godzinę jej wpływu na Platformę przetargową tj. datę  i godzinę złożenia oferty wyświetloną na koncie Zamawiającego </w:t>
      </w:r>
      <w:r>
        <w:rPr>
          <w:sz w:val="22"/>
          <w:szCs w:val="22"/>
        </w:rPr>
        <w:t xml:space="preserve">                              </w:t>
      </w:r>
      <w:r w:rsidRPr="00F32710">
        <w:rPr>
          <w:sz w:val="22"/>
          <w:szCs w:val="22"/>
        </w:rPr>
        <w:t>w postępowaniu, którego dotyczy niniejsza SWZ.</w:t>
      </w:r>
    </w:p>
    <w:p w14:paraId="05B06240" w14:textId="77777777" w:rsidR="004F299C" w:rsidRDefault="004F299C" w:rsidP="004F299C">
      <w:pPr>
        <w:pStyle w:val="Akapitzlist"/>
        <w:numPr>
          <w:ilvl w:val="0"/>
          <w:numId w:val="39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powyżej, oferta zostanie odrzucona.</w:t>
      </w:r>
    </w:p>
    <w:p w14:paraId="5AB5DB6F" w14:textId="77777777" w:rsidR="004F299C" w:rsidRPr="00F32710" w:rsidRDefault="004F299C" w:rsidP="004F299C">
      <w:pPr>
        <w:pStyle w:val="Akapitzlist"/>
        <w:autoSpaceDN w:val="0"/>
        <w:spacing w:after="240"/>
        <w:ind w:left="709"/>
        <w:jc w:val="both"/>
        <w:textAlignment w:val="baseline"/>
        <w:rPr>
          <w:sz w:val="22"/>
          <w:szCs w:val="22"/>
        </w:rPr>
      </w:pPr>
    </w:p>
    <w:p w14:paraId="0DB01548" w14:textId="77777777" w:rsidR="004F299C" w:rsidRPr="008467C6" w:rsidRDefault="004F299C" w:rsidP="004F299C">
      <w:pPr>
        <w:pStyle w:val="NumeracjaUrzdowa"/>
        <w:widowControl w:val="0"/>
        <w:numPr>
          <w:ilvl w:val="0"/>
          <w:numId w:val="43"/>
        </w:numPr>
        <w:spacing w:line="240" w:lineRule="auto"/>
        <w:rPr>
          <w:b/>
          <w:sz w:val="22"/>
          <w:szCs w:val="22"/>
        </w:rPr>
      </w:pPr>
      <w:r w:rsidRPr="008467C6">
        <w:rPr>
          <w:b/>
          <w:sz w:val="22"/>
          <w:szCs w:val="22"/>
        </w:rPr>
        <w:t>TERMIN OTWARCIA OFERT, CZYNNOŚCI ZWIAZANE Z OTWARCIEM OFERT</w:t>
      </w:r>
    </w:p>
    <w:p w14:paraId="372D2A79" w14:textId="3F10CAFD" w:rsidR="004F299C" w:rsidRPr="00F32710" w:rsidRDefault="004F299C" w:rsidP="004F299C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bookmarkStart w:id="6" w:name="_Hlk61446340"/>
      <w:r w:rsidRPr="00F32710">
        <w:rPr>
          <w:sz w:val="22"/>
          <w:szCs w:val="22"/>
        </w:rPr>
        <w:t xml:space="preserve">Otwarcie ofert nastąpi w dniu </w:t>
      </w:r>
      <w:r>
        <w:rPr>
          <w:b/>
          <w:bCs/>
          <w:sz w:val="22"/>
          <w:szCs w:val="22"/>
        </w:rPr>
        <w:t>18.</w:t>
      </w:r>
      <w:r w:rsidRPr="00C1697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7</w:t>
      </w:r>
      <w:r w:rsidRPr="00C1697B">
        <w:rPr>
          <w:b/>
          <w:bCs/>
          <w:sz w:val="22"/>
          <w:szCs w:val="22"/>
        </w:rPr>
        <w:t>.2022</w:t>
      </w:r>
      <w:r w:rsidRPr="00861049">
        <w:rPr>
          <w:b/>
          <w:bCs/>
          <w:sz w:val="22"/>
          <w:szCs w:val="22"/>
        </w:rPr>
        <w:t xml:space="preserve"> </w:t>
      </w:r>
      <w:r w:rsidRPr="00F32710">
        <w:rPr>
          <w:b/>
          <w:bCs/>
          <w:sz w:val="22"/>
          <w:szCs w:val="22"/>
        </w:rPr>
        <w:t>r.,</w:t>
      </w:r>
      <w:r w:rsidRPr="00F32710">
        <w:rPr>
          <w:sz w:val="22"/>
          <w:szCs w:val="22"/>
        </w:rPr>
        <w:t xml:space="preserve"> o godzinie</w:t>
      </w:r>
      <w:r w:rsidRPr="00F3271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0:30</w:t>
      </w:r>
      <w:r w:rsidRPr="00F32710">
        <w:rPr>
          <w:b/>
          <w:sz w:val="22"/>
          <w:szCs w:val="22"/>
        </w:rPr>
        <w:t xml:space="preserve"> </w:t>
      </w:r>
      <w:r w:rsidRPr="00F32710">
        <w:rPr>
          <w:sz w:val="22"/>
          <w:szCs w:val="22"/>
        </w:rPr>
        <w:t>na komputerze Zamawiającego, po odszyfrowaniu i pobraniu  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2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, </w:t>
      </w:r>
      <w:r w:rsidRPr="00F32710">
        <w:rPr>
          <w:sz w:val="22"/>
          <w:szCs w:val="22"/>
        </w:rPr>
        <w:t>złożonych ofert</w:t>
      </w:r>
      <w:bookmarkEnd w:id="6"/>
      <w:r w:rsidRPr="00F32710">
        <w:rPr>
          <w:sz w:val="22"/>
          <w:szCs w:val="22"/>
        </w:rPr>
        <w:t>.</w:t>
      </w:r>
    </w:p>
    <w:p w14:paraId="5AC32A17" w14:textId="77777777" w:rsidR="004F299C" w:rsidRPr="00F32710" w:rsidRDefault="004F299C" w:rsidP="004F299C">
      <w:pPr>
        <w:pStyle w:val="Tekstpodstawowy"/>
        <w:ind w:left="720" w:right="28"/>
        <w:jc w:val="both"/>
        <w:rPr>
          <w:sz w:val="22"/>
          <w:szCs w:val="22"/>
        </w:rPr>
      </w:pPr>
    </w:p>
    <w:p w14:paraId="0C328ECC" w14:textId="77777777" w:rsidR="004F299C" w:rsidRPr="00F32710" w:rsidRDefault="004F299C" w:rsidP="004F299C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r w:rsidRPr="00F32710">
        <w:rPr>
          <w:sz w:val="22"/>
          <w:szCs w:val="22"/>
        </w:rPr>
        <w:t>Najpóźniej przed otwarciem ofert, Zamawiający udostępni 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3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 </w:t>
      </w:r>
      <w:r w:rsidRPr="00F32710">
        <w:rPr>
          <w:sz w:val="22"/>
          <w:szCs w:val="22"/>
        </w:rPr>
        <w:t>informację o kwocie, jaką zamierza przeznaczyć na sfinansowanie niniejszego zamówienia w postaci kwoty brutto.</w:t>
      </w:r>
    </w:p>
    <w:p w14:paraId="0A9CE4CE" w14:textId="77777777" w:rsidR="004F299C" w:rsidRPr="00F32710" w:rsidRDefault="004F299C" w:rsidP="004F299C">
      <w:pPr>
        <w:pStyle w:val="Tekstpodstawowy"/>
        <w:ind w:left="720" w:right="28"/>
        <w:jc w:val="both"/>
        <w:rPr>
          <w:sz w:val="22"/>
          <w:szCs w:val="22"/>
        </w:rPr>
      </w:pPr>
    </w:p>
    <w:p w14:paraId="40026B42" w14:textId="77777777" w:rsidR="004F299C" w:rsidRPr="00F32710" w:rsidRDefault="004F299C" w:rsidP="004F299C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r w:rsidRPr="00F32710">
        <w:rPr>
          <w:sz w:val="22"/>
          <w:szCs w:val="22"/>
        </w:rPr>
        <w:t>Jeżeli otwarcie ofert następuje przy użyciu systemu teleinformatycznego, w przypadku awarii tego systemu, powodującej brak możliwości otwarcia ofert w terminie określonym przez Zamawiającego, otwarcie ofert następuje niezwłocznie po usunięciu awarii.</w:t>
      </w:r>
    </w:p>
    <w:p w14:paraId="37D99433" w14:textId="77777777" w:rsidR="004F299C" w:rsidRPr="00F32710" w:rsidRDefault="004F299C" w:rsidP="004F299C">
      <w:pPr>
        <w:pStyle w:val="Tekstpodstawowy"/>
        <w:ind w:left="720" w:right="28"/>
        <w:jc w:val="both"/>
        <w:rPr>
          <w:sz w:val="22"/>
          <w:szCs w:val="22"/>
        </w:rPr>
      </w:pPr>
    </w:p>
    <w:p w14:paraId="31173E79" w14:textId="77777777" w:rsidR="004F299C" w:rsidRPr="00F32710" w:rsidRDefault="004F299C" w:rsidP="004F299C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 xml:space="preserve">Niezwłocznie po otwarciu ofert Zamawiający udostępni </w:t>
      </w:r>
      <w:r w:rsidRPr="00F32710">
        <w:rPr>
          <w:sz w:val="22"/>
          <w:szCs w:val="22"/>
        </w:rPr>
        <w:t>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4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 </w:t>
      </w:r>
      <w:r w:rsidRPr="00F32710">
        <w:rPr>
          <w:bCs/>
          <w:sz w:val="22"/>
          <w:szCs w:val="22"/>
        </w:rPr>
        <w:t>informacje o:</w:t>
      </w:r>
    </w:p>
    <w:p w14:paraId="63C4688B" w14:textId="77777777" w:rsidR="004F299C" w:rsidRPr="00F32710" w:rsidRDefault="004F299C" w:rsidP="004F299C">
      <w:pPr>
        <w:pStyle w:val="Tekstpodstawowy"/>
        <w:ind w:left="720" w:right="28"/>
        <w:jc w:val="both"/>
        <w:rPr>
          <w:sz w:val="22"/>
          <w:szCs w:val="22"/>
        </w:rPr>
      </w:pPr>
    </w:p>
    <w:p w14:paraId="00EB8C5E" w14:textId="77777777" w:rsidR="004F299C" w:rsidRPr="00F32710" w:rsidRDefault="004F299C" w:rsidP="004F299C">
      <w:pPr>
        <w:pStyle w:val="Tekstpodstawowy"/>
        <w:numPr>
          <w:ilvl w:val="0"/>
          <w:numId w:val="41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774ACE4" w14:textId="77777777" w:rsidR="004F299C" w:rsidRPr="00F32710" w:rsidRDefault="004F299C" w:rsidP="004F299C">
      <w:pPr>
        <w:pStyle w:val="Tekstpodstawowy"/>
        <w:ind w:left="1440" w:right="28"/>
        <w:jc w:val="both"/>
        <w:rPr>
          <w:sz w:val="22"/>
          <w:szCs w:val="22"/>
        </w:rPr>
      </w:pPr>
    </w:p>
    <w:p w14:paraId="02199042" w14:textId="77777777" w:rsidR="004F299C" w:rsidRPr="00F32710" w:rsidRDefault="004F299C" w:rsidP="004F299C">
      <w:pPr>
        <w:pStyle w:val="Tekstpodstawowy"/>
        <w:numPr>
          <w:ilvl w:val="0"/>
          <w:numId w:val="41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>cenach lub kosztach zawartych w ofertach.</w:t>
      </w:r>
    </w:p>
    <w:p w14:paraId="29BFE25C" w14:textId="301C8A18" w:rsidR="004F299C" w:rsidRDefault="004F299C" w:rsidP="004F299C">
      <w:pPr>
        <w:pStyle w:val="Standard"/>
        <w:spacing w:before="240" w:after="240"/>
        <w:ind w:firstLine="567"/>
        <w:jc w:val="both"/>
        <w:rPr>
          <w:b/>
          <w:sz w:val="22"/>
          <w:szCs w:val="22"/>
        </w:rPr>
      </w:pPr>
      <w:r w:rsidRPr="00A82061">
        <w:rPr>
          <w:bCs/>
          <w:sz w:val="22"/>
          <w:szCs w:val="22"/>
        </w:rPr>
        <w:t>Zgodnie z art. 2</w:t>
      </w:r>
      <w:r>
        <w:rPr>
          <w:bCs/>
          <w:sz w:val="22"/>
          <w:szCs w:val="22"/>
        </w:rPr>
        <w:t>71 ust. 2</w:t>
      </w:r>
      <w:r w:rsidRPr="00A82061">
        <w:rPr>
          <w:bCs/>
          <w:sz w:val="22"/>
          <w:szCs w:val="22"/>
        </w:rPr>
        <w:t xml:space="preserve"> Ustawy, </w:t>
      </w:r>
      <w:r>
        <w:rPr>
          <w:bCs/>
          <w:sz w:val="22"/>
          <w:szCs w:val="22"/>
        </w:rPr>
        <w:t xml:space="preserve">dokonywana zmiana </w:t>
      </w:r>
      <w:r w:rsidRPr="00A82061">
        <w:rPr>
          <w:bCs/>
          <w:sz w:val="22"/>
          <w:szCs w:val="22"/>
        </w:rPr>
        <w:t xml:space="preserve">prowadzi do zmiany treści ogłoszenia </w:t>
      </w:r>
      <w:r>
        <w:rPr>
          <w:bCs/>
          <w:sz w:val="22"/>
          <w:szCs w:val="22"/>
        </w:rPr>
        <w:t xml:space="preserve">                      </w:t>
      </w:r>
      <w:r w:rsidRPr="00A82061">
        <w:rPr>
          <w:bCs/>
          <w:sz w:val="22"/>
          <w:szCs w:val="22"/>
        </w:rPr>
        <w:t xml:space="preserve">o zamówieniu nr </w:t>
      </w:r>
      <w:r w:rsidRPr="00A8206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A82061">
        <w:rPr>
          <w:b/>
          <w:sz w:val="22"/>
          <w:szCs w:val="22"/>
        </w:rPr>
        <w:t>/BZP</w:t>
      </w:r>
      <w:r>
        <w:rPr>
          <w:b/>
          <w:sz w:val="22"/>
          <w:szCs w:val="22"/>
        </w:rPr>
        <w:t xml:space="preserve"> 00222101/01</w:t>
      </w:r>
      <w:r w:rsidRPr="00A82061">
        <w:rPr>
          <w:bCs/>
          <w:sz w:val="22"/>
          <w:szCs w:val="22"/>
        </w:rPr>
        <w:t xml:space="preserve"> z dnia </w:t>
      </w:r>
      <w:r w:rsidRPr="00622963">
        <w:rPr>
          <w:b/>
          <w:sz w:val="22"/>
          <w:szCs w:val="22"/>
        </w:rPr>
        <w:t>23.0</w:t>
      </w:r>
      <w:r>
        <w:rPr>
          <w:b/>
          <w:sz w:val="22"/>
          <w:szCs w:val="22"/>
        </w:rPr>
        <w:t>6</w:t>
      </w:r>
      <w:r w:rsidRPr="00622963">
        <w:rPr>
          <w:b/>
          <w:sz w:val="22"/>
          <w:szCs w:val="22"/>
        </w:rPr>
        <w:t>.2022</w:t>
      </w:r>
      <w:r w:rsidRPr="00A82061">
        <w:rPr>
          <w:b/>
          <w:sz w:val="22"/>
          <w:szCs w:val="22"/>
        </w:rPr>
        <w:t xml:space="preserve"> r.,</w:t>
      </w:r>
      <w:r w:rsidRPr="00A82061">
        <w:rPr>
          <w:bCs/>
          <w:sz w:val="22"/>
          <w:szCs w:val="22"/>
        </w:rPr>
        <w:t xml:space="preserve"> Zamawiający zamieścił  </w:t>
      </w:r>
      <w:r w:rsidRPr="00A82061">
        <w:rPr>
          <w:b/>
          <w:sz w:val="22"/>
          <w:szCs w:val="22"/>
        </w:rPr>
        <w:t xml:space="preserve">w Biuletynie Zamówień </w:t>
      </w:r>
      <w:r>
        <w:rPr>
          <w:b/>
          <w:sz w:val="22"/>
          <w:szCs w:val="22"/>
        </w:rPr>
        <w:t>P</w:t>
      </w:r>
      <w:r w:rsidRPr="00A82061">
        <w:rPr>
          <w:b/>
          <w:sz w:val="22"/>
          <w:szCs w:val="22"/>
        </w:rPr>
        <w:t>ublicznych</w:t>
      </w:r>
      <w:r>
        <w:rPr>
          <w:b/>
          <w:sz w:val="22"/>
          <w:szCs w:val="22"/>
        </w:rPr>
        <w:t>,</w:t>
      </w:r>
      <w:r w:rsidRPr="00A82061">
        <w:rPr>
          <w:b/>
          <w:sz w:val="22"/>
          <w:szCs w:val="22"/>
        </w:rPr>
        <w:t xml:space="preserve"> Ogłoszenie o zmianie ogłoszenia</w:t>
      </w:r>
      <w:r w:rsidRPr="00A82061">
        <w:rPr>
          <w:bCs/>
          <w:sz w:val="22"/>
          <w:szCs w:val="22"/>
        </w:rPr>
        <w:t xml:space="preserve"> </w:t>
      </w:r>
      <w:r w:rsidRPr="00A82061">
        <w:rPr>
          <w:b/>
          <w:sz w:val="22"/>
          <w:szCs w:val="22"/>
        </w:rPr>
        <w:t xml:space="preserve">nr </w:t>
      </w:r>
      <w:r w:rsidR="005876A5">
        <w:rPr>
          <w:b/>
          <w:sz w:val="22"/>
          <w:szCs w:val="22"/>
        </w:rPr>
        <w:t>2022/BZP 00246326/01</w:t>
      </w:r>
      <w:r w:rsidRPr="00A82061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 xml:space="preserve"> </w:t>
      </w:r>
      <w:r w:rsidR="005876A5">
        <w:rPr>
          <w:b/>
          <w:sz w:val="22"/>
          <w:szCs w:val="22"/>
        </w:rPr>
        <w:t>08.07.2022</w:t>
      </w:r>
      <w:r>
        <w:rPr>
          <w:b/>
          <w:sz w:val="22"/>
          <w:szCs w:val="22"/>
        </w:rPr>
        <w:t xml:space="preserve"> r.</w:t>
      </w:r>
      <w:r w:rsidRPr="00A82061">
        <w:rPr>
          <w:b/>
          <w:sz w:val="22"/>
          <w:szCs w:val="22"/>
        </w:rPr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38BC071" w14:textId="2B83228B" w:rsidR="0029246D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60D0ED36" w14:textId="77777777" w:rsidR="00CC52B0" w:rsidRPr="0062792E" w:rsidRDefault="00CC52B0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0B9DFF64" w14:textId="77777777" w:rsidR="000757A2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</w:r>
    </w:p>
    <w:p w14:paraId="7C8DF01D" w14:textId="44D61EC2" w:rsidR="00BE59B5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 </w:t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</w:p>
    <w:p w14:paraId="6566D144" w14:textId="595CFF38" w:rsidR="00CC52B0" w:rsidRDefault="00CC52B0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546AB100" w14:textId="609AF1E1" w:rsidR="00CC52B0" w:rsidRPr="005876A5" w:rsidRDefault="005876A5" w:rsidP="005876A5">
      <w:pPr>
        <w:spacing w:line="276" w:lineRule="auto"/>
        <w:ind w:firstLine="708"/>
        <w:jc w:val="right"/>
        <w:rPr>
          <w:b/>
          <w:bCs/>
          <w:sz w:val="22"/>
          <w:szCs w:val="22"/>
        </w:rPr>
      </w:pPr>
      <w:r w:rsidRPr="005876A5">
        <w:rPr>
          <w:b/>
          <w:bCs/>
          <w:sz w:val="22"/>
          <w:szCs w:val="22"/>
        </w:rPr>
        <w:t>Zarząd Powiatu Zgierskiego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435435952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835297875">
    <w:abstractNumId w:val="25"/>
  </w:num>
  <w:num w:numId="3" w16cid:durableId="949361252">
    <w:abstractNumId w:val="23"/>
  </w:num>
  <w:num w:numId="4" w16cid:durableId="1013529234">
    <w:abstractNumId w:val="32"/>
  </w:num>
  <w:num w:numId="5" w16cid:durableId="1146315508">
    <w:abstractNumId w:val="27"/>
  </w:num>
  <w:num w:numId="6" w16cid:durableId="761216894">
    <w:abstractNumId w:val="11"/>
  </w:num>
  <w:num w:numId="7" w16cid:durableId="977338729">
    <w:abstractNumId w:val="31"/>
  </w:num>
  <w:num w:numId="8" w16cid:durableId="693068696">
    <w:abstractNumId w:val="23"/>
  </w:num>
  <w:num w:numId="9" w16cid:durableId="182982973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78599532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4904908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518229">
    <w:abstractNumId w:val="21"/>
  </w:num>
  <w:num w:numId="13" w16cid:durableId="1072431680">
    <w:abstractNumId w:val="24"/>
  </w:num>
  <w:num w:numId="14" w16cid:durableId="427311319">
    <w:abstractNumId w:val="19"/>
  </w:num>
  <w:num w:numId="15" w16cid:durableId="727414090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342830332">
    <w:abstractNumId w:val="13"/>
  </w:num>
  <w:num w:numId="17" w16cid:durableId="1938246488">
    <w:abstractNumId w:val="16"/>
  </w:num>
  <w:num w:numId="18" w16cid:durableId="308557730">
    <w:abstractNumId w:val="33"/>
  </w:num>
  <w:num w:numId="19" w16cid:durableId="1124274779">
    <w:abstractNumId w:val="28"/>
  </w:num>
  <w:num w:numId="20" w16cid:durableId="1508442235">
    <w:abstractNumId w:val="3"/>
  </w:num>
  <w:num w:numId="21" w16cid:durableId="53436130">
    <w:abstractNumId w:val="4"/>
  </w:num>
  <w:num w:numId="22" w16cid:durableId="1367675210">
    <w:abstractNumId w:val="10"/>
  </w:num>
  <w:num w:numId="23" w16cid:durableId="1233388237">
    <w:abstractNumId w:val="34"/>
  </w:num>
  <w:num w:numId="24" w16cid:durableId="187182691">
    <w:abstractNumId w:val="7"/>
  </w:num>
  <w:num w:numId="25" w16cid:durableId="4865546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3175865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541014490">
    <w:abstractNumId w:val="15"/>
  </w:num>
  <w:num w:numId="28" w16cid:durableId="26223563">
    <w:abstractNumId w:val="35"/>
  </w:num>
  <w:num w:numId="29" w16cid:durableId="255477948">
    <w:abstractNumId w:val="5"/>
  </w:num>
  <w:num w:numId="30" w16cid:durableId="2051605600">
    <w:abstractNumId w:val="17"/>
  </w:num>
  <w:num w:numId="31" w16cid:durableId="1215507110">
    <w:abstractNumId w:val="18"/>
  </w:num>
  <w:num w:numId="32" w16cid:durableId="810903345">
    <w:abstractNumId w:val="14"/>
  </w:num>
  <w:num w:numId="33" w16cid:durableId="1766535656">
    <w:abstractNumId w:val="26"/>
  </w:num>
  <w:num w:numId="34" w16cid:durableId="1835995063">
    <w:abstractNumId w:val="2"/>
  </w:num>
  <w:num w:numId="35" w16cid:durableId="1840465144">
    <w:abstractNumId w:val="1"/>
  </w:num>
  <w:num w:numId="36" w16cid:durableId="1368525217">
    <w:abstractNumId w:val="0"/>
  </w:num>
  <w:num w:numId="37" w16cid:durableId="1801340684">
    <w:abstractNumId w:val="8"/>
  </w:num>
  <w:num w:numId="38" w16cid:durableId="1195312690">
    <w:abstractNumId w:val="12"/>
  </w:num>
  <w:num w:numId="39" w16cid:durableId="1688675218">
    <w:abstractNumId w:val="22"/>
  </w:num>
  <w:num w:numId="40" w16cid:durableId="1435397383">
    <w:abstractNumId w:val="6"/>
  </w:num>
  <w:num w:numId="41" w16cid:durableId="10228278">
    <w:abstractNumId w:val="30"/>
  </w:num>
  <w:num w:numId="42" w16cid:durableId="1735617865">
    <w:abstractNumId w:val="20"/>
  </w:num>
  <w:num w:numId="43" w16cid:durableId="14030611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757A2"/>
    <w:rsid w:val="00075AE1"/>
    <w:rsid w:val="00077B7A"/>
    <w:rsid w:val="000A39D8"/>
    <w:rsid w:val="000B07D0"/>
    <w:rsid w:val="000B40A9"/>
    <w:rsid w:val="000B7743"/>
    <w:rsid w:val="000C6639"/>
    <w:rsid w:val="000D2F31"/>
    <w:rsid w:val="000D6DBF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50AC-57B6-4C79-A3F8-287DDFB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14</cp:revision>
  <cp:lastPrinted>2022-04-19T11:05:00Z</cp:lastPrinted>
  <dcterms:created xsi:type="dcterms:W3CDTF">2022-04-19T08:50:00Z</dcterms:created>
  <dcterms:modified xsi:type="dcterms:W3CDTF">2022-07-08T11:05:00Z</dcterms:modified>
</cp:coreProperties>
</file>