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ASORTMENTOWY</w:t>
            </w:r>
            <w:r w:rsidR="008500C5">
              <w:rPr>
                <w:rFonts w:ascii="Arial" w:hAnsi="Arial"/>
                <w:b/>
                <w:bCs/>
                <w:sz w:val="22"/>
                <w:szCs w:val="22"/>
              </w:rPr>
              <w:t xml:space="preserve"> – PO MODYFIKACJI</w:t>
            </w:r>
            <w:r w:rsidR="00FE585A">
              <w:rPr>
                <w:rFonts w:ascii="Arial" w:hAnsi="Arial"/>
                <w:b/>
                <w:bCs/>
                <w:sz w:val="22"/>
                <w:szCs w:val="22"/>
              </w:rPr>
              <w:t xml:space="preserve"> II</w:t>
            </w:r>
            <w:r w:rsidR="009F2B2C">
              <w:rPr>
                <w:rFonts w:ascii="Arial" w:hAnsi="Arial"/>
                <w:b/>
                <w:bCs/>
                <w:sz w:val="22"/>
                <w:szCs w:val="22"/>
              </w:rPr>
              <w:t>I</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2252FC" w:rsidRDefault="002252FC">
            <w:pPr>
              <w:pStyle w:val="Standard"/>
              <w:spacing w:before="60" w:after="60"/>
              <w:jc w:val="center"/>
              <w:rPr>
                <w:rFonts w:ascii="Arial" w:hAnsi="Arial"/>
                <w:b/>
                <w:sz w:val="16"/>
                <w:szCs w:val="16"/>
              </w:rPr>
            </w:pPr>
            <w:r w:rsidRPr="002252FC">
              <w:rPr>
                <w:rFonts w:ascii="Arial" w:hAnsi="Arial"/>
                <w:b/>
                <w:sz w:val="16"/>
                <w:szCs w:val="16"/>
              </w:rPr>
              <w:t xml:space="preserve">Monitor life i referencyjny </w:t>
            </w:r>
            <w:r>
              <w:rPr>
                <w:rFonts w:ascii="Arial" w:hAnsi="Arial"/>
                <w:b/>
                <w:sz w:val="16"/>
                <w:szCs w:val="16"/>
              </w:rPr>
              <w:br/>
            </w:r>
            <w:r w:rsidRPr="002252FC">
              <w:rPr>
                <w:rFonts w:ascii="Arial" w:hAnsi="Arial"/>
                <w:b/>
                <w:sz w:val="16"/>
                <w:szCs w:val="16"/>
              </w:rPr>
              <w:t xml:space="preserve">- 2 pkt </w:t>
            </w:r>
          </w:p>
          <w:p w:rsidR="002252FC" w:rsidRPr="002252FC" w:rsidRDefault="002252FC" w:rsidP="002252FC">
            <w:pPr>
              <w:pStyle w:val="Standard"/>
              <w:spacing w:before="60" w:after="60"/>
              <w:jc w:val="center"/>
              <w:rPr>
                <w:rFonts w:ascii="Arial" w:hAnsi="Arial"/>
                <w:b/>
                <w:sz w:val="16"/>
                <w:szCs w:val="16"/>
              </w:rPr>
            </w:pPr>
            <w:r w:rsidRPr="002252FC">
              <w:rPr>
                <w:rFonts w:ascii="Arial" w:hAnsi="Arial"/>
                <w:b/>
                <w:sz w:val="16"/>
                <w:szCs w:val="16"/>
              </w:rPr>
              <w:t>Monitor life lub referencyjny - 1 pkt</w:t>
            </w:r>
          </w:p>
          <w:p w:rsidR="009C1262" w:rsidRDefault="00031F7B">
            <w:pPr>
              <w:pStyle w:val="Standard"/>
              <w:spacing w:before="60" w:after="60"/>
              <w:jc w:val="center"/>
              <w:rPr>
                <w:rFonts w:ascii="Arial" w:hAnsi="Arial"/>
                <w:sz w:val="16"/>
                <w:szCs w:val="16"/>
              </w:rPr>
            </w:pPr>
            <w:r w:rsidRPr="002252FC">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8F2C70" w:rsidRDefault="008F2C70">
            <w:pPr>
              <w:pStyle w:val="Standard"/>
              <w:spacing w:before="100" w:after="100"/>
              <w:jc w:val="center"/>
              <w:rPr>
                <w:rFonts w:ascii="Arial" w:hAnsi="Arial"/>
                <w:b/>
                <w:sz w:val="16"/>
                <w:szCs w:val="16"/>
              </w:rPr>
            </w:pPr>
            <w:r w:rsidRPr="008F2C70">
              <w:rPr>
                <w:rFonts w:ascii="Arial" w:hAnsi="Arial"/>
                <w:b/>
                <w:sz w:val="16"/>
                <w:szCs w:val="16"/>
              </w:rPr>
              <w:t xml:space="preserve">Stół operacyjny zgodny </w:t>
            </w:r>
            <w:r>
              <w:rPr>
                <w:rFonts w:ascii="Arial" w:hAnsi="Arial"/>
                <w:b/>
                <w:sz w:val="16"/>
                <w:szCs w:val="16"/>
              </w:rPr>
              <w:br/>
            </w:r>
            <w:r w:rsidRPr="008F2C70">
              <w:rPr>
                <w:rFonts w:ascii="Arial" w:hAnsi="Arial"/>
                <w:b/>
                <w:sz w:val="16"/>
                <w:szCs w:val="16"/>
              </w:rPr>
              <w:t xml:space="preserve">z IPx4, przeszedł testy wg normy IEC </w:t>
            </w:r>
            <w:r w:rsidRPr="008F2C70">
              <w:rPr>
                <w:rFonts w:ascii="Arial" w:hAnsi="Arial" w:cs="Arial"/>
                <w:b/>
                <w:sz w:val="16"/>
                <w:szCs w:val="16"/>
              </w:rPr>
              <w:t>60601-2-46</w:t>
            </w:r>
            <w:r w:rsidRPr="008F2C70">
              <w:rPr>
                <w:rFonts w:ascii="Arial" w:hAnsi="Arial"/>
                <w:b/>
                <w:sz w:val="16"/>
                <w:szCs w:val="16"/>
              </w:rPr>
              <w:t xml:space="preserve"> - 1 pkt</w:t>
            </w:r>
            <w:r>
              <w:rPr>
                <w:rFonts w:ascii="Arial" w:hAnsi="Arial"/>
                <w:b/>
                <w:sz w:val="16"/>
                <w:szCs w:val="16"/>
              </w:rPr>
              <w:t xml:space="preserve"> </w:t>
            </w:r>
          </w:p>
          <w:p w:rsidR="009C1262" w:rsidRPr="008F2C70" w:rsidRDefault="008F2C70">
            <w:pPr>
              <w:pStyle w:val="Standard"/>
              <w:spacing w:before="100" w:after="100"/>
              <w:jc w:val="center"/>
              <w:rPr>
                <w:rFonts w:ascii="Arial" w:hAnsi="Arial"/>
                <w:b/>
                <w:sz w:val="16"/>
                <w:szCs w:val="16"/>
              </w:rPr>
            </w:pPr>
            <w:r>
              <w:rPr>
                <w:rFonts w:ascii="Arial" w:hAnsi="Arial"/>
                <w:b/>
                <w:sz w:val="16"/>
                <w:szCs w:val="16"/>
              </w:rPr>
              <w:t>IPx2</w:t>
            </w:r>
            <w:r w:rsidR="00AF7BC2">
              <w:rPr>
                <w:rFonts w:ascii="Arial" w:hAnsi="Arial"/>
                <w:b/>
                <w:sz w:val="16"/>
                <w:szCs w:val="16"/>
              </w:rPr>
              <w:t xml:space="preserve"> i pozostałe </w:t>
            </w:r>
            <w:r>
              <w:rPr>
                <w:rFonts w:ascii="Arial" w:hAnsi="Arial"/>
                <w:b/>
                <w:sz w:val="16"/>
                <w:szCs w:val="16"/>
              </w:rPr>
              <w:t>- 0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sz w:val="16"/>
                <w:szCs w:val="16"/>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p w:rsidR="0033214F" w:rsidRDefault="0033214F">
            <w:pPr>
              <w:pStyle w:val="Standard"/>
              <w:snapToGrid w:val="0"/>
              <w:spacing w:before="100" w:after="100"/>
              <w:rPr>
                <w:rFonts w:ascii="Arial" w:hAnsi="Arial"/>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3214F" w:rsidRDefault="0033214F">
            <w:pPr>
              <w:pStyle w:val="Standard"/>
              <w:spacing w:before="100" w:after="100"/>
              <w:jc w:val="center"/>
              <w:rPr>
                <w:rFonts w:ascii="Arial" w:hAnsi="Arial"/>
                <w:b/>
                <w:sz w:val="16"/>
                <w:szCs w:val="16"/>
              </w:rPr>
            </w:pPr>
            <w:r w:rsidRPr="0033214F">
              <w:rPr>
                <w:rFonts w:ascii="Arial" w:hAnsi="Arial"/>
                <w:b/>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Pr>
                <w:rFonts w:ascii="Arial" w:hAnsi="Arial"/>
                <w:sz w:val="16"/>
                <w:szCs w:val="16"/>
                <w:u w:val="single"/>
              </w:rPr>
              <w:t>&lt;</w:t>
            </w:r>
            <w:r>
              <w:rPr>
                <w:rFonts w:ascii="Arial" w:hAnsi="Arial"/>
                <w:sz w:val="16"/>
                <w:szCs w:val="16"/>
              </w:rPr>
              <w:t xml:space="preserve"> 1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Pr="00A26983" w:rsidRDefault="00A26983" w:rsidP="00A26983">
            <w:pPr>
              <w:pStyle w:val="Standard"/>
              <w:spacing w:before="100" w:after="100"/>
              <w:rPr>
                <w:rFonts w:ascii="Arial" w:eastAsia="Times New Roman" w:hAnsi="Arial"/>
                <w:b/>
                <w:sz w:val="16"/>
                <w:szCs w:val="16"/>
                <w:lang w:eastAsia="en-US" w:bidi="ar-SA"/>
              </w:rPr>
            </w:pPr>
            <w:r>
              <w:rPr>
                <w:rFonts w:ascii="Arial" w:hAnsi="Arial"/>
                <w:b/>
                <w:sz w:val="16"/>
                <w:szCs w:val="16"/>
              </w:rPr>
              <w:t>Dodatkowy k</w:t>
            </w:r>
            <w:r w:rsidR="00031F7B" w:rsidRPr="00A26983">
              <w:rPr>
                <w:rFonts w:ascii="Arial" w:hAnsi="Arial"/>
                <w:b/>
                <w:sz w:val="16"/>
                <w:szCs w:val="16"/>
              </w:rPr>
              <w:t>onfigurowalny przycisk</w:t>
            </w:r>
            <w:r>
              <w:rPr>
                <w:rFonts w:ascii="Arial" w:hAnsi="Arial"/>
                <w:b/>
                <w:sz w:val="16"/>
                <w:szCs w:val="16"/>
              </w:rPr>
              <w:t>/przyciski</w:t>
            </w:r>
            <w:r w:rsidR="00031F7B" w:rsidRPr="00A26983">
              <w:rPr>
                <w:rFonts w:ascii="Arial" w:hAnsi="Arial"/>
                <w:b/>
                <w:sz w:val="16"/>
                <w:szCs w:val="16"/>
              </w:rPr>
              <w:t xml:space="preserve"> nożnego włącznika </w:t>
            </w:r>
            <w:r>
              <w:rPr>
                <w:rFonts w:ascii="Arial" w:hAnsi="Arial"/>
                <w:b/>
                <w:sz w:val="16"/>
                <w:szCs w:val="16"/>
              </w:rPr>
              <w:t>promieniowania</w:t>
            </w:r>
            <w:r w:rsidR="003F1F41">
              <w:rPr>
                <w:rFonts w:ascii="Arial" w:hAnsi="Arial"/>
                <w:b/>
                <w:sz w:val="16"/>
                <w:szCs w:val="16"/>
              </w:rPr>
              <w:t xml:space="preserve"> (poza przyciskami do prześwietleń i zdjęć)</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B93132">
            <w:pPr>
              <w:pStyle w:val="Standard"/>
              <w:spacing w:before="60" w:after="60"/>
              <w:jc w:val="center"/>
              <w:rPr>
                <w:rFonts w:ascii="Arial" w:hAnsi="Arial"/>
                <w:b/>
                <w:color w:val="000000"/>
                <w:sz w:val="16"/>
                <w:szCs w:val="16"/>
              </w:rPr>
            </w:pPr>
            <w:r>
              <w:rPr>
                <w:rFonts w:ascii="Arial" w:hAnsi="Arial"/>
                <w:b/>
                <w:color w:val="000000"/>
                <w:sz w:val="16"/>
                <w:szCs w:val="16"/>
              </w:rPr>
              <w:t>M</w:t>
            </w:r>
            <w:r w:rsidR="003F1F41">
              <w:rPr>
                <w:rFonts w:ascii="Arial" w:hAnsi="Arial"/>
                <w:b/>
                <w:color w:val="000000"/>
                <w:sz w:val="16"/>
                <w:szCs w:val="16"/>
              </w:rPr>
              <w:t>in. 2 przyciski – 2 pkt</w:t>
            </w:r>
          </w:p>
          <w:p w:rsidR="003F1F41" w:rsidRPr="00A26983" w:rsidRDefault="003F1F41">
            <w:pPr>
              <w:pStyle w:val="Standard"/>
              <w:spacing w:before="60" w:after="60"/>
              <w:jc w:val="center"/>
              <w:rPr>
                <w:rFonts w:ascii="Arial" w:hAnsi="Arial"/>
                <w:b/>
                <w:color w:val="000000"/>
                <w:sz w:val="16"/>
                <w:szCs w:val="16"/>
              </w:rPr>
            </w:pPr>
            <w:r>
              <w:rPr>
                <w:rFonts w:ascii="Arial" w:hAnsi="Arial"/>
                <w:b/>
                <w:color w:val="000000"/>
                <w:sz w:val="16"/>
                <w:szCs w:val="16"/>
              </w:rPr>
              <w:t>1 przycisk – 1 pkt</w:t>
            </w:r>
          </w:p>
          <w:p w:rsidR="009C1262" w:rsidRDefault="00B93132">
            <w:pPr>
              <w:pStyle w:val="Standard"/>
              <w:spacing w:before="100" w:after="100"/>
              <w:jc w:val="center"/>
              <w:rPr>
                <w:rFonts w:ascii="Arial" w:hAnsi="Arial"/>
                <w:color w:val="000000"/>
                <w:sz w:val="16"/>
                <w:szCs w:val="16"/>
              </w:rPr>
            </w:pPr>
            <w:r>
              <w:rPr>
                <w:rFonts w:ascii="Arial" w:hAnsi="Arial"/>
                <w:b/>
                <w:color w:val="000000"/>
                <w:sz w:val="16"/>
                <w:szCs w:val="16"/>
              </w:rPr>
              <w:t>brak</w:t>
            </w:r>
            <w:r w:rsidR="003F1F41">
              <w:rPr>
                <w:rFonts w:ascii="Arial" w:hAnsi="Arial"/>
                <w:b/>
                <w:color w:val="000000"/>
                <w:sz w:val="16"/>
                <w:szCs w:val="16"/>
              </w:rPr>
              <w:t xml:space="preserve"> </w:t>
            </w:r>
            <w:r w:rsidR="00031F7B" w:rsidRPr="00A26983">
              <w:rPr>
                <w:rFonts w:ascii="Arial" w:hAnsi="Arial"/>
                <w:b/>
                <w:color w:val="000000"/>
                <w:sz w:val="16"/>
                <w:szCs w:val="16"/>
              </w:rPr>
              <w:t>–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r w:rsidR="00622891" w:rsidRPr="006310D7">
              <w:rPr>
                <w:rFonts w:ascii="Arial" w:hAnsi="Arial" w:cs="Arial"/>
                <w:i/>
                <w:sz w:val="18"/>
                <w:szCs w:val="18"/>
              </w:rPr>
              <w:t xml:space="preserve"> </w:t>
            </w:r>
            <w:r w:rsidR="00622891" w:rsidRPr="00622891">
              <w:rPr>
                <w:rFonts w:ascii="Arial" w:hAnsi="Arial" w:cs="Arial"/>
                <w:b/>
                <w:sz w:val="16"/>
                <w:szCs w:val="16"/>
              </w:rPr>
              <w:t>lub stała dodatkowa filtracja promieniowania (np. filtry miedziowe) przy prześwietleniu i ekspozycjach zdjęciowych/scenach min. odpowiednik &gt; 0,9 mm Cu (podać rozwiązanie)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Pr="009E2D5A">
              <w:rPr>
                <w:rFonts w:ascii="Arial" w:hAnsi="Arial"/>
                <w:b/>
                <w:sz w:val="16"/>
                <w:szCs w:val="16"/>
              </w:rPr>
              <w:t>naj</w:t>
            </w:r>
            <w:r w:rsidR="00793552">
              <w:rPr>
                <w:rFonts w:ascii="Arial" w:hAnsi="Arial"/>
                <w:b/>
                <w:sz w:val="16"/>
                <w:szCs w:val="16"/>
              </w:rPr>
              <w:t>mniejsza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DB2DA3">
            <w:pPr>
              <w:pStyle w:val="Standard"/>
              <w:spacing w:before="100" w:after="100"/>
              <w:rPr>
                <w:rFonts w:ascii="Arial" w:hAnsi="Arial"/>
                <w:sz w:val="16"/>
                <w:szCs w:val="16"/>
              </w:rPr>
            </w:pPr>
            <w:r>
              <w:rPr>
                <w:rFonts w:ascii="Arial" w:hAnsi="Arial"/>
                <w:sz w:val="16"/>
                <w:szCs w:val="16"/>
              </w:rPr>
              <w:t xml:space="preserve">Liczba pól obrazowych detektora  </w:t>
            </w:r>
            <w:r w:rsidRPr="00C903AD">
              <w:rPr>
                <w:rFonts w:ascii="Century Gothic" w:eastAsia="Times New Roman" w:hAnsi="Century Gothic" w:cs="Times New Roman"/>
                <w:b/>
                <w:sz w:val="16"/>
                <w:szCs w:val="16"/>
                <w:u w:val="single" w:color="000000"/>
              </w:rPr>
              <w:t>&gt;</w:t>
            </w:r>
            <w:r w:rsidRPr="00C903AD">
              <w:rPr>
                <w:rFonts w:ascii="Century Gothic" w:eastAsia="Times New Roman" w:hAnsi="Century Gothic" w:cs="Times New Roman"/>
                <w:b/>
                <w:sz w:val="16"/>
                <w:szCs w:val="16"/>
              </w:rPr>
              <w:t xml:space="preserve"> </w:t>
            </w:r>
            <w:r w:rsidR="00DB2DA3" w:rsidRPr="00C903AD">
              <w:rPr>
                <w:rFonts w:ascii="Century Gothic" w:eastAsia="Times New Roman" w:hAnsi="Century Gothic" w:cs="Times New Roman"/>
                <w:b/>
                <w:sz w:val="16"/>
                <w:szCs w:val="16"/>
              </w:rPr>
              <w:t>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00793552">
              <w:rPr>
                <w:rFonts w:ascii="Arial" w:hAnsi="Arial"/>
                <w:b/>
                <w:sz w:val="16"/>
                <w:szCs w:val="16"/>
              </w:rPr>
              <w:t>największa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Pr="00995D29" w:rsidRDefault="00031F7B" w:rsidP="00995D29">
            <w:pPr>
              <w:autoSpaceDE w:val="0"/>
              <w:autoSpaceDN w:val="0"/>
              <w:adjustRightInd w:val="0"/>
              <w:jc w:val="both"/>
              <w:rPr>
                <w:rFonts w:ascii="Arial" w:hAnsi="Arial"/>
                <w:b/>
                <w:sz w:val="18"/>
                <w:szCs w:val="18"/>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r w:rsidR="00995D29" w:rsidRPr="0002076D">
              <w:rPr>
                <w:rFonts w:ascii="Arial" w:hAnsi="Arial"/>
                <w:b/>
                <w:sz w:val="18"/>
                <w:szCs w:val="18"/>
              </w:rPr>
              <w:t xml:space="preserve"> </w:t>
            </w:r>
            <w:r w:rsidR="00995D29" w:rsidRPr="00995D29">
              <w:rPr>
                <w:rFonts w:ascii="Arial" w:hAnsi="Arial"/>
                <w:b/>
                <w:sz w:val="16"/>
                <w:szCs w:val="16"/>
              </w:rPr>
              <w:t>lub monitor wyposażony w zintegrowaną szybę o wytrzymałości wystarczającej do zabezpieczenia go przed uszkodzeniami mechanicznymi i działaniem cieczy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w:t>
            </w:r>
            <w:r w:rsidRPr="00D00764">
              <w:rPr>
                <w:rFonts w:ascii="Arial" w:hAnsi="Arial"/>
                <w:b/>
                <w:sz w:val="16"/>
                <w:szCs w:val="16"/>
                <w:u w:val="single"/>
              </w:rPr>
              <w:t>&gt;</w:t>
            </w:r>
            <w:r w:rsidR="00D00764">
              <w:rPr>
                <w:rFonts w:ascii="Arial" w:hAnsi="Arial"/>
                <w:b/>
                <w:sz w:val="16"/>
                <w:szCs w:val="16"/>
              </w:rPr>
              <w:t xml:space="preserve"> 8</w:t>
            </w:r>
            <w:r w:rsidRPr="00D00764">
              <w:rPr>
                <w:rFonts w:ascii="Arial" w:hAnsi="Arial"/>
                <w:b/>
                <w:sz w:val="16"/>
                <w:szCs w:val="16"/>
              </w:rPr>
              <w:t>,</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Pr="00724CD9" w:rsidRDefault="00724CD9">
            <w:pPr>
              <w:pStyle w:val="Standard"/>
              <w:rPr>
                <w:rFonts w:ascii="Arial" w:hAnsi="Arial"/>
                <w:b/>
                <w:sz w:val="16"/>
                <w:szCs w:val="16"/>
              </w:rPr>
            </w:pPr>
            <w:r>
              <w:rPr>
                <w:rFonts w:ascii="Arial" w:hAnsi="Arial"/>
                <w:b/>
                <w:sz w:val="16"/>
                <w:szCs w:val="16"/>
              </w:rPr>
              <w:t>Monitor min. 55’’ – 2</w:t>
            </w:r>
            <w:r w:rsidR="00031F7B" w:rsidRPr="00724CD9">
              <w:rPr>
                <w:rFonts w:ascii="Arial" w:hAnsi="Arial"/>
                <w:b/>
                <w:sz w:val="16"/>
                <w:szCs w:val="16"/>
              </w:rPr>
              <w:t xml:space="preserve">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E90EBA" w:rsidRDefault="00E90EBA" w:rsidP="00E90EBA">
            <w:pPr>
              <w:pStyle w:val="Standard"/>
              <w:rPr>
                <w:rFonts w:ascii="Arial" w:hAnsi="Arial" w:cs="Arial"/>
                <w:b/>
                <w:sz w:val="16"/>
                <w:szCs w:val="16"/>
                <w:lang w:val="pl-PL"/>
              </w:rPr>
            </w:pPr>
            <w:r w:rsidRPr="00F06BD7">
              <w:rPr>
                <w:rFonts w:ascii="Arial" w:hAnsi="Arial" w:cs="Arial"/>
                <w:b/>
                <w:sz w:val="16"/>
                <w:szCs w:val="16"/>
                <w:lang w:val="pl-PL"/>
              </w:rPr>
              <w:t>Najbardziej zaawansowane rozwiązanie dla danego producenta stosowane w systemach angiograficznych, inne niż opisane w punkcie 93, zapewniające użytkownikowi wyjątkową czułość, jakość obrazowania oraz ultra niską dawkę promieniowania poprzez:</w:t>
            </w:r>
          </w:p>
          <w:p w:rsidR="00E90EBA" w:rsidRDefault="00E90EBA" w:rsidP="00E90EBA">
            <w:pPr>
              <w:pStyle w:val="Standard"/>
              <w:rPr>
                <w:rFonts w:ascii="Arial" w:hAnsi="Arial" w:cs="Arial"/>
                <w:b/>
                <w:sz w:val="16"/>
                <w:szCs w:val="16"/>
                <w:lang w:val="pl-PL"/>
              </w:rPr>
            </w:pPr>
          </w:p>
          <w:p w:rsidR="00E90EBA" w:rsidRPr="00F06BD7" w:rsidRDefault="00E90EBA" w:rsidP="00E90EBA">
            <w:pPr>
              <w:pStyle w:val="Standard"/>
              <w:rPr>
                <w:rFonts w:ascii="Arial" w:hAnsi="Arial" w:cs="Arial"/>
                <w:b/>
                <w:sz w:val="16"/>
                <w:szCs w:val="16"/>
                <w:lang w:val="pl-PL"/>
              </w:rPr>
            </w:pPr>
            <w:r w:rsidRPr="00A82C0B">
              <w:rPr>
                <w:rFonts w:ascii="Arial" w:hAnsi="Arial"/>
                <w:sz w:val="16"/>
                <w:szCs w:val="16"/>
              </w:rPr>
              <w:t xml:space="preserve">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w:t>
            </w:r>
            <w:r w:rsidRPr="00CC5F3A">
              <w:rPr>
                <w:rFonts w:ascii="Arial" w:hAnsi="Arial"/>
                <w:b/>
                <w:sz w:val="16"/>
                <w:szCs w:val="16"/>
              </w:rPr>
              <w:t>Należy dołączyć na potwierdzenie wyniki minimum 3 niezależnych badań klinicznyc</w:t>
            </w:r>
            <w:r>
              <w:rPr>
                <w:rFonts w:ascii="Arial" w:hAnsi="Arial"/>
                <w:b/>
                <w:sz w:val="16"/>
                <w:szCs w:val="16"/>
              </w:rPr>
              <w:t xml:space="preserve">h (np. ClarityIQ lub </w:t>
            </w:r>
            <w:r w:rsidRPr="00CC5F3A">
              <w:rPr>
                <w:rFonts w:ascii="Arial" w:hAnsi="Arial"/>
                <w:b/>
                <w:sz w:val="16"/>
                <w:szCs w:val="16"/>
              </w:rPr>
              <w:t>zależnie od nomenklatury producenta)</w:t>
            </w:r>
          </w:p>
          <w:p w:rsidR="009C1262" w:rsidRDefault="00E90EBA">
            <w:pPr>
              <w:pStyle w:val="Standard"/>
              <w:spacing w:before="100" w:after="100"/>
              <w:rPr>
                <w:rFonts w:ascii="Arial" w:hAnsi="Arial"/>
                <w:sz w:val="16"/>
                <w:szCs w:val="16"/>
              </w:rPr>
            </w:pPr>
            <w:r>
              <w:rPr>
                <w:rFonts w:ascii="Arial" w:hAnsi="Arial"/>
                <w:sz w:val="16"/>
                <w:szCs w:val="16"/>
              </w:rPr>
              <w:t>l</w:t>
            </w:r>
            <w:r w:rsidR="00031F7B">
              <w:rPr>
                <w:rFonts w:ascii="Arial" w:hAnsi="Arial"/>
                <w:sz w:val="16"/>
                <w:szCs w:val="16"/>
              </w:rPr>
              <w:t>ub</w:t>
            </w:r>
          </w:p>
          <w:p w:rsidR="009C1262" w:rsidRDefault="000B322B">
            <w:pPr>
              <w:pStyle w:val="Standard"/>
              <w:spacing w:before="100" w:after="100"/>
              <w:rPr>
                <w:rFonts w:ascii="Arial" w:hAnsi="Arial"/>
                <w:sz w:val="16"/>
                <w:szCs w:val="16"/>
              </w:rPr>
            </w:pPr>
            <w:r>
              <w:rPr>
                <w:rFonts w:ascii="Arial" w:hAnsi="Arial"/>
                <w:sz w:val="16"/>
                <w:szCs w:val="16"/>
              </w:rPr>
              <w:t>Wariant  2  S</w:t>
            </w:r>
            <w:r w:rsidR="00031F7B">
              <w:rPr>
                <w:rFonts w:ascii="Arial" w:hAnsi="Arial"/>
                <w:sz w:val="16"/>
                <w:szCs w:val="16"/>
              </w:rPr>
              <w:t>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w zakresie min od 0,5 obrazów/s do 2,5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trygerowane przebiegiem EKG (wyzwalane załamkiem R)</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sz w:val="16"/>
                <w:szCs w:val="16"/>
              </w:rPr>
            </w:pPr>
            <w:r>
              <w:rPr>
                <w:rFonts w:ascii="Arial" w:hAnsi="Arial"/>
                <w:sz w:val="16"/>
                <w:szCs w:val="16"/>
              </w:rPr>
              <w:t xml:space="preserve">Pamięć obrazów na HD min. 50 000 obrazów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Szybkość akwizycji obrazów w trybach DR - radiografii cyfrowej na dysk twardy aparatu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rPr>
                <w:rFonts w:ascii="Arial" w:hAnsi="Arial"/>
                <w:b/>
                <w:sz w:val="16"/>
                <w:szCs w:val="16"/>
              </w:rPr>
            </w:pPr>
            <w:r w:rsidRPr="005648B3">
              <w:rPr>
                <w:rFonts w:ascii="Arial" w:hAnsi="Arial"/>
                <w:b/>
                <w:sz w:val="16"/>
                <w:szCs w:val="16"/>
              </w:rPr>
              <w:t>Usunięty</w:t>
            </w:r>
          </w:p>
        </w:tc>
        <w:tc>
          <w:tcPr>
            <w:tcW w:w="2177"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2315"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lastRenderedPageBreak/>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Osłona przed promieniowaniem na górne części ciała w postaci szyby ołowiowej mocowanej na suficie, z wycięciem na pacjenta, równoważnik min. 0,5 mm Pb</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lastRenderedPageBreak/>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r w:rsidR="000E3C46">
              <w:rPr>
                <w:rFonts w:ascii="Arial" w:hAnsi="Arial"/>
                <w:b/>
                <w:bCs/>
                <w:sz w:val="22"/>
                <w:szCs w:val="22"/>
              </w:rPr>
              <w:t>I</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r w:rsidR="000E3C46">
              <w:rPr>
                <w:rFonts w:ascii="Arial" w:hAnsi="Arial"/>
                <w:b/>
                <w:bCs/>
                <w:sz w:val="22"/>
                <w:szCs w:val="22"/>
              </w:rPr>
              <w:t>I</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r w:rsidR="000E3C46">
              <w:rPr>
                <w:rFonts w:ascii="Arial" w:hAnsi="Arial"/>
                <w:b/>
                <w:bCs/>
                <w:sz w:val="22"/>
                <w:szCs w:val="22"/>
              </w:rPr>
              <w:t>I</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FE585A">
              <w:rPr>
                <w:rFonts w:ascii="Arial" w:hAnsi="Arial"/>
                <w:b/>
                <w:bCs/>
                <w:sz w:val="22"/>
                <w:szCs w:val="22"/>
              </w:rPr>
              <w:t xml:space="preserve"> II</w:t>
            </w:r>
            <w:r w:rsidR="000E3C46">
              <w:rPr>
                <w:rFonts w:ascii="Arial" w:hAnsi="Arial"/>
                <w:b/>
                <w:bCs/>
                <w:sz w:val="22"/>
                <w:szCs w:val="22"/>
              </w:rPr>
              <w:t>I</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D34454">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5648B3">
      <w:rPr>
        <w:rFonts w:ascii="Arial" w:eastAsia="Calibri" w:hAnsi="Arial"/>
        <w:i/>
        <w:noProof/>
        <w:kern w:val="0"/>
        <w:sz w:val="16"/>
        <w:szCs w:val="16"/>
        <w:lang w:eastAsia="en-US" w:bidi="ar-SA"/>
      </w:rPr>
      <w:t>28</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E6A4AF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06C2"/>
    <w:rsid w:val="00023508"/>
    <w:rsid w:val="00031F7B"/>
    <w:rsid w:val="000656A5"/>
    <w:rsid w:val="000A6C17"/>
    <w:rsid w:val="000B322B"/>
    <w:rsid w:val="000E3C46"/>
    <w:rsid w:val="0010393B"/>
    <w:rsid w:val="001272A7"/>
    <w:rsid w:val="00143F3F"/>
    <w:rsid w:val="001660ED"/>
    <w:rsid w:val="001B2D1E"/>
    <w:rsid w:val="001B4534"/>
    <w:rsid w:val="00205E6B"/>
    <w:rsid w:val="002252FC"/>
    <w:rsid w:val="002700FD"/>
    <w:rsid w:val="0029134C"/>
    <w:rsid w:val="002954C2"/>
    <w:rsid w:val="002C224F"/>
    <w:rsid w:val="002F10BA"/>
    <w:rsid w:val="0033214F"/>
    <w:rsid w:val="00336A3F"/>
    <w:rsid w:val="003523B8"/>
    <w:rsid w:val="00367F89"/>
    <w:rsid w:val="00383A47"/>
    <w:rsid w:val="003B64A4"/>
    <w:rsid w:val="003C7583"/>
    <w:rsid w:val="003F1F41"/>
    <w:rsid w:val="003F791F"/>
    <w:rsid w:val="004565FD"/>
    <w:rsid w:val="0046760A"/>
    <w:rsid w:val="004951FC"/>
    <w:rsid w:val="004E6C09"/>
    <w:rsid w:val="005648B3"/>
    <w:rsid w:val="005D53AB"/>
    <w:rsid w:val="00600CE3"/>
    <w:rsid w:val="00622891"/>
    <w:rsid w:val="00625DC4"/>
    <w:rsid w:val="006A14F1"/>
    <w:rsid w:val="006B276A"/>
    <w:rsid w:val="006E4320"/>
    <w:rsid w:val="00724CD9"/>
    <w:rsid w:val="00766519"/>
    <w:rsid w:val="00793552"/>
    <w:rsid w:val="007936C4"/>
    <w:rsid w:val="007A6938"/>
    <w:rsid w:val="007E2009"/>
    <w:rsid w:val="008427D3"/>
    <w:rsid w:val="008500C5"/>
    <w:rsid w:val="00877788"/>
    <w:rsid w:val="008A0A8C"/>
    <w:rsid w:val="008F2C70"/>
    <w:rsid w:val="0090446A"/>
    <w:rsid w:val="00984BDA"/>
    <w:rsid w:val="00995D29"/>
    <w:rsid w:val="00996C9D"/>
    <w:rsid w:val="009B6829"/>
    <w:rsid w:val="009C1262"/>
    <w:rsid w:val="009E2D5A"/>
    <w:rsid w:val="009E5E5F"/>
    <w:rsid w:val="009F2B2C"/>
    <w:rsid w:val="00A1313A"/>
    <w:rsid w:val="00A26983"/>
    <w:rsid w:val="00A4759C"/>
    <w:rsid w:val="00A82C0B"/>
    <w:rsid w:val="00AF7BC2"/>
    <w:rsid w:val="00B45F88"/>
    <w:rsid w:val="00B50984"/>
    <w:rsid w:val="00B86654"/>
    <w:rsid w:val="00B93132"/>
    <w:rsid w:val="00BA04C6"/>
    <w:rsid w:val="00BA7394"/>
    <w:rsid w:val="00BB48CE"/>
    <w:rsid w:val="00BE48D7"/>
    <w:rsid w:val="00BE7687"/>
    <w:rsid w:val="00C903AD"/>
    <w:rsid w:val="00C91E95"/>
    <w:rsid w:val="00CC5F3A"/>
    <w:rsid w:val="00CF267E"/>
    <w:rsid w:val="00D00764"/>
    <w:rsid w:val="00D21638"/>
    <w:rsid w:val="00D34454"/>
    <w:rsid w:val="00DB2DA3"/>
    <w:rsid w:val="00E15F84"/>
    <w:rsid w:val="00E90EBA"/>
    <w:rsid w:val="00EB35C2"/>
    <w:rsid w:val="00ED6574"/>
    <w:rsid w:val="00F06BD7"/>
    <w:rsid w:val="00F55B0F"/>
    <w:rsid w:val="00F72BF0"/>
    <w:rsid w:val="00F747E5"/>
    <w:rsid w:val="00F91065"/>
    <w:rsid w:val="00FE58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40</Pages>
  <Words>9844</Words>
  <Characters>59065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Elżbieta Borowik</cp:lastModifiedBy>
  <cp:revision>80</cp:revision>
  <dcterms:created xsi:type="dcterms:W3CDTF">2024-04-25T06:42:00Z</dcterms:created>
  <dcterms:modified xsi:type="dcterms:W3CDTF">2024-05-24T10:51:00Z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