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343" w14:textId="28FBBF6C" w:rsidR="00800A11" w:rsidRDefault="0050065F" w:rsidP="00500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65F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4CA11D77" w14:textId="77777777" w:rsidR="0050065F" w:rsidRDefault="0050065F" w:rsidP="00500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ABC15" w14:textId="77777777" w:rsidR="0050065F" w:rsidRPr="0050065F" w:rsidRDefault="0050065F" w:rsidP="00500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775FF" w14:textId="1EA76BB0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Czy Zamawiający zmodyfikuje zapis par. 3 ust. 2 pkt 10) poprzez nadanie mu następującego brzmienia: Zabezpieczenie zinwentaryzowanych instalacji, urządzeń i obiektów na terenie robót i w jej bezpośrednim otoczeniu, przed ich zniszczeniem lub uszkodzeniem w trakcie wykonywania robót. W przypadku wystąpienia uszkodzeń lub zniszczeń Wykonawca dokona niezwłocznie ich naprawy na własny koszt </w:t>
      </w:r>
    </w:p>
    <w:p w14:paraId="699545E6" w14:textId="7C060AE5" w:rsid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Ad. 1 Zamawiający pozostawia zapis w dotychczasowym brzmieniu.</w:t>
      </w:r>
    </w:p>
    <w:p w14:paraId="41B77AE3" w14:textId="77777777" w:rsidR="00236464" w:rsidRP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2D32355E" w14:textId="73528A13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zmodyfikuje zapis par. 6 ust. 10 poprzez nadanie mu następującego brzmienia: "Za dzień zapłaty przyjmuje się datę uznania na rachunku Wykonawcy."</w:t>
      </w:r>
    </w:p>
    <w:p w14:paraId="4DA5F91C" w14:textId="500EB37B" w:rsid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Ad.2.</w:t>
      </w:r>
      <w:r w:rsidRPr="00236464">
        <w:rPr>
          <w:b/>
          <w:bCs/>
        </w:rPr>
        <w:t xml:space="preserve"> </w:t>
      </w: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</w:p>
    <w:p w14:paraId="5EE22233" w14:textId="77777777" w:rsidR="00236464" w:rsidRP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76609E88" w14:textId="7452BC25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zgodę na modyfikację par. 7 ust. 8 poprzez nadanie mu następującej treści: W przypadku stwierdzenia w trakcie odbioru wad lub usterek, wady te spisuje się. Zamawiający wyznacza Wykonawcy, w formie pisemnej, termin do ich usunięcia nie dłuższy niż termin technicznie uzasadniony i konieczny do ich usunięcia. Po upływie wyznaczonego terminu strony ponownie przystępują do dokonania odbioru.</w:t>
      </w:r>
    </w:p>
    <w:p w14:paraId="51458D83" w14:textId="12CA3063" w:rsid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Ad.3. </w:t>
      </w: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</w:p>
    <w:p w14:paraId="5F81E2C8" w14:textId="77777777" w:rsidR="00236464" w:rsidRP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16BDE6EA" w14:textId="25FBDC93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zgodę na modyfikację par. 8 poprzez każdorazowe zastąpienie słowa "opóźnienie" słowem "zwłoka"</w:t>
      </w:r>
    </w:p>
    <w:p w14:paraId="58829E32" w14:textId="3F861053" w:rsid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Ad. 4. </w:t>
      </w: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</w:p>
    <w:p w14:paraId="079540B2" w14:textId="77777777" w:rsidR="00236464" w:rsidRP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0D551E1C" w14:textId="5F283345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zgodę na modyfikację par. 8 poprzez skorelowanie kar umownych określonych stawką procentową z wynagrodzeniem netto</w:t>
      </w:r>
      <w:r w:rsid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37B5B83B" w14:textId="75F8AF2D" w:rsid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Ad. 5. </w:t>
      </w: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</w:p>
    <w:p w14:paraId="2A9A3886" w14:textId="77777777" w:rsidR="00236464" w:rsidRP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734F5511" w14:textId="5CA9C627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zgodę na modyfikację par. 8 ust. 1 pkt 11 poprzez nadanie mu następującej treści: Łączna maksymalna wysokość kar umownych, których mogą dochodzić Strony nie może być wyższa niż 10% wynagrodzenia netto, określonego w §6 ust. 1</w:t>
      </w:r>
      <w:r w:rsidR="00236464"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</w:t>
      </w:r>
    </w:p>
    <w:p w14:paraId="40CB91EB" w14:textId="4537840E" w:rsidR="00236464" w:rsidRP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Ad.6.</w:t>
      </w:r>
      <w:r w:rsidRPr="00236464">
        <w:rPr>
          <w:b/>
          <w:bCs/>
        </w:rPr>
        <w:t xml:space="preserve"> </w:t>
      </w:r>
      <w:r w:rsidRPr="00236464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</w:p>
    <w:p w14:paraId="6E7B1933" w14:textId="6EF5049C" w:rsidR="00375410" w:rsidRPr="00236464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236464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lastRenderedPageBreak/>
        <w:t>Czy Zamawiający wyraża zgodę na modyfikację par. 8 ust. 3 poprzez nadanie mu następującej treści: Zamawiający zastrzega sobie prawo potrącenia bezspornych kar umownych z faktur na co Wykonawca wyraża zgodę.</w:t>
      </w:r>
    </w:p>
    <w:p w14:paraId="7A60CF13" w14:textId="156EB666" w:rsidR="00236464" w:rsidRDefault="00236464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Ad.7.</w:t>
      </w:r>
      <w:r w:rsidR="0061241F" w:rsidRPr="0061241F">
        <w:rPr>
          <w:b/>
          <w:bCs/>
        </w:rPr>
        <w:t xml:space="preserve"> </w:t>
      </w:r>
      <w:r w:rsidR="0061241F"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</w:p>
    <w:p w14:paraId="79881C56" w14:textId="77777777" w:rsidR="0061241F" w:rsidRPr="0061241F" w:rsidRDefault="0061241F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3E76A053" w14:textId="1AD7B10A" w:rsidR="00375410" w:rsidRPr="0061241F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- celu zachowania symetrii stron umowy - wyraża zgodę na modyfikację par. 8 ust. 5 poprzez nadanie im następującej treści: Strony zastrzegają sobie możliwość dochodzenia odszkodowania, przewyższającego kary umowne.</w:t>
      </w:r>
    </w:p>
    <w:p w14:paraId="189EB021" w14:textId="7820A945" w:rsidR="0061241F" w:rsidRDefault="0061241F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Ad.8.</w:t>
      </w:r>
      <w:r w:rsidRPr="0061241F">
        <w:rPr>
          <w:b/>
          <w:bCs/>
        </w:rPr>
        <w:t xml:space="preserve"> </w:t>
      </w: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brzmieniu.</w:t>
      </w: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EAE335" w14:textId="77777777" w:rsidR="0061241F" w:rsidRPr="0061241F" w:rsidRDefault="0061241F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5FCB5ED5" w14:textId="1F93DBF2" w:rsidR="00375410" w:rsidRPr="0061241F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zgodę na modyfikację par. 9 ust. 3) poprzez nadanie im następującej treści: W przypadkach, o których mowa w ust. 1, Wykonawca może żądać wyłącznie wynagrodzenia należnego z tytułu wykonania części umowy oraz wynagrodzenia za materiały budowlane, które zostały wyprodukowane/dostosowane jedynie dla realizacji przedmiotu Umowy (na zamówienie), prawidłowo składowane i nieuszkodzone, o odpowiedniej jakości i które nie mogą być wykorzystane przez Wykonawcę"</w:t>
      </w:r>
    </w:p>
    <w:p w14:paraId="67C8F89F" w14:textId="0A0A5624" w:rsidR="0061241F" w:rsidRDefault="0061241F" w:rsidP="0061241F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Ad.9. </w:t>
      </w:r>
      <w:bookmarkStart w:id="0" w:name="_Hlk150269887"/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</w:t>
      </w:r>
      <w:bookmarkEnd w:id="0"/>
    </w:p>
    <w:p w14:paraId="508F5859" w14:textId="77777777" w:rsidR="0061241F" w:rsidRPr="0061241F" w:rsidRDefault="0061241F" w:rsidP="00375410">
      <w:pPr>
        <w:shd w:val="clear" w:color="auto" w:fill="FFFFFF"/>
        <w:spacing w:line="360" w:lineRule="auto"/>
        <w:ind w:left="-225" w:firstLine="0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52556EB5" w14:textId="48757F16" w:rsidR="00375410" w:rsidRPr="0061241F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zgodę na modyfikację par. 9 ust. 12 pkt 3) i pkt 4) poprzez nadanie im następującej treści:</w:t>
      </w:r>
    </w:p>
    <w:p w14:paraId="109F6582" w14:textId="4E05DF54" w:rsidR="00375410" w:rsidRDefault="00375410" w:rsidP="0061241F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375410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3)W terminie 10 dni od daty zgłoszenia, o którym mowa w pkt 2, Wykonawca przy udziale Zamawiającego sporządzi szczegółowy protokół inwentaryzacji robót w toku oraz materiałów budowlanych, które zostały wyprodukowane/dostosowane jedynie dla realizacji przedmiotu Umowy (na zamówienie), prawidłowo składowanych i nieuszkodzonych, o odpowiedniej jakości i które nie mogą być wykorzystane przez Wykonawcę wraz z zestawieniem wartości wykonanych robót oraz materiałów budowlanych według stanu na dzień odstąpienia; protokół inwentaryzacji robót w toku oraz materiałów budowlanych stanowić będzie podstawę do wystawienia faktury VAT przez Wykonawcę;</w:t>
      </w:r>
    </w:p>
    <w:p w14:paraId="0C3FD7A4" w14:textId="77777777" w:rsidR="00375410" w:rsidRDefault="00375410" w:rsidP="0061241F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375410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4) Zamawiający w razie odstąpienia od umowy, obowiązany jest do dokonania odbioru robót przerwanych oraz przejęcia od Wykonawcy terenu robót w terminie 14 dni od daty odstąpienia oraz do zapłaty wynagrodzenia za roboty, które zostały wykonane do dnia odstąpienia</w:t>
      </w:r>
      <w:r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Pr="00375410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oraz do zapłaty wynagrodzenia za materiały budowlane, które zostały </w:t>
      </w:r>
      <w:r w:rsidRPr="00375410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lastRenderedPageBreak/>
        <w:t>wyprodukowane/dostosowane jedynie dla realizacji przedmiotu Umowy (na zamówienie), prawidłowo składowane i nieuszkodzone, o odpowiedniej jakości i które nie mogą być wykorzystane przez Wykonawcę"</w:t>
      </w:r>
    </w:p>
    <w:p w14:paraId="1509BCD6" w14:textId="24B0C306" w:rsidR="0061241F" w:rsidRDefault="0061241F" w:rsidP="00375410">
      <w:pPr>
        <w:shd w:val="clear" w:color="auto" w:fill="FFFFFF"/>
        <w:spacing w:line="360" w:lineRule="auto"/>
        <w:ind w:left="-225" w:firstLine="0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Ad.10. </w:t>
      </w:r>
      <w:r w:rsidRPr="0061241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Zamawiający pozostawia zapis w dotychczasowym brzmieniu</w:t>
      </w:r>
    </w:p>
    <w:p w14:paraId="433004CD" w14:textId="77777777" w:rsidR="0061241F" w:rsidRPr="0061241F" w:rsidRDefault="0061241F" w:rsidP="00375410">
      <w:pPr>
        <w:shd w:val="clear" w:color="auto" w:fill="FFFFFF"/>
        <w:spacing w:line="360" w:lineRule="auto"/>
        <w:ind w:left="-225" w:firstLine="0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</w:p>
    <w:p w14:paraId="5DE3ACEE" w14:textId="64505228" w:rsidR="00375410" w:rsidRPr="0061241F" w:rsidRDefault="00375410" w:rsidP="0061241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61241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Czy Zamawiający wyraża - mając na uwadze płynność i terminowość procesu realizacji Zamówienia - zgodę na modyfikację par. 10 ust. 11 i 14 poprzez skrócenie terminu z 30 na 14 dni.</w:t>
      </w:r>
    </w:p>
    <w:p w14:paraId="58B83720" w14:textId="60B31DB3" w:rsidR="005F7932" w:rsidRPr="0061241F" w:rsidRDefault="0061241F" w:rsidP="0061241F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41F">
        <w:rPr>
          <w:rFonts w:ascii="Times New Roman" w:hAnsi="Times New Roman" w:cs="Times New Roman"/>
          <w:b/>
          <w:bCs/>
          <w:sz w:val="24"/>
          <w:szCs w:val="24"/>
        </w:rPr>
        <w:t xml:space="preserve">Ad.11. </w:t>
      </w:r>
      <w:r w:rsidRPr="0061241F">
        <w:rPr>
          <w:rFonts w:ascii="Times New Roman" w:hAnsi="Times New Roman" w:cs="Times New Roman"/>
          <w:b/>
          <w:bCs/>
          <w:sz w:val="24"/>
          <w:szCs w:val="24"/>
        </w:rPr>
        <w:t>Zamawiający pozostawia zapis w dotychczasowym brzmieniu</w:t>
      </w:r>
    </w:p>
    <w:sectPr w:rsidR="005F7932" w:rsidRPr="0061241F" w:rsidSect="005F7932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3DD8"/>
    <w:multiLevelType w:val="hybridMultilevel"/>
    <w:tmpl w:val="43F8E9EE"/>
    <w:lvl w:ilvl="0" w:tplc="E8F0013E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1C262A3"/>
    <w:multiLevelType w:val="hybridMultilevel"/>
    <w:tmpl w:val="2E8E5DA8"/>
    <w:lvl w:ilvl="0" w:tplc="0EBEF48E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" w15:restartNumberingAfterBreak="0">
    <w:nsid w:val="4E6713D7"/>
    <w:multiLevelType w:val="hybridMultilevel"/>
    <w:tmpl w:val="A5FADF48"/>
    <w:lvl w:ilvl="0" w:tplc="3C84E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32447"/>
    <w:multiLevelType w:val="hybridMultilevel"/>
    <w:tmpl w:val="1356117C"/>
    <w:lvl w:ilvl="0" w:tplc="E9B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39350">
    <w:abstractNumId w:val="2"/>
  </w:num>
  <w:num w:numId="2" w16cid:durableId="1257133217">
    <w:abstractNumId w:val="3"/>
  </w:num>
  <w:num w:numId="3" w16cid:durableId="1775398278">
    <w:abstractNumId w:val="1"/>
  </w:num>
  <w:num w:numId="4" w16cid:durableId="625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32"/>
    <w:rsid w:val="00236464"/>
    <w:rsid w:val="002B2A32"/>
    <w:rsid w:val="002F597B"/>
    <w:rsid w:val="00375410"/>
    <w:rsid w:val="0050065F"/>
    <w:rsid w:val="005F7932"/>
    <w:rsid w:val="00607839"/>
    <w:rsid w:val="0061241F"/>
    <w:rsid w:val="006252DB"/>
    <w:rsid w:val="008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E30C"/>
  <w15:chartTrackingRefBased/>
  <w15:docId w15:val="{C3E11EE1-0AD5-442B-947D-0C141405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6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4</cp:revision>
  <dcterms:created xsi:type="dcterms:W3CDTF">2023-11-07T12:31:00Z</dcterms:created>
  <dcterms:modified xsi:type="dcterms:W3CDTF">2023-11-07T16:19:00Z</dcterms:modified>
</cp:coreProperties>
</file>