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0" w:rsidRDefault="00AA14A0" w:rsidP="00AA14A0">
      <w:r>
        <w:t>Dotyczy ZP.26.1.17-7.2023, Załącznik Wzór Umowy,</w:t>
      </w:r>
      <w:r>
        <w:br/>
        <w:t>§ 5 ust. 4 Dostarczany przedmiot zamówienia musi w dniu dostawy posiadać minimum 12 miesięczny okres ważności lub gdy termin ważności jest krótszy niż 12 miesięcy – należy dostawę takiego towaru uzgodnić z pracownikiem Magazynu Sprzętu Medycznego.</w:t>
      </w:r>
      <w:r>
        <w:br/>
      </w:r>
      <w:r>
        <w:br/>
        <w:t>Opaski identyfikacyjne dla pacjentów nie posiadają terminu ważności. Na opakowaniu możemy znaleźć jedynie numer partii oraz datę produkcji. Producent zaleca przechowywanie ich przez 6 miesięcy natomiast w prawidłowej temperaturze i wilgotności mogą leżeć znacznie dłużej.</w:t>
      </w:r>
      <w:r>
        <w:br/>
        <w:t>Producent nie może zagwarantować natomiast 12 miesięcy.</w:t>
      </w:r>
      <w:r>
        <w:br/>
      </w:r>
      <w:r>
        <w:br/>
        <w:t>Oferent w związku z powyższym wnioskuję o usunięcie § 5 ust. 4 z umowy.</w:t>
      </w:r>
    </w:p>
    <w:p w:rsidR="005C0574" w:rsidRDefault="00AA14A0">
      <w:r>
        <w:t>Odpowiedź:</w:t>
      </w:r>
    </w:p>
    <w:p w:rsidR="00AA14A0" w:rsidRDefault="00AA14A0">
      <w:r>
        <w:t>Zamawiający usuwa</w:t>
      </w:r>
      <w:r>
        <w:t xml:space="preserve"> § 5 ust. 4 z umowy.</w:t>
      </w:r>
      <w:bookmarkStart w:id="0" w:name="_GoBack"/>
      <w:bookmarkEnd w:id="0"/>
    </w:p>
    <w:sectPr w:rsidR="00AA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A"/>
    <w:rsid w:val="00A06CFA"/>
    <w:rsid w:val="00AA14A0"/>
    <w:rsid w:val="00C268FA"/>
    <w:rsid w:val="00D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6AC4-F909-4633-A76B-66B9122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9967D55A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Bednarz</dc:creator>
  <cp:keywords/>
  <dc:description/>
  <cp:lastModifiedBy>Dorota Bednarz</cp:lastModifiedBy>
  <cp:revision>2</cp:revision>
  <dcterms:created xsi:type="dcterms:W3CDTF">2023-07-24T12:16:00Z</dcterms:created>
  <dcterms:modified xsi:type="dcterms:W3CDTF">2023-07-24T12:18:00Z</dcterms:modified>
</cp:coreProperties>
</file>