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60122FE8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90083D">
        <w:rPr>
          <w:rFonts w:ascii="Arial" w:eastAsia="Times New Roman" w:hAnsi="Arial" w:cs="Arial"/>
          <w:bCs/>
          <w:lang w:eastAsia="pl-PL"/>
        </w:rPr>
        <w:t>28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90083D">
        <w:rPr>
          <w:rFonts w:ascii="Arial" w:eastAsia="Times New Roman" w:hAnsi="Arial" w:cs="Arial"/>
          <w:bCs/>
          <w:lang w:eastAsia="pl-PL"/>
        </w:rPr>
        <w:t>20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</w:t>
      </w:r>
      <w:r w:rsidR="0090083D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261DBD6" w14:textId="04D24F8A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</w:t>
      </w:r>
      <w:r w:rsidR="00FF4FEB">
        <w:rPr>
          <w:rFonts w:ascii="Arial" w:eastAsia="Calibri" w:hAnsi="Arial" w:cs="Arial"/>
          <w:lang w:eastAsia="pl-PL"/>
        </w:rPr>
        <w:t>podstawowym</w:t>
      </w:r>
      <w:r w:rsidRPr="00F80987">
        <w:rPr>
          <w:rFonts w:ascii="Arial" w:eastAsia="Calibri" w:hAnsi="Arial" w:cs="Arial"/>
          <w:lang w:eastAsia="pl-PL"/>
        </w:rPr>
        <w:t xml:space="preserve"> na </w:t>
      </w:r>
      <w:r w:rsidR="00FF4FEB">
        <w:rPr>
          <w:rFonts w:ascii="Arial" w:eastAsia="Calibri" w:hAnsi="Arial" w:cs="Arial"/>
          <w:lang w:eastAsia="pl-PL"/>
        </w:rPr>
        <w:t>usługi</w:t>
      </w:r>
      <w:r w:rsidR="00B961DF">
        <w:rPr>
          <w:rFonts w:ascii="Arial" w:eastAsia="Calibri" w:hAnsi="Arial" w:cs="Arial"/>
          <w:lang w:eastAsia="pl-PL"/>
        </w:rPr>
        <w:t>,</w:t>
      </w:r>
      <w:r w:rsidRPr="00F80987">
        <w:rPr>
          <w:rFonts w:ascii="Arial" w:eastAsia="Calibri" w:hAnsi="Arial" w:cs="Arial"/>
          <w:lang w:eastAsia="pl-PL"/>
        </w:rPr>
        <w:t xml:space="preserve"> o wartości zamówienia </w:t>
      </w:r>
      <w:r w:rsidR="00FF4FEB">
        <w:rPr>
          <w:rFonts w:ascii="Arial" w:eastAsia="Calibri" w:hAnsi="Arial" w:cs="Arial"/>
          <w:lang w:eastAsia="pl-PL"/>
        </w:rPr>
        <w:t xml:space="preserve">nie </w:t>
      </w:r>
      <w:r w:rsidRPr="00F80987">
        <w:rPr>
          <w:rFonts w:ascii="Arial" w:eastAsia="Calibri" w:hAnsi="Arial" w:cs="Arial"/>
          <w:lang w:eastAsia="pl-PL"/>
        </w:rPr>
        <w:t>przekraczającej prog</w:t>
      </w:r>
      <w:r w:rsidR="00FF4FEB">
        <w:rPr>
          <w:rFonts w:ascii="Arial" w:eastAsia="Calibri" w:hAnsi="Arial" w:cs="Arial"/>
          <w:lang w:eastAsia="pl-PL"/>
        </w:rPr>
        <w:t>ów</w:t>
      </w:r>
      <w:r w:rsidRPr="00F80987">
        <w:rPr>
          <w:rFonts w:ascii="Arial" w:eastAsia="Calibri" w:hAnsi="Arial" w:cs="Arial"/>
          <w:lang w:eastAsia="pl-PL"/>
        </w:rPr>
        <w:t xml:space="preserve"> unijn</w:t>
      </w:r>
      <w:r w:rsidR="00FF4FEB">
        <w:rPr>
          <w:rFonts w:ascii="Arial" w:eastAsia="Calibri" w:hAnsi="Arial" w:cs="Arial"/>
          <w:lang w:eastAsia="pl-PL"/>
        </w:rPr>
        <w:t>ych</w:t>
      </w:r>
      <w:r w:rsidRPr="00F80987">
        <w:rPr>
          <w:rFonts w:ascii="Arial" w:eastAsia="Calibri" w:hAnsi="Arial" w:cs="Arial"/>
          <w:lang w:eastAsia="pl-PL"/>
        </w:rPr>
        <w:t xml:space="preserve"> na : </w:t>
      </w:r>
    </w:p>
    <w:p w14:paraId="1B349198" w14:textId="77777777" w:rsidR="00FF4FEB" w:rsidRDefault="00FF4FEB" w:rsidP="001016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FF4FEB">
        <w:rPr>
          <w:rFonts w:ascii="Arial" w:eastAsia="Calibri" w:hAnsi="Arial" w:cs="Arial"/>
          <w:b/>
          <w:bCs/>
          <w:i/>
          <w:lang w:eastAsia="pl-PL"/>
        </w:rPr>
        <w:t>Kompleksowe ubezpieczenie Gminy Kosakowo wraz z jednostkami organizacyjnymi, z podziałem na części</w:t>
      </w:r>
      <w:r w:rsidRPr="00FF4FEB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0941C7A4" w14:textId="645B3CB3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 xml:space="preserve">art. </w:t>
      </w:r>
      <w:r w:rsidRPr="00F80987">
        <w:rPr>
          <w:rFonts w:ascii="Arial" w:eastAsia="Calibri" w:hAnsi="Arial" w:cs="Arial"/>
          <w:lang w:eastAsia="pl-PL"/>
        </w:rPr>
        <w:t xml:space="preserve">art. 135 ust. 6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</w:t>
      </w:r>
      <w:r w:rsidR="0090083D">
        <w:rPr>
          <w:rFonts w:ascii="Arial" w:eastAsia="Calibri" w:hAnsi="Arial" w:cs="Arial"/>
          <w:bCs/>
          <w:lang w:eastAsia="pl-PL"/>
        </w:rPr>
        <w:t>3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</w:t>
      </w:r>
      <w:r w:rsidR="0090083D">
        <w:rPr>
          <w:rFonts w:ascii="Arial" w:eastAsia="Calibri" w:hAnsi="Arial" w:cs="Arial"/>
          <w:bCs/>
          <w:lang w:eastAsia="pl-PL"/>
        </w:rPr>
        <w:t>6</w:t>
      </w:r>
      <w:r>
        <w:rPr>
          <w:rFonts w:ascii="Arial" w:eastAsia="Calibri" w:hAnsi="Arial" w:cs="Arial"/>
          <w:bCs/>
          <w:lang w:eastAsia="pl-PL"/>
        </w:rPr>
        <w:t>0</w:t>
      </w:r>
      <w:r w:rsidR="0090083D">
        <w:rPr>
          <w:rFonts w:ascii="Arial" w:eastAsia="Calibri" w:hAnsi="Arial" w:cs="Arial"/>
          <w:bCs/>
          <w:lang w:eastAsia="pl-PL"/>
        </w:rPr>
        <w:t>5</w:t>
      </w:r>
      <w:r>
        <w:rPr>
          <w:rFonts w:ascii="Arial" w:eastAsia="Calibri" w:hAnsi="Arial" w:cs="Arial"/>
          <w:bCs/>
          <w:lang w:eastAsia="pl-PL"/>
        </w:rPr>
        <w:t xml:space="preserve">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3B948132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D9EA4B2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iCs/>
          <w:color w:val="000000"/>
          <w:kern w:val="3"/>
          <w:lang w:eastAsia="zh-CN" w:bidi="hi-IN"/>
        </w:rPr>
      </w:pPr>
      <w:r w:rsidRPr="0090083D">
        <w:rPr>
          <w:rFonts w:ascii="Arial" w:eastAsia="Calibri" w:hAnsi="Arial" w:cs="Arial"/>
          <w:kern w:val="3"/>
          <w:lang w:eastAsia="zh-CN" w:bidi="hi-IN"/>
        </w:rPr>
        <w:t>Prosimy o przesunięcie terminu składania ofert na 28.09.2023 r.</w:t>
      </w:r>
    </w:p>
    <w:p w14:paraId="4A214849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color w:val="4472C4" w:themeColor="accent1"/>
          <w:kern w:val="3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Zamawiający wyraża zgodę na przesunięcie terminu składania ofert do dnia </w:t>
      </w:r>
      <w:r w:rsidRPr="0090083D">
        <w:rPr>
          <w:rFonts w:ascii="Arial" w:eastAsia="Calibri" w:hAnsi="Arial" w:cs="Arial"/>
          <w:b/>
          <w:bCs/>
          <w:color w:val="4472C4" w:themeColor="accent1"/>
          <w:kern w:val="3"/>
          <w:lang w:eastAsia="zh-CN" w:bidi="hi-IN"/>
        </w:rPr>
        <w:t>28.09.2023 r.</w:t>
      </w:r>
    </w:p>
    <w:p w14:paraId="79DEE9AA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</w:pPr>
    </w:p>
    <w:p w14:paraId="77B71418" w14:textId="77777777" w:rsidR="0090083D" w:rsidRPr="0090083D" w:rsidRDefault="0090083D" w:rsidP="009008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Cs/>
          <w:color w:val="000000"/>
          <w:kern w:val="3"/>
          <w:lang w:eastAsia="zh-CN" w:bidi="hi-IN"/>
        </w:rPr>
      </w:pPr>
      <w:bookmarkStart w:id="0" w:name="_Hlk146102586"/>
      <w:r w:rsidRPr="0090083D">
        <w:rPr>
          <w:rFonts w:ascii="Arial" w:eastAsia="Calibri" w:hAnsi="Arial" w:cs="Arial"/>
          <w:kern w:val="3"/>
          <w:lang w:eastAsia="zh-CN" w:bidi="hi-IN"/>
        </w:rPr>
        <w:t>W odniesieniu do szkód powstałych wskutek powodzi</w:t>
      </w:r>
      <w:bookmarkEnd w:id="0"/>
      <w:r w:rsidRPr="0090083D">
        <w:rPr>
          <w:rFonts w:ascii="Arial" w:eastAsia="Calibri" w:hAnsi="Arial" w:cs="Arial"/>
          <w:kern w:val="3"/>
          <w:lang w:eastAsia="zh-CN" w:bidi="hi-IN"/>
        </w:rPr>
        <w:t>, prosimy o wprowadzenie limitu odpowiedzialności w wysokości 5.000.000 zł na jedno i wszystkie zdarzenia w okresie ubezpieczenia lub wskazanie innego limitu.</w:t>
      </w:r>
    </w:p>
    <w:p w14:paraId="458AC7F1" w14:textId="77777777" w:rsidR="0090083D" w:rsidRPr="0090083D" w:rsidRDefault="0090083D" w:rsidP="0090083D">
      <w:pPr>
        <w:spacing w:after="0" w:line="276" w:lineRule="auto"/>
        <w:ind w:left="709"/>
        <w:jc w:val="both"/>
        <w:rPr>
          <w:rFonts w:ascii="Arial" w:eastAsia="Calibri" w:hAnsi="Arial" w:cs="Arial"/>
          <w:color w:val="4472C4" w:themeColor="accent1"/>
        </w:rPr>
      </w:pPr>
      <w:r w:rsidRPr="0090083D">
        <w:rPr>
          <w:rFonts w:ascii="Arial" w:hAnsi="Arial" w:cs="Arial"/>
          <w:color w:val="4472C4" w:themeColor="accent1"/>
          <w:kern w:val="2"/>
          <w14:ligatures w14:val="standardContextual"/>
        </w:rPr>
        <w:t xml:space="preserve">Zamawiający wprowadza limit </w:t>
      </w:r>
      <w:r w:rsidRPr="0090083D">
        <w:rPr>
          <w:rFonts w:ascii="Arial" w:eastAsia="Calibri" w:hAnsi="Arial" w:cs="Arial"/>
          <w:color w:val="4472C4" w:themeColor="accent1"/>
          <w:kern w:val="2"/>
          <w14:ligatures w14:val="standardContextual"/>
        </w:rPr>
        <w:t xml:space="preserve">odpowiedzialności </w:t>
      </w:r>
      <w:r w:rsidRPr="0090083D">
        <w:rPr>
          <w:rFonts w:ascii="Arial" w:hAnsi="Arial" w:cs="Arial"/>
          <w:color w:val="4472C4" w:themeColor="accent1"/>
          <w:kern w:val="2"/>
          <w14:ligatures w14:val="standardContextual"/>
        </w:rPr>
        <w:t xml:space="preserve">w odniesieniu do szkód powstałych wskutek powodzi </w:t>
      </w:r>
      <w:r w:rsidRPr="0090083D">
        <w:rPr>
          <w:rFonts w:ascii="Arial" w:eastAsia="Calibri" w:hAnsi="Arial" w:cs="Arial"/>
          <w:color w:val="4472C4" w:themeColor="accent1"/>
          <w:kern w:val="2"/>
          <w14:ligatures w14:val="standardContextual"/>
        </w:rPr>
        <w:t>w wysokości 10 000 000 zł na jedno i wszystkie zdarzenia w dwunastomiesięcznym okresie ubezpieczenia. Punkt. 1.3. na stronie 14 OPZ otrzymuje brzmienie: „</w:t>
      </w:r>
      <w:r w:rsidRPr="0090083D">
        <w:rPr>
          <w:rFonts w:ascii="Arial" w:eastAsia="Calibri" w:hAnsi="Arial" w:cs="Arial"/>
          <w:color w:val="4472C4" w:themeColor="accent1"/>
        </w:rPr>
        <w:t xml:space="preserve">powódź (ochrona dla ryzyka powodzi nie może być uzależniona od lokalizacji mienia [obszary bezpośrednio zagrożone powodzią], jak również od historycznego występowania szkód z tego tytułu [liczba szkód powodziowych na danym terenie]). Dla szkód będących skutkiem powodzi wprowadza się </w:t>
      </w:r>
      <w:r w:rsidRPr="0090083D">
        <w:rPr>
          <w:rFonts w:ascii="Arial" w:eastAsia="Calibri" w:hAnsi="Arial" w:cs="Arial"/>
          <w:b/>
          <w:color w:val="4472C4" w:themeColor="accent1"/>
        </w:rPr>
        <w:t>limit 10 000 000 zł</w:t>
      </w:r>
      <w:r w:rsidRPr="0090083D">
        <w:rPr>
          <w:rFonts w:ascii="Arial" w:eastAsia="Calibri" w:hAnsi="Arial" w:cs="Arial"/>
          <w:color w:val="4472C4" w:themeColor="accent1"/>
        </w:rPr>
        <w:t xml:space="preserve"> na jedno i wszystkie zdarzenia.”</w:t>
      </w:r>
    </w:p>
    <w:p w14:paraId="78253FB0" w14:textId="77777777" w:rsidR="0090083D" w:rsidRPr="0090083D" w:rsidRDefault="0090083D" w:rsidP="0090083D">
      <w:pPr>
        <w:spacing w:after="0"/>
        <w:rPr>
          <w:rFonts w:ascii="Arial" w:hAnsi="Arial" w:cs="Arial"/>
          <w:iCs/>
          <w:color w:val="4472C4" w:themeColor="accent1"/>
          <w:kern w:val="2"/>
          <w14:ligatures w14:val="standardContextual"/>
        </w:rPr>
      </w:pPr>
    </w:p>
    <w:p w14:paraId="48094CA8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iCs/>
          <w:color w:val="000000"/>
          <w:kern w:val="3"/>
          <w:lang w:eastAsia="zh-CN" w:bidi="hi-IN"/>
        </w:rPr>
        <w:t>W odniesieniu do szkód powstałych z tytułu wprowadzenia produktu do obrotu (woda, żywność) w tym przeniesienia chorób zakaźnych, prosimy o wprowadzenie limitu odpowiedzialności w wysokości 300.000 zł na jedno i wszystkie zdarzenia w okresie ubezpieczenia lub obniżenie obecnego limitu.</w:t>
      </w:r>
    </w:p>
    <w:p w14:paraId="27CE9D7A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Zamawiający wprowadza zmianę wysokości limitu odpowiedzialności 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 xml:space="preserve">w odniesieniu do szkód powstałych z tytułu wprowadzenia produktu do obrotu (woda, żywność) w tym przeniesienia chorób zakaźnych w wysokości 1.000.000 zł na jedno i wszystkie zdarzenia. Punkt 5 na stronie 25 OPZ otrzymuje brzmienie: „szkody wyrządzone w związku z wprowadzeniem produktu do obrotu (np. wody,  żywności);  w tym za zatrucia pokarmowe i przeniesienie chorób zakaźnych i zakażeń - wszystkich z wykazu publikowanego przez Ministra Zdrowia, w tym odpowiedzialność cywilną za szkody wyrządzone w związku z dostarczaniem wody oraz podawaniem (serwowaniem) produktów żywnościowych w ramach prowadzonej działalności lub organizowanych imprez okolicznościowych przez wszystkie jednostki, z limitem odpowiedzialności na jedno i wszystkie zdarzenia: </w:t>
      </w:r>
      <w:r w:rsidRPr="0090083D">
        <w:rPr>
          <w:rFonts w:ascii="Arial" w:eastAsia="Calibri" w:hAnsi="Arial" w:cs="Arial"/>
          <w:b/>
          <w:bCs/>
          <w:iCs/>
          <w:color w:val="4472C4" w:themeColor="accent1"/>
          <w:kern w:val="3"/>
          <w:lang w:eastAsia="zh-CN" w:bidi="hi-IN"/>
        </w:rPr>
        <w:t>1 000 000 zł.”</w:t>
      </w:r>
    </w:p>
    <w:p w14:paraId="3C7C1FFF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</w:pPr>
    </w:p>
    <w:p w14:paraId="00E448D7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iCs/>
          <w:color w:val="000000"/>
          <w:kern w:val="3"/>
          <w:lang w:eastAsia="zh-CN" w:bidi="hi-IN"/>
        </w:rPr>
        <w:t>Czy do ubezpieczenia zostały zgłoszone napowietrzne linie przesyłowe znajdujące się w odległości powyżej 1000 m od miejsca ubezpieczenia?</w:t>
      </w:r>
    </w:p>
    <w:p w14:paraId="50CB135B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Zamawiający informuje, że 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>do ubezpieczenia nie zostały zgłoszone napowietrzne linie przesyłowe znajdujące się w odległości powyżej 1000 m od miejsca ubezpieczenia.</w:t>
      </w:r>
    </w:p>
    <w:p w14:paraId="19B26D31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color w:val="4472C4" w:themeColor="accent1"/>
          <w:kern w:val="3"/>
          <w:lang w:eastAsia="zh-CN" w:bidi="hi-IN"/>
        </w:rPr>
      </w:pPr>
    </w:p>
    <w:p w14:paraId="6D13BBA7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iCs/>
          <w:color w:val="000000"/>
          <w:kern w:val="3"/>
          <w:lang w:eastAsia="zh-CN" w:bidi="hi-IN"/>
        </w:rPr>
        <w:t xml:space="preserve">W odniesieniu do limitu - </w:t>
      </w: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koszty</w:t>
      </w:r>
      <w:r w:rsidRPr="0090083D">
        <w:rPr>
          <w:rFonts w:ascii="Arial" w:eastAsia="Calibri" w:hAnsi="Arial" w:cs="Arial"/>
          <w:kern w:val="3"/>
          <w:lang w:bidi="hi-IN"/>
        </w:rPr>
        <w:t xml:space="preserve"> związane z ratunkiem mienia dotkniętego szkodą oraz zabezpieczenia mienia Zamawiającego (pkt. 8 limitów odpowiedzialności) prosimy o </w:t>
      </w:r>
      <w:r w:rsidRPr="0090083D">
        <w:rPr>
          <w:rFonts w:ascii="Arial" w:eastAsia="Calibri" w:hAnsi="Arial" w:cs="Arial"/>
          <w:kern w:val="3"/>
          <w:lang w:bidi="hi-IN"/>
        </w:rPr>
        <w:lastRenderedPageBreak/>
        <w:t>wprowadzenie limitu odpowiedzialności w wysokości 300.000 zł na jedno i wszystkie zdarzenia w okresie ubezpieczenie lub obniżenie obecnego limitu.</w:t>
      </w:r>
    </w:p>
    <w:p w14:paraId="2912E11E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Zamawiający wprowadza zmianę wysokości limitu odpowiedzialności 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 xml:space="preserve">w odniesieniu do limitu 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bidi="hi-IN"/>
        </w:rPr>
        <w:t>kosztów</w:t>
      </w:r>
      <w:r w:rsidRPr="0090083D">
        <w:rPr>
          <w:rFonts w:ascii="Arial" w:eastAsia="Calibri" w:hAnsi="Arial" w:cs="Arial"/>
          <w:color w:val="4472C4" w:themeColor="accent1"/>
          <w:kern w:val="3"/>
          <w:lang w:bidi="hi-IN"/>
        </w:rPr>
        <w:t xml:space="preserve"> związanych z ratunkiem mienia dotkniętego szkodą oraz zabezpieczenia mienia Zamawiającego 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 xml:space="preserve">w wysokości </w:t>
      </w:r>
      <w:r w:rsidRPr="0090083D">
        <w:rPr>
          <w:rFonts w:ascii="Arial" w:eastAsia="Calibri" w:hAnsi="Arial" w:cs="Arial"/>
          <w:b/>
          <w:bCs/>
          <w:iCs/>
          <w:color w:val="4472C4" w:themeColor="accent1"/>
          <w:kern w:val="3"/>
          <w:lang w:eastAsia="zh-CN" w:bidi="hi-IN"/>
        </w:rPr>
        <w:t>500 000 zł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 xml:space="preserve"> na jedno i wszystkie zdarzenia (Tabela 1 strona 13 pkt. 7</w:t>
      </w: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 Koszty związane z ratunkiem mienia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 xml:space="preserve">). </w:t>
      </w:r>
    </w:p>
    <w:p w14:paraId="545301A8" w14:textId="77777777" w:rsidR="0090083D" w:rsidRPr="0090083D" w:rsidRDefault="0090083D" w:rsidP="0090083D">
      <w:pPr>
        <w:spacing w:after="0" w:line="276" w:lineRule="auto"/>
        <w:ind w:left="709"/>
        <w:jc w:val="both"/>
        <w:rPr>
          <w:rFonts w:ascii="Arial" w:eastAsia="Calibri" w:hAnsi="Arial" w:cs="Arial"/>
          <w:color w:val="4472C4" w:themeColor="accent1"/>
        </w:rPr>
      </w:pPr>
      <w:r w:rsidRPr="0090083D">
        <w:rPr>
          <w:rFonts w:ascii="Arial" w:eastAsia="Calibri" w:hAnsi="Arial" w:cs="Arial"/>
          <w:color w:val="4472C4" w:themeColor="accent1"/>
        </w:rPr>
        <w:t xml:space="preserve">Punkt 8 strona 16 OPZ otrzymuje brzmienie: „Wykonawca pokrywa do ustalonego limitu wszelkie dodatkowe, ponad sumę ubezpieczenia, poniesione przez Zamawiającego lub podmioty działające na jego zlecenie lub za jego przyzwoleniem albo w jego interesie, celowe, choćby nieskuteczne: </w:t>
      </w:r>
    </w:p>
    <w:p w14:paraId="0F7367FF" w14:textId="77777777" w:rsidR="0090083D" w:rsidRPr="0090083D" w:rsidRDefault="0090083D" w:rsidP="0090083D">
      <w:pPr>
        <w:spacing w:after="0" w:line="276" w:lineRule="auto"/>
        <w:ind w:left="709"/>
        <w:jc w:val="both"/>
        <w:rPr>
          <w:rFonts w:ascii="Arial" w:eastAsia="Calibri" w:hAnsi="Arial" w:cs="Arial"/>
          <w:color w:val="4472C4" w:themeColor="accent1"/>
        </w:rPr>
      </w:pPr>
      <w:r w:rsidRPr="0090083D">
        <w:rPr>
          <w:rFonts w:ascii="Arial" w:eastAsia="Calibri" w:hAnsi="Arial" w:cs="Arial"/>
          <w:color w:val="4472C4" w:themeColor="accent1"/>
        </w:rPr>
        <w:t xml:space="preserve">- koszty związane z ratunkiem mienia dotkniętego szkodą oraz zabezpieczenia mienia Zamawiającego, koszty mające na celu niedopuszczenie do powstania lub zwiększenia szkody, koszty zapobieżenia szkodzie w przypadku bezpośredniego zagrożenia przez zaistniałe zdarzenie losowe, zniszczenie mienia wskutek akcji ratunkowej, prowadzonej w związku z zaistniałymi zdarzeniami losowymi objętymi umową ubezpieczenia, koszty ponownego napełnienia urządzeń gaśniczych (automatycznych) w sytuacji ich uruchomienia związanego z prowadzoną akcją ratowniczą, wynagrodzenie straży pożarnej. </w:t>
      </w:r>
      <w:r w:rsidRPr="0090083D">
        <w:rPr>
          <w:rFonts w:ascii="Arial" w:eastAsia="Calibri" w:hAnsi="Arial" w:cs="Arial"/>
          <w:b/>
          <w:color w:val="4472C4" w:themeColor="accent1"/>
        </w:rPr>
        <w:t xml:space="preserve">Limit odpowiedzialności </w:t>
      </w:r>
      <w:r w:rsidRPr="0090083D">
        <w:rPr>
          <w:rFonts w:ascii="Arial" w:eastAsia="Calibri" w:hAnsi="Arial" w:cs="Arial"/>
          <w:color w:val="4472C4" w:themeColor="accent1"/>
        </w:rPr>
        <w:t>na jedno i na wszystkie zdarzenia</w:t>
      </w:r>
      <w:r w:rsidRPr="0090083D">
        <w:rPr>
          <w:rFonts w:ascii="Arial" w:eastAsia="Calibri" w:hAnsi="Arial" w:cs="Arial"/>
          <w:b/>
          <w:color w:val="4472C4" w:themeColor="accent1"/>
        </w:rPr>
        <w:t xml:space="preserve"> 500 000 zł.”</w:t>
      </w:r>
    </w:p>
    <w:p w14:paraId="59694C92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color w:val="4472C4" w:themeColor="accent1"/>
          <w:kern w:val="3"/>
          <w:lang w:eastAsia="zh-CN" w:bidi="hi-IN"/>
        </w:rPr>
      </w:pPr>
    </w:p>
    <w:p w14:paraId="37AB59F3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W odniesieniu do limitu - koszty</w:t>
      </w:r>
      <w:r w:rsidRPr="0090083D">
        <w:rPr>
          <w:rFonts w:ascii="Arial" w:eastAsia="Calibri" w:hAnsi="Arial" w:cs="Arial"/>
          <w:kern w:val="3"/>
          <w:lang w:bidi="hi-IN"/>
        </w:rPr>
        <w:t xml:space="preserve"> powstałe w związku z uprzątnięciem pozostałości po szkodzie, łącznie z kosztami rozbiórki (pkt. 8 limitów odpowiedzialności) prosimy o wprowadzenie limitu odpowiedzialności w wysokości 300.000 zł na jedno i wszystkie zdarzenia w okresie ubezpieczenie lub obniżenie obecnego limitu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>.</w:t>
      </w:r>
    </w:p>
    <w:p w14:paraId="43A6A21C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b/>
          <w:color w:val="4472C4" w:themeColor="accent1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Zamawiający wprowadza zmianę wysokości limitu odpowiedzialności 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>w odniesieniu do limitu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bidi="hi-IN"/>
        </w:rPr>
        <w:t xml:space="preserve"> kosztów</w:t>
      </w:r>
      <w:r w:rsidRPr="0090083D">
        <w:rPr>
          <w:rFonts w:ascii="Arial" w:eastAsia="Calibri" w:hAnsi="Arial" w:cs="Arial"/>
          <w:color w:val="4472C4" w:themeColor="accent1"/>
          <w:kern w:val="3"/>
          <w:lang w:bidi="hi-IN"/>
        </w:rPr>
        <w:t xml:space="preserve"> powstałych w związku z uprzątnięciem pozostałości po szkodzie, łącznie z kosztami rozbiórki 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 xml:space="preserve">w wysokości </w:t>
      </w:r>
      <w:r w:rsidRPr="0090083D">
        <w:rPr>
          <w:rFonts w:ascii="Arial" w:eastAsia="Calibri" w:hAnsi="Arial" w:cs="Arial"/>
          <w:b/>
          <w:bCs/>
          <w:iCs/>
          <w:color w:val="4472C4" w:themeColor="accent1"/>
          <w:kern w:val="3"/>
          <w:lang w:eastAsia="zh-CN" w:bidi="hi-IN"/>
        </w:rPr>
        <w:t>500 000 zł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 xml:space="preserve"> na jedno i wszystkie zdarzenia (Tabela 1 strona 13 pkt. 8</w:t>
      </w: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 </w:t>
      </w:r>
      <w:r w:rsidRPr="0090083D">
        <w:rPr>
          <w:rFonts w:ascii="Arial" w:eastAsia="Calibri" w:hAnsi="Arial" w:cs="Arial"/>
          <w:color w:val="4472C4" w:themeColor="accent1"/>
          <w:kern w:val="3"/>
          <w:lang w:bidi="hi-IN"/>
        </w:rPr>
        <w:t>Koszty usunięcia pozostałości po szkodzie</w:t>
      </w:r>
      <w:r w:rsidRPr="0090083D"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  <w:t xml:space="preserve">). </w:t>
      </w:r>
      <w:r w:rsidRPr="0090083D">
        <w:rPr>
          <w:rFonts w:ascii="Arial" w:eastAsia="Calibri" w:hAnsi="Arial" w:cs="Arial"/>
          <w:color w:val="4472C4" w:themeColor="accent1"/>
          <w:lang w:eastAsia="zh-CN" w:bidi="hi-IN"/>
        </w:rPr>
        <w:t xml:space="preserve">Punkt 8 strona 16 OPZ otrzymuje brzmienie: „Wykonawca pokrywa uzasadnione i udokumentowane </w:t>
      </w:r>
      <w:r w:rsidRPr="0090083D">
        <w:rPr>
          <w:rFonts w:ascii="Arial" w:eastAsia="Calibri" w:hAnsi="Arial" w:cs="Arial"/>
          <w:bCs/>
          <w:color w:val="4472C4" w:themeColor="accent1"/>
          <w:lang w:eastAsia="zh-CN" w:bidi="hi-IN"/>
        </w:rPr>
        <w:t>koszty</w:t>
      </w:r>
      <w:r w:rsidRPr="0090083D">
        <w:rPr>
          <w:rFonts w:ascii="Arial" w:eastAsia="Calibri" w:hAnsi="Arial" w:cs="Arial"/>
          <w:color w:val="4472C4" w:themeColor="accent1"/>
          <w:lang w:eastAsia="zh-CN" w:bidi="hi-IN"/>
        </w:rPr>
        <w:t xml:space="preserve"> poniesione przez Zamawiającego wynikłe z zaistnienia szkody objętej umową ubezpieczenia, powstałe w związku z uprzątnięciem pozostałości po szkodzie, łącznie z kosztami rozbiórki/ demontażu części niezdatnych do użytku, ich wywozem, składowaniem lub utylizacją. Ochrona obejmuje również koszty demontażu i ponownego montażu nieuszkodzonych części ubezpieczonego mienia, jeżeli czynności takie są niezbędne w celu przeprowadzenia naprawy mienia dotkniętego szkodą. </w:t>
      </w:r>
      <w:r w:rsidRPr="0090083D">
        <w:rPr>
          <w:rFonts w:ascii="Arial" w:eastAsia="Calibri" w:hAnsi="Arial" w:cs="Arial"/>
          <w:b/>
          <w:color w:val="4472C4" w:themeColor="accent1"/>
          <w:lang w:eastAsia="zh-CN" w:bidi="hi-IN"/>
        </w:rPr>
        <w:t xml:space="preserve">Limit odpowiedzialności </w:t>
      </w:r>
      <w:r w:rsidRPr="0090083D">
        <w:rPr>
          <w:rFonts w:ascii="Arial" w:eastAsia="Calibri" w:hAnsi="Arial" w:cs="Arial"/>
          <w:color w:val="4472C4" w:themeColor="accent1"/>
          <w:lang w:eastAsia="zh-CN" w:bidi="hi-IN"/>
        </w:rPr>
        <w:t>na jedno i na wszystkie zdarzenia</w:t>
      </w:r>
      <w:r w:rsidRPr="0090083D">
        <w:rPr>
          <w:rFonts w:ascii="Arial" w:eastAsia="Calibri" w:hAnsi="Arial" w:cs="Arial"/>
          <w:b/>
          <w:color w:val="4472C4" w:themeColor="accent1"/>
          <w:lang w:eastAsia="zh-CN" w:bidi="hi-IN"/>
        </w:rPr>
        <w:t xml:space="preserve"> 500 000 zł.”</w:t>
      </w:r>
    </w:p>
    <w:p w14:paraId="6AA5D60D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iCs/>
          <w:color w:val="4472C4" w:themeColor="accent1"/>
          <w:kern w:val="3"/>
          <w:lang w:eastAsia="zh-CN" w:bidi="hi-IN"/>
        </w:rPr>
      </w:pPr>
    </w:p>
    <w:p w14:paraId="77118E4E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W odniesieniu do szkód wyrz</w:t>
      </w:r>
      <w:r w:rsidRPr="0090083D">
        <w:rPr>
          <w:rFonts w:ascii="Arial" w:eastAsia="Calibri" w:hAnsi="Arial" w:cs="Arial"/>
          <w:kern w:val="3"/>
          <w:lang w:bidi="hi-IN"/>
        </w:rPr>
        <w:t xml:space="preserve">ądzonych z tytułu organizacji, współorganizowania i przeprowadzania imprez </w:t>
      </w: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prosimy o wprowadzenie limitu odpowiedzialności w wysokości 300.000 zł na jedno i wszystkie zdarzenia w okresie ubezpieczenia lub obniżenie obecnego limitu.</w:t>
      </w:r>
    </w:p>
    <w:p w14:paraId="778D4184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color w:val="4472C4" w:themeColor="accent1"/>
          <w:kern w:val="3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Zamawiający nie wyraża zgody na wprowadzenie limitu. </w:t>
      </w:r>
    </w:p>
    <w:p w14:paraId="01175679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</w:p>
    <w:p w14:paraId="775D1A9F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Prosimy o podanie ilości imprez, jaką rocznie organizuje Zamawiający. Jaki to rodzaj imprez?</w:t>
      </w:r>
    </w:p>
    <w:p w14:paraId="49D34E95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color w:val="4472C4" w:themeColor="accent1"/>
          <w:kern w:val="3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>Zamawiający organizuje w ciągu roku kalendarzowego kilkanaście imprez niepodlegających obowiązkowemu ubezpieczeniu OC organizatora imprez masowych. Są to: imprezy o charakterze sportowym i kulturalnym, np.: dożynki, festyny, akcje charytatywne, biegi, dni dziecka.</w:t>
      </w:r>
    </w:p>
    <w:p w14:paraId="4A7A8312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</w:p>
    <w:p w14:paraId="59031451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W odniesieniu do szkód wynikaj</w:t>
      </w:r>
      <w:r w:rsidRPr="0090083D">
        <w:rPr>
          <w:rFonts w:ascii="Arial" w:eastAsia="Calibri" w:hAnsi="Arial" w:cs="Arial"/>
          <w:kern w:val="3"/>
          <w:lang w:bidi="hi-IN"/>
        </w:rPr>
        <w:t xml:space="preserve">ących z zanieczyszczenia środowiska </w:t>
      </w: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prosimy o wprowadzenie limitu odpowiedzialności w wysokości 300.000 zł na jedno i wszystkie zdarzenia w okresie ubezpieczenia lub obniżenie obecnego limitu.</w:t>
      </w:r>
    </w:p>
    <w:p w14:paraId="662F4BE7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color w:val="4472C4" w:themeColor="accent1"/>
          <w:kern w:val="3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t xml:space="preserve">Zamawiający nie wyraża zgody na wprowadzenie limitu. </w:t>
      </w:r>
    </w:p>
    <w:p w14:paraId="3F7FCD03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</w:p>
    <w:p w14:paraId="24E8BBBE" w14:textId="77777777" w:rsidR="0090083D" w:rsidRPr="0090083D" w:rsidRDefault="0090083D" w:rsidP="0090083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W odniesieniu do szkód wyrz</w:t>
      </w:r>
      <w:r w:rsidRPr="0090083D">
        <w:rPr>
          <w:rFonts w:ascii="Arial" w:eastAsia="Calibri" w:hAnsi="Arial" w:cs="Arial"/>
          <w:kern w:val="3"/>
          <w:lang w:bidi="hi-IN"/>
        </w:rPr>
        <w:t xml:space="preserve">ądzonych z tytułu zarządzania drogami, </w:t>
      </w:r>
      <w:r w:rsidRPr="0090083D">
        <w:rPr>
          <w:rFonts w:ascii="Arial" w:eastAsia="Calibri" w:hAnsi="Arial" w:cs="Arial"/>
          <w:iCs/>
          <w:color w:val="000000"/>
          <w:kern w:val="3"/>
          <w:lang w:bidi="hi-IN"/>
        </w:rPr>
        <w:t>prosimy o wprowadzenie limitu odpowiedzialności w wysokości 500.000 zł na jedno i wszystkie zdarzenia w okresie ubezpieczenia lub obniżenie obecnego limitu.</w:t>
      </w:r>
    </w:p>
    <w:p w14:paraId="0F771EB9" w14:textId="77777777" w:rsidR="0090083D" w:rsidRPr="0090083D" w:rsidRDefault="0090083D" w:rsidP="0090083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90083D">
        <w:rPr>
          <w:rFonts w:ascii="Arial" w:eastAsia="Calibri" w:hAnsi="Arial" w:cs="Arial"/>
          <w:color w:val="4472C4" w:themeColor="accent1"/>
          <w:kern w:val="3"/>
          <w:lang w:eastAsia="zh-CN" w:bidi="hi-IN"/>
        </w:rPr>
        <w:lastRenderedPageBreak/>
        <w:t xml:space="preserve">Zamawiający nie wyraża zgody na wprowadzenie limitu. </w:t>
      </w:r>
    </w:p>
    <w:p w14:paraId="731266CA" w14:textId="6316D2B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>.</w:t>
      </w:r>
    </w:p>
    <w:p w14:paraId="44E0BED6" w14:textId="77777777" w:rsidR="0010166E" w:rsidRPr="007F1BC9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D9E1C0F" w14:textId="77777777" w:rsidR="0010166E" w:rsidRPr="00586B34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65FD805A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="00B961DF">
        <w:rPr>
          <w:rFonts w:ascii="Arial" w:eastAsia="Calibri" w:hAnsi="Arial" w:cs="Arial"/>
          <w:b/>
          <w:lang w:eastAsia="pl-PL"/>
        </w:rPr>
        <w:t>Sekretarz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4208E6CB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="00B961DF">
        <w:rPr>
          <w:rFonts w:ascii="Arial" w:eastAsia="Calibri" w:hAnsi="Arial" w:cs="Arial"/>
          <w:b/>
          <w:lang w:eastAsia="pl-PL"/>
        </w:rPr>
        <w:t>Ewelina Paszke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F4F"/>
    <w:multiLevelType w:val="multilevel"/>
    <w:tmpl w:val="EE666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4282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10166E"/>
    <w:rsid w:val="00243CB7"/>
    <w:rsid w:val="002F2ABE"/>
    <w:rsid w:val="0090083D"/>
    <w:rsid w:val="00B961DF"/>
    <w:rsid w:val="00DC50EF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2023-05-16T06:18:00Z</cp:lastPrinted>
  <dcterms:created xsi:type="dcterms:W3CDTF">2023-09-20T13:17:00Z</dcterms:created>
  <dcterms:modified xsi:type="dcterms:W3CDTF">2023-09-20T13:17:00Z</dcterms:modified>
</cp:coreProperties>
</file>