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36DA" w14:textId="77A08CDF" w:rsidR="00A67FB5" w:rsidRPr="00533A61" w:rsidRDefault="00A67FB5" w:rsidP="00A67FB5">
      <w:pPr>
        <w:spacing w:after="0" w:line="240" w:lineRule="auto"/>
        <w:ind w:left="426" w:hanging="562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33A6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Znak sprawy: IRP.272.4.37.2022</w:t>
      </w:r>
    </w:p>
    <w:p w14:paraId="1B7B36BE" w14:textId="35B6AA54" w:rsidR="005E32B8" w:rsidRPr="005E32B8" w:rsidRDefault="005E32B8" w:rsidP="005E32B8">
      <w:pPr>
        <w:spacing w:after="0" w:line="240" w:lineRule="auto"/>
        <w:ind w:left="426" w:hanging="562"/>
        <w:contextualSpacing/>
        <w:jc w:val="right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5E32B8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Załącznik nr 1</w:t>
      </w:r>
      <w:r w:rsidR="00124D29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do SWZ</w:t>
      </w:r>
    </w:p>
    <w:p w14:paraId="55668CBA" w14:textId="5A31A751" w:rsidR="005E32B8" w:rsidRDefault="005E32B8" w:rsidP="005E32B8">
      <w:pPr>
        <w:spacing w:after="0" w:line="240" w:lineRule="auto"/>
        <w:ind w:left="426" w:hanging="562"/>
        <w:contextualSpacing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DECAFE8" w14:textId="72C22395" w:rsidR="005E32B8" w:rsidRPr="005E32B8" w:rsidRDefault="005E32B8" w:rsidP="005E32B8">
      <w:pPr>
        <w:spacing w:after="0" w:line="240" w:lineRule="auto"/>
        <w:ind w:left="426" w:hanging="562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E32B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Przedmiotu Zamówienia</w:t>
      </w:r>
    </w:p>
    <w:p w14:paraId="1CDBFA1A" w14:textId="3E166B5F" w:rsidR="005E32B8" w:rsidRDefault="005E32B8" w:rsidP="005E32B8">
      <w:pPr>
        <w:spacing w:after="0" w:line="240" w:lineRule="auto"/>
        <w:ind w:left="426" w:hanging="562"/>
        <w:contextualSpacing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21F0A0" w14:textId="77777777" w:rsidR="005E32B8" w:rsidRDefault="005E32B8" w:rsidP="005E32B8">
      <w:pPr>
        <w:spacing w:after="0" w:line="240" w:lineRule="auto"/>
        <w:ind w:left="426" w:hanging="562"/>
        <w:contextualSpacing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F30E68B" w14:textId="77777777" w:rsidR="003C0424" w:rsidRDefault="00AD760E" w:rsidP="003C042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C0424">
        <w:rPr>
          <w:rFonts w:cstheme="minorHAnsi"/>
          <w:sz w:val="24"/>
          <w:szCs w:val="24"/>
        </w:rPr>
        <w:t>Wykonanie uproszczonych planów urządzenia lasu oraz inwentaryzacji stanu lasu dla lasów niestanowiących własności Skarbu Państwa położonych w 21 obrębach geodezyjnych na terenie Gminy Cyców, 19 obrębach geodezyjnych na terenie Gminy Milejów, 21 obrębach geodezyjnych na terenie Gminy Ludwin, powiat łęczyński wraz z warunkowym opracowaniem prognozy oddziaływania na środowisko projektów planów, dla których wymagane będzie przeprowadzenie strategicznej oceny oddziaływania na środowiska (dalej zwanej SOOŚ).</w:t>
      </w:r>
    </w:p>
    <w:p w14:paraId="0C17A182" w14:textId="30A2C373" w:rsidR="00AD760E" w:rsidRPr="003C0424" w:rsidRDefault="00AD760E" w:rsidP="003C042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C0424">
        <w:rPr>
          <w:rFonts w:cstheme="minorHAnsi"/>
          <w:sz w:val="24"/>
          <w:szCs w:val="24"/>
        </w:rPr>
        <w:t xml:space="preserve">  Zakres robót obejmuje opracowanie uproszczonych planów urządzenia lasów – zwane dalej </w:t>
      </w:r>
      <w:proofErr w:type="spellStart"/>
      <w:r w:rsidRPr="003C0424">
        <w:rPr>
          <w:rFonts w:cstheme="minorHAnsi"/>
          <w:sz w:val="24"/>
          <w:szCs w:val="24"/>
        </w:rPr>
        <w:t>upul</w:t>
      </w:r>
      <w:proofErr w:type="spellEnd"/>
      <w:r w:rsidRPr="003C0424">
        <w:rPr>
          <w:rFonts w:cstheme="minorHAnsi"/>
          <w:sz w:val="24"/>
          <w:szCs w:val="24"/>
        </w:rPr>
        <w:t>, oraz inwentaryzacji stanu lasu dla lasów niestanowiących własności Skarbu Państwa (tzw. lasów prywatnych należących do osób fizycznych) o łącznej powierzchni 2041,0040 ha położonych: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454"/>
        <w:gridCol w:w="2248"/>
        <w:gridCol w:w="3295"/>
      </w:tblGrid>
      <w:tr w:rsidR="00AD760E" w:rsidRPr="00AD760E" w14:paraId="3567024A" w14:textId="77777777" w:rsidTr="00881C8E">
        <w:trPr>
          <w:trHeight w:val="2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BACFB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7C7D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B495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Obręb ewidencyjny</w:t>
            </w:r>
          </w:p>
        </w:tc>
        <w:tc>
          <w:tcPr>
            <w:tcW w:w="32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99507" w14:textId="77777777" w:rsidR="00AD760E" w:rsidRPr="00AD760E" w:rsidRDefault="00AD760E" w:rsidP="00AD760E">
            <w:pPr>
              <w:spacing w:after="0" w:line="240" w:lineRule="auto"/>
              <w:ind w:left="21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Powierzchnia geodezyjna gruntów leśnych niestanowiących własności Skarbu Państwa (ha)</w:t>
            </w:r>
          </w:p>
        </w:tc>
      </w:tr>
      <w:tr w:rsidR="00AD760E" w:rsidRPr="00AD760E" w14:paraId="229BFD18" w14:textId="77777777" w:rsidTr="00881C8E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F951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CYCÓW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6924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5A2B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Janowica</w:t>
            </w:r>
          </w:p>
        </w:tc>
        <w:tc>
          <w:tcPr>
            <w:tcW w:w="329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08E9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25,0279</w:t>
            </w:r>
          </w:p>
        </w:tc>
      </w:tr>
      <w:tr w:rsidR="00AD760E" w:rsidRPr="00AD760E" w14:paraId="1676937D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9565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117A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60EC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Cyców Kolonia Druga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2CF4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19,3806</w:t>
            </w:r>
          </w:p>
        </w:tc>
      </w:tr>
      <w:tr w:rsidR="00AD760E" w:rsidRPr="00AD760E" w14:paraId="7FAFA83E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4DAD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BEE9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D5FE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Garbatówka Kolonia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46E7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80,2757</w:t>
            </w:r>
          </w:p>
        </w:tc>
      </w:tr>
      <w:tr w:rsidR="00AD760E" w:rsidRPr="00AD760E" w14:paraId="58865440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655E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935E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5123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Stawek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7BBA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24,1498</w:t>
            </w:r>
          </w:p>
        </w:tc>
      </w:tr>
      <w:tr w:rsidR="00AD760E" w:rsidRPr="00AD760E" w14:paraId="330F4A00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AF4C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DC58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04F5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Malinówka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31BC3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25,1261</w:t>
            </w:r>
          </w:p>
        </w:tc>
      </w:tr>
      <w:tr w:rsidR="00AD760E" w:rsidRPr="00AD760E" w14:paraId="0C0C0207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6B3B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A86B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017A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Głębokie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7C8B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16,3041</w:t>
            </w:r>
          </w:p>
        </w:tc>
      </w:tr>
      <w:tr w:rsidR="00AD760E" w:rsidRPr="00AD760E" w14:paraId="76368B4F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68F7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9FE8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5588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Stefanów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21FB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35,7956</w:t>
            </w:r>
          </w:p>
        </w:tc>
      </w:tr>
      <w:tr w:rsidR="00AD760E" w:rsidRPr="00AD760E" w14:paraId="053610D4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B56E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90AEE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2EAD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Ostrówek Podyski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773E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54,8639</w:t>
            </w:r>
          </w:p>
        </w:tc>
      </w:tr>
      <w:tr w:rsidR="00AD760E" w:rsidRPr="00AD760E" w14:paraId="13A850F6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0596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37E3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DF91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Zagórze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9E3E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29,8470</w:t>
            </w:r>
          </w:p>
        </w:tc>
      </w:tr>
      <w:tr w:rsidR="00AD760E" w:rsidRPr="00AD760E" w14:paraId="10B10DB8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6AA8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81F75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BAA5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Bekiesza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389FB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27,1393</w:t>
            </w:r>
          </w:p>
        </w:tc>
      </w:tr>
      <w:tr w:rsidR="00AD760E" w:rsidRPr="00AD760E" w14:paraId="7304B436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813C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B7B2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07A7B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Wólka Cycowska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7AF8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53,7992</w:t>
            </w:r>
          </w:p>
        </w:tc>
      </w:tr>
      <w:tr w:rsidR="00AD760E" w:rsidRPr="00AD760E" w14:paraId="520D0DE4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27F5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C130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2FF5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Ludwinów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B440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20,3082</w:t>
            </w:r>
          </w:p>
        </w:tc>
      </w:tr>
      <w:tr w:rsidR="00AD760E" w:rsidRPr="00AD760E" w14:paraId="5CF3D027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AC5C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18CD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4635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Wólka Nadrybska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35DD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73,5107</w:t>
            </w:r>
          </w:p>
        </w:tc>
      </w:tr>
      <w:tr w:rsidR="00AD760E" w:rsidRPr="00AD760E" w14:paraId="08DDBC85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55A3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28EA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6752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Podgłębokie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8472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15,9160</w:t>
            </w:r>
          </w:p>
        </w:tc>
      </w:tr>
      <w:tr w:rsidR="00AD760E" w:rsidRPr="00AD760E" w14:paraId="738B6BF2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5F3C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64C1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1378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Zaróbka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B88C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24,8054</w:t>
            </w:r>
          </w:p>
        </w:tc>
      </w:tr>
      <w:tr w:rsidR="00AD760E" w:rsidRPr="00AD760E" w14:paraId="64203CB3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9167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F3D9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A1DA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INWENTARYZACJE</w:t>
            </w:r>
          </w:p>
        </w:tc>
      </w:tr>
      <w:tr w:rsidR="00AD760E" w:rsidRPr="00AD760E" w14:paraId="7654D060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57F3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F0355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F81E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Nowy Stręczyn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C6A92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4,5447</w:t>
            </w:r>
          </w:p>
        </w:tc>
      </w:tr>
      <w:tr w:rsidR="00AD760E" w:rsidRPr="00AD760E" w14:paraId="7BB95063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AF97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06CF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0544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Cyców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E3C3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5,3359</w:t>
            </w:r>
          </w:p>
        </w:tc>
      </w:tr>
      <w:tr w:rsidR="00AD760E" w:rsidRPr="00AD760E" w14:paraId="27AE1A21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DE59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CD26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0946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Sewerynów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93AB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0,3799</w:t>
            </w:r>
          </w:p>
        </w:tc>
      </w:tr>
      <w:tr w:rsidR="00AD760E" w:rsidRPr="00AD760E" w14:paraId="40CF0493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D3EC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F1E0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BEFCE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Stary Stręczyn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9236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6,7467</w:t>
            </w:r>
          </w:p>
        </w:tc>
      </w:tr>
      <w:tr w:rsidR="00AD760E" w:rsidRPr="00AD760E" w14:paraId="1730C760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F480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C13F5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673C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Zosin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5322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4,7859</w:t>
            </w:r>
          </w:p>
        </w:tc>
      </w:tr>
      <w:tr w:rsidR="00AD760E" w:rsidRPr="00AD760E" w14:paraId="5CA53047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D67D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6A01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96B0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Biesiadki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BB40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1,5678</w:t>
            </w:r>
          </w:p>
        </w:tc>
      </w:tr>
      <w:tr w:rsidR="00AD760E" w:rsidRPr="00AD760E" w14:paraId="5DC50683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9EA2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9F77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suma dla gminy Cyców</w:t>
            </w:r>
          </w:p>
        </w:tc>
        <w:tc>
          <w:tcPr>
            <w:tcW w:w="329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7B41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549,6104</w:t>
            </w:r>
          </w:p>
        </w:tc>
      </w:tr>
      <w:tr w:rsidR="00AD760E" w:rsidRPr="00AD760E" w14:paraId="64A1B6E1" w14:textId="77777777" w:rsidTr="00881C8E">
        <w:trPr>
          <w:trHeight w:val="285"/>
          <w:jc w:val="center"/>
        </w:trPr>
        <w:tc>
          <w:tcPr>
            <w:tcW w:w="0" w:type="auto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7AAE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LUDWIN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85300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1100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Dąbrowa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1BEC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12,8017</w:t>
            </w:r>
          </w:p>
        </w:tc>
      </w:tr>
      <w:tr w:rsidR="00AD760E" w:rsidRPr="00AD760E" w14:paraId="72CC3043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1D20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3D6F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9F1C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Rozpłucie Drugie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D66C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33,2247</w:t>
            </w:r>
          </w:p>
        </w:tc>
      </w:tr>
      <w:tr w:rsidR="00AD760E" w:rsidRPr="00AD760E" w14:paraId="4A48FB09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469F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2B4E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2B8E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Krzczeń</w:t>
            </w:r>
            <w:proofErr w:type="spellEnd"/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CCF4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15,4899</w:t>
            </w:r>
          </w:p>
        </w:tc>
      </w:tr>
      <w:tr w:rsidR="00AD760E" w:rsidRPr="00AD760E" w14:paraId="65B0CCDB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3681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D938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0584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Stary Radzic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6D61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25,0000</w:t>
            </w:r>
          </w:p>
        </w:tc>
      </w:tr>
      <w:tr w:rsidR="00AD760E" w:rsidRPr="00AD760E" w14:paraId="26991C3B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E1D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8181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06D5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Kocia Góra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0682B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22,5900</w:t>
            </w:r>
          </w:p>
        </w:tc>
      </w:tr>
      <w:tr w:rsidR="00AD760E" w:rsidRPr="00AD760E" w14:paraId="4A4E354D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CB86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B57B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174A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Zezulin Drugi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41A3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50,3988</w:t>
            </w:r>
          </w:p>
        </w:tc>
      </w:tr>
      <w:tr w:rsidR="00AD760E" w:rsidRPr="00AD760E" w14:paraId="580DCD52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FA0EB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D17F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D01D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Zezulin Pierwszy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DA91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13,6084</w:t>
            </w:r>
          </w:p>
        </w:tc>
      </w:tr>
      <w:tr w:rsidR="00AD760E" w:rsidRPr="00AD760E" w14:paraId="3FF7C584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AB26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C188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5C27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Piaseczno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23DC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20,5017</w:t>
            </w:r>
          </w:p>
        </w:tc>
      </w:tr>
      <w:tr w:rsidR="00AD760E" w:rsidRPr="00AD760E" w14:paraId="2253B582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13FD5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A90E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6463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Jagodno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154E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31,6271</w:t>
            </w:r>
          </w:p>
        </w:tc>
      </w:tr>
      <w:tr w:rsidR="00AD760E" w:rsidRPr="00AD760E" w14:paraId="01DB1E15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6F28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3F02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0D55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Dratów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57CA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23,5066</w:t>
            </w:r>
          </w:p>
        </w:tc>
      </w:tr>
      <w:tr w:rsidR="00AD760E" w:rsidRPr="00AD760E" w14:paraId="6873A9BF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DCD3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5B3A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A70B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Rogóźno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26B1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178,1207</w:t>
            </w:r>
          </w:p>
        </w:tc>
      </w:tr>
      <w:tr w:rsidR="00AD760E" w:rsidRPr="00AD760E" w14:paraId="5C5F1745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3F46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4027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F4A0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Grądy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89EC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35,7557</w:t>
            </w:r>
          </w:p>
        </w:tc>
      </w:tr>
      <w:tr w:rsidR="00AD760E" w:rsidRPr="00AD760E" w14:paraId="0B56B3B9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CA50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309A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53F6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Dratów Kolonia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E2B1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36,2350</w:t>
            </w:r>
          </w:p>
        </w:tc>
      </w:tr>
      <w:tr w:rsidR="00AD760E" w:rsidRPr="00AD760E" w14:paraId="57EBD817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9687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8A5A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A788A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Ludwin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337A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95,4941</w:t>
            </w:r>
          </w:p>
        </w:tc>
      </w:tr>
      <w:tr w:rsidR="00AD760E" w:rsidRPr="00AD760E" w14:paraId="49EBAA1E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DC7F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C3D5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B30A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Kaniwola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6CAB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23,5327</w:t>
            </w:r>
          </w:p>
        </w:tc>
      </w:tr>
      <w:tr w:rsidR="00AD760E" w:rsidRPr="00AD760E" w14:paraId="4DBBB090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A205B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82CA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051A25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Czarny Las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8C85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11,7600</w:t>
            </w:r>
          </w:p>
        </w:tc>
      </w:tr>
      <w:tr w:rsidR="00AD760E" w:rsidRPr="00AD760E" w14:paraId="44D62047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16C2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F57A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29E0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INWENTARYZACJE</w:t>
            </w:r>
          </w:p>
        </w:tc>
      </w:tr>
      <w:tr w:rsidR="00AD760E" w:rsidRPr="00AD760E" w14:paraId="5132BF25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12F8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9A29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046F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Rozpłucie Pierwsze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E403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8,3734</w:t>
            </w:r>
          </w:p>
        </w:tc>
      </w:tr>
      <w:tr w:rsidR="00AD760E" w:rsidRPr="00AD760E" w14:paraId="030BE268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BD29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BF1FB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F0A5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Zezulin Niższy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6BA0F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2,4487</w:t>
            </w:r>
          </w:p>
        </w:tc>
      </w:tr>
      <w:tr w:rsidR="00AD760E" w:rsidRPr="00AD760E" w14:paraId="13493701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950D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E8C7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F8BA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Kobyłki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E024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7,9855</w:t>
            </w:r>
          </w:p>
        </w:tc>
      </w:tr>
      <w:tr w:rsidR="00AD760E" w:rsidRPr="00AD760E" w14:paraId="0BE34B6D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FEE7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C218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FDB4B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Ludwin Kolonia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C812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2,5944</w:t>
            </w:r>
          </w:p>
        </w:tc>
      </w:tr>
      <w:tr w:rsidR="00AD760E" w:rsidRPr="00AD760E" w14:paraId="19191440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1460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9361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BFFB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Uciekajka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F068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2,7801</w:t>
            </w:r>
          </w:p>
        </w:tc>
      </w:tr>
      <w:tr w:rsidR="00AD760E" w:rsidRPr="00AD760E" w14:paraId="194DA393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A941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13DE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suma dla gminy Ludwin</w:t>
            </w:r>
          </w:p>
        </w:tc>
        <w:tc>
          <w:tcPr>
            <w:tcW w:w="329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1B73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653,8292</w:t>
            </w:r>
          </w:p>
        </w:tc>
      </w:tr>
      <w:tr w:rsidR="00AD760E" w:rsidRPr="00AD760E" w14:paraId="1832791A" w14:textId="77777777" w:rsidTr="00881C8E">
        <w:trPr>
          <w:trHeight w:val="285"/>
          <w:jc w:val="center"/>
        </w:trPr>
        <w:tc>
          <w:tcPr>
            <w:tcW w:w="0" w:type="auto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910E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MILEJÓW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A20D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BD24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Jaszczów Kolonia  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E710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83,6382</w:t>
            </w:r>
          </w:p>
        </w:tc>
      </w:tr>
      <w:tr w:rsidR="00AD760E" w:rsidRPr="00AD760E" w14:paraId="71F4B76B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C9B55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FF14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7419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C758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15,1600</w:t>
            </w:r>
          </w:p>
        </w:tc>
      </w:tr>
      <w:tr w:rsidR="00AD760E" w:rsidRPr="00AD760E" w14:paraId="5FFB78B0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D70E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0BFC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942A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Klarów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EDE1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21,7727</w:t>
            </w:r>
          </w:p>
        </w:tc>
      </w:tr>
      <w:tr w:rsidR="00AD760E" w:rsidRPr="00AD760E" w14:paraId="04CFB519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1F1D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7D99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4365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Białka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4E34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138,8687</w:t>
            </w:r>
          </w:p>
        </w:tc>
      </w:tr>
      <w:tr w:rsidR="00AD760E" w:rsidRPr="00AD760E" w14:paraId="50CA37D1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32A3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68DC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A032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Maryniów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7573B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127,3529</w:t>
            </w:r>
          </w:p>
        </w:tc>
      </w:tr>
      <w:tr w:rsidR="00AD760E" w:rsidRPr="00AD760E" w14:paraId="212EA05A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C2E6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D31A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7E19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Ostrówek Kolonia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7121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43,6663</w:t>
            </w:r>
          </w:p>
        </w:tc>
      </w:tr>
      <w:tr w:rsidR="00AD760E" w:rsidRPr="00AD760E" w14:paraId="0BD11AF3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A70EB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AA124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4BDA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Jaszczów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C151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103,3359</w:t>
            </w:r>
          </w:p>
        </w:tc>
      </w:tr>
      <w:tr w:rsidR="00AD760E" w:rsidRPr="00AD760E" w14:paraId="404652B6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393B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709E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4D4B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Zgniła Struga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04CF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10,2623</w:t>
            </w:r>
          </w:p>
        </w:tc>
      </w:tr>
      <w:tr w:rsidR="00AD760E" w:rsidRPr="00AD760E" w14:paraId="2BD7DFC7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FF0E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A81A5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C971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Cyganka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C5865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25,8500</w:t>
            </w:r>
          </w:p>
        </w:tc>
      </w:tr>
      <w:tr w:rsidR="00AD760E" w:rsidRPr="00AD760E" w14:paraId="71A9B1B2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09AE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35FF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47A1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Popławy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CA09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58,8355</w:t>
            </w:r>
          </w:p>
        </w:tc>
      </w:tr>
      <w:tr w:rsidR="00AD760E" w:rsidRPr="00AD760E" w14:paraId="51E57046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2E8A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692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55F3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Łańcuchów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1E83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185,1942</w:t>
            </w:r>
          </w:p>
        </w:tc>
      </w:tr>
      <w:tr w:rsidR="00AD760E" w:rsidRPr="00AD760E" w14:paraId="2BAB5687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10A6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C96E4F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9927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Białka Kolonia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94707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11,3300</w:t>
            </w:r>
          </w:p>
        </w:tc>
      </w:tr>
      <w:tr w:rsidR="00AD760E" w:rsidRPr="00AD760E" w14:paraId="65699287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3560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8345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D9B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INWENTARYZACJE</w:t>
            </w:r>
          </w:p>
        </w:tc>
      </w:tr>
      <w:tr w:rsidR="00AD760E" w:rsidRPr="00AD760E" w14:paraId="47004811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73CB5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0A24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F46C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Wólka Bielecka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C16B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7,1146</w:t>
            </w:r>
          </w:p>
        </w:tc>
      </w:tr>
      <w:tr w:rsidR="00AD760E" w:rsidRPr="00AD760E" w14:paraId="1EC2E822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988F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969C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C4B6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Dąbrowa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603F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2,0534</w:t>
            </w:r>
          </w:p>
        </w:tc>
      </w:tr>
      <w:tr w:rsidR="00AD760E" w:rsidRPr="00AD760E" w14:paraId="5E6035B3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02C2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BB3A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810C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Starościce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910A3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0,1400</w:t>
            </w:r>
          </w:p>
        </w:tc>
      </w:tr>
      <w:tr w:rsidR="00AD760E" w:rsidRPr="00AD760E" w14:paraId="322479B3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8F0D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3D2A2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6C1C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Łysołaje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5D90C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0,2300</w:t>
            </w:r>
          </w:p>
        </w:tc>
      </w:tr>
      <w:tr w:rsidR="00AD760E" w:rsidRPr="00AD760E" w14:paraId="1B483D2B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DA7C9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AA91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6378A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Łysołaje Kolonia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D94F5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1,1300</w:t>
            </w:r>
          </w:p>
        </w:tc>
      </w:tr>
      <w:tr w:rsidR="00AD760E" w:rsidRPr="00AD760E" w14:paraId="539BD69B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F5D0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FF886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DDFEE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Milejów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4909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1,0095</w:t>
            </w:r>
          </w:p>
        </w:tc>
      </w:tr>
      <w:tr w:rsidR="00AD760E" w:rsidRPr="00AD760E" w14:paraId="1BF0E1EC" w14:textId="77777777" w:rsidTr="00881C8E">
        <w:trPr>
          <w:trHeight w:val="28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4EBC7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5E140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F1152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Wólka Łańcuchowska</w:t>
            </w:r>
          </w:p>
        </w:tc>
        <w:tc>
          <w:tcPr>
            <w:tcW w:w="329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82BB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0,6202</w:t>
            </w:r>
          </w:p>
        </w:tc>
      </w:tr>
      <w:tr w:rsidR="00AD760E" w:rsidRPr="00AD760E" w14:paraId="2434142F" w14:textId="77777777" w:rsidTr="00881C8E">
        <w:trPr>
          <w:trHeight w:val="3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7CC31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122C8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suma dla gminy Milejów</w:t>
            </w:r>
          </w:p>
        </w:tc>
        <w:tc>
          <w:tcPr>
            <w:tcW w:w="329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0283B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837,5644</w:t>
            </w:r>
          </w:p>
        </w:tc>
      </w:tr>
      <w:tr w:rsidR="00AD760E" w:rsidRPr="00AD760E" w14:paraId="7413F5BF" w14:textId="77777777" w:rsidTr="00881C8E">
        <w:trPr>
          <w:trHeight w:val="285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F7241D" w14:textId="77777777" w:rsidR="00AD760E" w:rsidRPr="00AD760E" w:rsidRDefault="00AD760E" w:rsidP="00AD760E">
            <w:pPr>
              <w:spacing w:after="0" w:line="240" w:lineRule="auto"/>
              <w:ind w:left="581" w:hanging="562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suma ogółem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172F5" w14:textId="77777777" w:rsidR="00AD760E" w:rsidRPr="00AD760E" w:rsidRDefault="00AD760E" w:rsidP="00AD760E">
            <w:pPr>
              <w:spacing w:after="0" w:line="240" w:lineRule="auto"/>
              <w:ind w:left="581" w:hanging="562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76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2041,0040</w:t>
            </w:r>
          </w:p>
        </w:tc>
      </w:tr>
    </w:tbl>
    <w:p w14:paraId="3CC78AEF" w14:textId="77777777" w:rsidR="00AD760E" w:rsidRPr="00AD760E" w:rsidRDefault="00AD760E" w:rsidP="00AD760E">
      <w:pPr>
        <w:spacing w:after="122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A8CC5B3" w14:textId="36344541" w:rsidR="003C0424" w:rsidRP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cs="Calibri"/>
          <w:sz w:val="24"/>
          <w:szCs w:val="24"/>
        </w:rPr>
      </w:pPr>
      <w:r w:rsidRPr="003C0424">
        <w:rPr>
          <w:rFonts w:cs="Calibri"/>
          <w:sz w:val="24"/>
          <w:szCs w:val="24"/>
        </w:rPr>
        <w:lastRenderedPageBreak/>
        <w:t>Zamawiający zastrzega, że powierzchnia lasów objętych przedmiotem zamówienia jest wartością przybliżoną, określoną na podstawie danych w ewidencji gruntów i może ulec zmianie do 20%.</w:t>
      </w:r>
    </w:p>
    <w:p w14:paraId="258924FE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Pracami terenowymi należy objąć wszystkie lasy należące do właścicieli  indywidualnych, wspólnot gruntowych, uwidocznionych w ewidencji gruntów i budynków jako </w:t>
      </w:r>
      <w:proofErr w:type="spellStart"/>
      <w:r>
        <w:rPr>
          <w:rFonts w:cs="Calibri"/>
          <w:sz w:val="24"/>
          <w:szCs w:val="24"/>
        </w:rPr>
        <w:t>Ls</w:t>
      </w:r>
      <w:proofErr w:type="spellEnd"/>
      <w:r>
        <w:rPr>
          <w:rFonts w:cs="Calibri"/>
          <w:sz w:val="24"/>
          <w:szCs w:val="24"/>
        </w:rPr>
        <w:t xml:space="preserve"> (las) oraz nie ujęte w tej ewidencji, spełniające kryteria ustawowej definicji lasu. Zamawiający nie dysponuje żadnymi szacunkami dotyczącymi rozbieżności powierzchni lasów ujawnionej w rejestrze, a stanem faktycznym.</w:t>
      </w:r>
    </w:p>
    <w:p w14:paraId="195CEA42" w14:textId="7034A53D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Uproszczony plan urządzenia lasu sporządzony będzie dla Gminy Cyców, Gminy Ludwin oraz Gminy Milejów na  okres 10 lat</w:t>
      </w:r>
      <w:r w:rsidR="00063788">
        <w:rPr>
          <w:rFonts w:cs="Calibri"/>
          <w:sz w:val="24"/>
          <w:szCs w:val="24"/>
        </w:rPr>
        <w:t>.</w:t>
      </w:r>
    </w:p>
    <w:p w14:paraId="1C93B27B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Upul</w:t>
      </w:r>
      <w:proofErr w:type="spellEnd"/>
      <w:r>
        <w:rPr>
          <w:rFonts w:cs="Calibri"/>
          <w:sz w:val="24"/>
          <w:szCs w:val="24"/>
        </w:rPr>
        <w:t xml:space="preserve"> należy wykonać w formie papierowej drukowanej oddzielnie dla każdego obrębu w  3 egzemplarzach, z tego 1 egzemplarz w twardej oprawie, a 2 egzemplarze w miękkiej oprawie oraz w formie elektronicznej na płycie CD jako wklejka do każdego egzemplarza.</w:t>
      </w:r>
    </w:p>
    <w:p w14:paraId="6932DD9E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każdego egzemplarza </w:t>
      </w:r>
      <w:proofErr w:type="spellStart"/>
      <w:r>
        <w:rPr>
          <w:rFonts w:cs="Calibri"/>
          <w:sz w:val="24"/>
          <w:szCs w:val="24"/>
        </w:rPr>
        <w:t>upul</w:t>
      </w:r>
      <w:proofErr w:type="spellEnd"/>
      <w:r>
        <w:rPr>
          <w:rFonts w:cs="Calibri"/>
          <w:sz w:val="24"/>
          <w:szCs w:val="24"/>
        </w:rPr>
        <w:t xml:space="preserve"> należy dołączyć komplet map gospodarczych drzewostanu sporządzonych na podstawie mapy ewidencyjnej wraz z wersją elektroniczną mapy na płycie CD. (z tego jeden egzemplarz podklejony na płótnie dołączony do egzemplarza w trwalej oprawie).</w:t>
      </w:r>
    </w:p>
    <w:p w14:paraId="5F6CD46F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Wyciąg zadań gospodarczych określonych w </w:t>
      </w:r>
      <w:proofErr w:type="spellStart"/>
      <w:r>
        <w:rPr>
          <w:rFonts w:cs="Calibri"/>
          <w:sz w:val="24"/>
          <w:szCs w:val="24"/>
        </w:rPr>
        <w:t>upul</w:t>
      </w:r>
      <w:proofErr w:type="spellEnd"/>
      <w:r>
        <w:rPr>
          <w:rFonts w:cs="Calibri"/>
          <w:sz w:val="24"/>
          <w:szCs w:val="24"/>
        </w:rPr>
        <w:t xml:space="preserve"> należy wykonać oddzielnie dla każdego  właściciela (współwłaściciela) wykazanego w ewidencji gruntów i przekazać Zamawiającemu na elektronicznym nosiku danych w postaci pliku tekstowego edytowalnego oraz w pliku pdf odpowiadającemu oryginalnej wersji drukowanej.</w:t>
      </w:r>
    </w:p>
    <w:p w14:paraId="6D1E7E96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Zmiany i ewentualne rozbieżności pomiędzy ewidencją gruntów i mapą, a stanem faktycznym stwierdzonym na gruncie w czasie wykonywania  planu, należy umieścić w każdym egzemplarzu planu w formie "Wykazu zmian".</w:t>
      </w:r>
    </w:p>
    <w:p w14:paraId="45EB3FA5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Dla lasów rozdrobnionych o powierzchni do 10 ha należy sporządzić dokumentację inwentaryzacyjną – inwentaryzację stanu lasu dla każdego obrębu oddzielnie z zachowaniem warunków określonych jak dla </w:t>
      </w:r>
      <w:proofErr w:type="spellStart"/>
      <w:r>
        <w:rPr>
          <w:rFonts w:cs="Calibri"/>
          <w:sz w:val="24"/>
          <w:szCs w:val="24"/>
        </w:rPr>
        <w:t>upul</w:t>
      </w:r>
      <w:proofErr w:type="spellEnd"/>
      <w:r>
        <w:rPr>
          <w:rFonts w:cs="Calibri"/>
          <w:sz w:val="24"/>
          <w:szCs w:val="24"/>
        </w:rPr>
        <w:t>.</w:t>
      </w:r>
    </w:p>
    <w:p w14:paraId="6CF58038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realizacji zamówienia jak i po jego zakończeniu Wykonawca zobowiązany jest do ochrony danych osobowych oraz ponosi pełną odpowiedzialność za udostępnienie danych osobowych wynikających z przepisów ustawy o ochronie danych osobowych.</w:t>
      </w:r>
    </w:p>
    <w:p w14:paraId="2144D809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ponosi wszelkie koszty związane z uzgodnieniami i opiniami niezbędnymi do wykonania przedmiotu zamówienia.</w:t>
      </w:r>
    </w:p>
    <w:p w14:paraId="69209620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przed przystąpieniem do prac terenowych powiadomi Urząd Gminy Cyców, Urząd Gminy Milejów, Urząd Gminy Ludwin oraz Sołtysów poszczególnych wsi o przystąpieniu do przeprowadzenia prac urządzeniowych i uzgodni z nimi sposób powiadomienia właścicieli lasów o prowadzeniu prac  urządzeniowych.</w:t>
      </w:r>
    </w:p>
    <w:p w14:paraId="222C470F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Zgodnie z art. 22 ust. 3 ustawy o lasach, Wykonawca uzyska pisemną opinię dla projektu uproszczonych planów urządzenia lasów:</w:t>
      </w:r>
    </w:p>
    <w:p w14:paraId="17AEC07A" w14:textId="77777777" w:rsidR="003C0424" w:rsidRDefault="003C0424" w:rsidP="003C0424">
      <w:pPr>
        <w:pStyle w:val="Akapitzlist"/>
        <w:spacing w:after="0" w:line="240" w:lineRule="auto"/>
        <w:ind w:left="426" w:firstLine="60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dla Gminy Cyców - Nadleśniczego Nadleśnictwa Chełm</w:t>
      </w:r>
    </w:p>
    <w:p w14:paraId="261ABA60" w14:textId="77777777" w:rsidR="003C0424" w:rsidRDefault="003C0424" w:rsidP="003C0424">
      <w:pPr>
        <w:pStyle w:val="Akapitzlist"/>
        <w:spacing w:after="0" w:line="240" w:lineRule="auto"/>
        <w:ind w:left="426" w:firstLine="60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dla Gminy Ludwin - Nadleśniczego Nadleśnictwa Parczew</w:t>
      </w:r>
    </w:p>
    <w:p w14:paraId="6A6CB53C" w14:textId="77777777" w:rsidR="003C0424" w:rsidRDefault="003C0424" w:rsidP="003C0424">
      <w:pPr>
        <w:pStyle w:val="Akapitzlist"/>
        <w:spacing w:after="0" w:line="240" w:lineRule="auto"/>
        <w:ind w:left="426" w:firstLine="60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dla Gminy Milejów - Nadleśniczego Nadleśnictwa Świdnik</w:t>
      </w:r>
    </w:p>
    <w:p w14:paraId="6771C01F" w14:textId="77777777" w:rsidR="003C0424" w:rsidRDefault="003C0424" w:rsidP="003C0424">
      <w:pPr>
        <w:pStyle w:val="Akapitzlist"/>
        <w:spacing w:after="0" w:line="240" w:lineRule="auto"/>
        <w:ind w:left="426" w:firstLine="3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Kopia tych uzgodnień zostanie przekazana Zamawiającemu.</w:t>
      </w:r>
    </w:p>
    <w:p w14:paraId="11E452BC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zobowiązany jest w uzgodnieniu z poszczególnymi gminami, do wyłożenia projektu uproszczonego planu urządzenia lasu na okres 60 dni, do publicznego wglądu.</w:t>
      </w:r>
    </w:p>
    <w:p w14:paraId="7F46B83B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w okresie wyłożenia obowiązany jest udzielić wszystkim zainteresowanym właścicielom lasu niezbędnych informacji oraz przyjmować zastrzeżenia i wnioski, sporządzić protokół ze sposobu załatwienia przyjętych zastrzeżeń i wniosków </w:t>
      </w:r>
      <w:r>
        <w:rPr>
          <w:rFonts w:cs="Calibri"/>
          <w:sz w:val="24"/>
          <w:szCs w:val="24"/>
        </w:rPr>
        <w:br/>
        <w:t>wraz z uzasadnieniem.</w:t>
      </w:r>
    </w:p>
    <w:p w14:paraId="5716A9A4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poinformuje wójtów poszczególnych gmin,  że zgodnie z art. 21 ust. 4 ustawy z dnia 28  września 1991 r. o lasach, obowiązany jest do pisemnego poinformowania </w:t>
      </w:r>
      <w:r>
        <w:rPr>
          <w:rFonts w:cs="Calibri"/>
          <w:sz w:val="24"/>
          <w:szCs w:val="24"/>
        </w:rPr>
        <w:lastRenderedPageBreak/>
        <w:t xml:space="preserve">właścicieli lasów o fakcie wyłożenia  </w:t>
      </w:r>
      <w:proofErr w:type="spellStart"/>
      <w:r>
        <w:rPr>
          <w:rFonts w:cs="Calibri"/>
          <w:sz w:val="24"/>
          <w:szCs w:val="24"/>
        </w:rPr>
        <w:t>upul</w:t>
      </w:r>
      <w:proofErr w:type="spellEnd"/>
      <w:r>
        <w:rPr>
          <w:rFonts w:cs="Calibri"/>
          <w:sz w:val="24"/>
          <w:szCs w:val="24"/>
        </w:rPr>
        <w:t xml:space="preserve"> do publicznego wglądu, z zaznaczeniem, że  </w:t>
      </w:r>
      <w:proofErr w:type="spellStart"/>
      <w:r>
        <w:rPr>
          <w:rFonts w:cs="Calibri"/>
          <w:sz w:val="24"/>
          <w:szCs w:val="24"/>
        </w:rPr>
        <w:t>upul</w:t>
      </w:r>
      <w:proofErr w:type="spellEnd"/>
      <w:r>
        <w:rPr>
          <w:rFonts w:cs="Calibri"/>
          <w:sz w:val="24"/>
          <w:szCs w:val="24"/>
        </w:rPr>
        <w:t xml:space="preserve"> będzie podstawą naliczania podatku leśnego.  </w:t>
      </w:r>
    </w:p>
    <w:p w14:paraId="1B76DC4F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zobowiązany będzie w okresie rękojmi do bezpłatnego – w ramach postępowania reklamacyjnego - usuwania stwierdzonych usterek, objętych zakresem sporządzania </w:t>
      </w:r>
      <w:proofErr w:type="spellStart"/>
      <w:r>
        <w:rPr>
          <w:rFonts w:cs="Calibri"/>
          <w:sz w:val="24"/>
          <w:szCs w:val="24"/>
        </w:rPr>
        <w:t>upul</w:t>
      </w:r>
      <w:proofErr w:type="spellEnd"/>
      <w:r>
        <w:rPr>
          <w:rFonts w:cs="Calibri"/>
          <w:sz w:val="24"/>
          <w:szCs w:val="24"/>
        </w:rPr>
        <w:t xml:space="preserve"> i inwentaryzacji stanu lasu w czasie ich obowiązywania /10 lat/.</w:t>
      </w:r>
    </w:p>
    <w:p w14:paraId="39EE9379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wykona prognozę oddziaływania na środowisko projektu uproszczonych planów urządzenia lasów dla lasów niestanowiących własności Skarbu Państwa położonych na terenie gmin objętych opracowaniem, w przypadku stwierdzenia przez Regionalnego Dyrektora Ochrony Środowiska w Lublinie  konieczności przeprowadzenia strategicznej oceny oddziaływania przedsięwzięcia  na środowisko.  </w:t>
      </w:r>
    </w:p>
    <w:p w14:paraId="109C5B75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Strategiczną ocenę oddziaływania na środowisku projektu uproszczonych planów urządzenia lasów należy przeprowadzić zgodnie z przepisami określonymi w Dziale IV ustawy z dnia 3  października 2008 r. o udostępnianiu informacji o środowisku i jego ochronie, udziale społeczeństwa w ochronie środowisk oraz ocenach oddziaływania </w:t>
      </w:r>
      <w:r>
        <w:rPr>
          <w:rFonts w:cs="Calibri"/>
          <w:sz w:val="24"/>
          <w:szCs w:val="24"/>
        </w:rPr>
        <w:br/>
        <w:t>na środowisko (Dz. U. z 2022 r. poz. 1029).</w:t>
      </w:r>
    </w:p>
    <w:p w14:paraId="596D4A74" w14:textId="77777777" w:rsidR="003C0424" w:rsidRDefault="003C0424" w:rsidP="003C0424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/>
        <w:contextualSpacing w:val="0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zobowiązany jest do uzgodnienia z Regionalnym Dyrektorem Ochrony Środowiska w Lublinie i Państwowym Wojewódzkim Inspektorem Sanitarnym </w:t>
      </w:r>
      <w:r>
        <w:rPr>
          <w:rFonts w:cs="Calibri"/>
          <w:sz w:val="24"/>
          <w:szCs w:val="24"/>
        </w:rPr>
        <w:br/>
        <w:t>w  Lublinie, zakresu i stopnia szczegółowości informacji wymaganych w prognozie oddziaływania na środowisko projektu uproszczonych planów urządzenia lasu oraz podda opiniowaniu wykonaną prognozę przez ww. organy.</w:t>
      </w:r>
    </w:p>
    <w:p w14:paraId="430783E1" w14:textId="77777777" w:rsidR="00A06DEE" w:rsidRPr="00AD760E" w:rsidRDefault="00A06DEE">
      <w:pPr>
        <w:rPr>
          <w:rFonts w:cstheme="minorHAnsi"/>
          <w:sz w:val="24"/>
          <w:szCs w:val="24"/>
        </w:rPr>
      </w:pPr>
    </w:p>
    <w:sectPr w:rsidR="00A06DEE" w:rsidRPr="00AD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2F4A"/>
    <w:multiLevelType w:val="hybridMultilevel"/>
    <w:tmpl w:val="AFDADB62"/>
    <w:lvl w:ilvl="0" w:tplc="B2C6CF3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5FBA30FD"/>
    <w:multiLevelType w:val="multilevel"/>
    <w:tmpl w:val="1EE6A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227205">
    <w:abstractNumId w:val="1"/>
  </w:num>
  <w:num w:numId="2" w16cid:durableId="142475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0E"/>
    <w:rsid w:val="00063788"/>
    <w:rsid w:val="00124D29"/>
    <w:rsid w:val="003C0424"/>
    <w:rsid w:val="00533A61"/>
    <w:rsid w:val="005E32B8"/>
    <w:rsid w:val="00A06DEE"/>
    <w:rsid w:val="00A67FB5"/>
    <w:rsid w:val="00A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DE75"/>
  <w15:chartTrackingRefBased/>
  <w15:docId w15:val="{31242CAE-A642-4F32-9F6D-10F732E5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3C0424"/>
    <w:pPr>
      <w:spacing w:after="5" w:line="271" w:lineRule="auto"/>
      <w:ind w:left="720" w:hanging="562"/>
      <w:contextualSpacing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Pula</cp:lastModifiedBy>
  <cp:revision>7</cp:revision>
  <dcterms:created xsi:type="dcterms:W3CDTF">2022-11-17T09:18:00Z</dcterms:created>
  <dcterms:modified xsi:type="dcterms:W3CDTF">2022-11-28T11:24:00Z</dcterms:modified>
</cp:coreProperties>
</file>