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4629" w14:textId="3C0AB659" w:rsidR="00A25204" w:rsidRDefault="00A25204" w:rsidP="00A25204">
      <w:pPr>
        <w:jc w:val="right"/>
        <w:rPr>
          <w:i/>
          <w:iCs/>
          <w:color w:val="000000" w:themeColor="text1"/>
          <w:sz w:val="22"/>
          <w:szCs w:val="22"/>
        </w:rPr>
      </w:pPr>
      <w:r w:rsidRPr="006C67C7">
        <w:rPr>
          <w:i/>
          <w:iCs/>
          <w:color w:val="000000" w:themeColor="text1"/>
          <w:sz w:val="22"/>
          <w:szCs w:val="22"/>
        </w:rPr>
        <w:t xml:space="preserve">Załącznik nr </w:t>
      </w:r>
      <w:r w:rsidR="00B82ABD" w:rsidRPr="006C67C7">
        <w:rPr>
          <w:i/>
          <w:iCs/>
          <w:color w:val="000000" w:themeColor="text1"/>
          <w:sz w:val="22"/>
          <w:szCs w:val="22"/>
        </w:rPr>
        <w:t>2</w:t>
      </w:r>
      <w:r w:rsidR="00525ECF" w:rsidRPr="006C67C7">
        <w:rPr>
          <w:i/>
          <w:iCs/>
          <w:color w:val="000000" w:themeColor="text1"/>
          <w:sz w:val="22"/>
          <w:szCs w:val="22"/>
        </w:rPr>
        <w:t xml:space="preserve"> </w:t>
      </w:r>
      <w:r w:rsidR="00E96355" w:rsidRPr="006C67C7">
        <w:rPr>
          <w:i/>
          <w:iCs/>
          <w:color w:val="000000" w:themeColor="text1"/>
          <w:sz w:val="22"/>
          <w:szCs w:val="22"/>
        </w:rPr>
        <w:t>do Zapytania ofertowego</w:t>
      </w:r>
    </w:p>
    <w:p w14:paraId="02024CAD" w14:textId="77777777" w:rsidR="006C67C7" w:rsidRPr="006C67C7" w:rsidRDefault="006C67C7" w:rsidP="00A25204">
      <w:pPr>
        <w:jc w:val="right"/>
        <w:rPr>
          <w:i/>
          <w:iCs/>
          <w:color w:val="000000" w:themeColor="text1"/>
          <w:sz w:val="22"/>
          <w:szCs w:val="22"/>
        </w:rPr>
      </w:pPr>
    </w:p>
    <w:p w14:paraId="033E669F" w14:textId="01888B54" w:rsidR="000A3C8D" w:rsidRPr="006C67C7" w:rsidRDefault="00FC5CEB" w:rsidP="007A785E">
      <w:pPr>
        <w:jc w:val="center"/>
        <w:rPr>
          <w:iCs/>
          <w:color w:val="000000" w:themeColor="text1"/>
          <w:sz w:val="22"/>
          <w:szCs w:val="22"/>
        </w:rPr>
      </w:pPr>
      <w:r w:rsidRPr="006C67C7">
        <w:rPr>
          <w:b/>
          <w:iCs/>
          <w:color w:val="000000" w:themeColor="text1"/>
          <w:sz w:val="22"/>
          <w:szCs w:val="22"/>
        </w:rPr>
        <w:t>SZCZEGÓŁOWY OPIS PRZEDMIOTU ZAMÓWIENIA</w:t>
      </w:r>
      <w:r w:rsidR="000C1A05" w:rsidRPr="006C67C7">
        <w:rPr>
          <w:b/>
          <w:iCs/>
          <w:color w:val="000000" w:themeColor="text1"/>
          <w:sz w:val="22"/>
          <w:szCs w:val="22"/>
        </w:rPr>
        <w:t xml:space="preserve"> </w:t>
      </w:r>
    </w:p>
    <w:p w14:paraId="28230D6F" w14:textId="05177B5D" w:rsidR="007A785E" w:rsidRPr="006C67C7" w:rsidRDefault="007A785E" w:rsidP="007A785E">
      <w:pPr>
        <w:jc w:val="center"/>
        <w:rPr>
          <w:iCs/>
          <w:color w:val="000000" w:themeColor="text1"/>
          <w:sz w:val="22"/>
          <w:szCs w:val="22"/>
        </w:rPr>
      </w:pPr>
    </w:p>
    <w:p w14:paraId="70E44B71" w14:textId="012F11C9" w:rsidR="00F73773" w:rsidRPr="006C67C7" w:rsidRDefault="00F73773" w:rsidP="007A785E">
      <w:pPr>
        <w:jc w:val="center"/>
        <w:rPr>
          <w:iCs/>
          <w:color w:val="000000" w:themeColor="text1"/>
          <w:sz w:val="22"/>
          <w:szCs w:val="22"/>
        </w:rPr>
      </w:pPr>
    </w:p>
    <w:p w14:paraId="05C9F682" w14:textId="0E08A218" w:rsidR="00F73773" w:rsidRPr="006C67C7" w:rsidRDefault="00F73773" w:rsidP="00F7377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Cs/>
          <w:color w:val="000000" w:themeColor="text1"/>
        </w:rPr>
      </w:pPr>
      <w:r w:rsidRPr="006C67C7">
        <w:rPr>
          <w:rFonts w:ascii="Times New Roman" w:hAnsi="Times New Roman" w:cs="Times New Roman"/>
          <w:iCs/>
          <w:color w:val="000000" w:themeColor="text1"/>
        </w:rPr>
        <w:t>ZESTAWIENIE WYMAGANYCH PARAMETRÓW TECHNICZNO-UŻYTKOWYCH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A3C8D" w:rsidRPr="00910226" w14:paraId="6825A015" w14:textId="77777777" w:rsidTr="00633372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9D2F" w14:textId="77777777" w:rsidR="000A3C8D" w:rsidRPr="00910226" w:rsidRDefault="000A3C8D" w:rsidP="000A3C8D">
            <w:pPr>
              <w:jc w:val="both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10226">
              <w:rPr>
                <w:b/>
                <w:bCs/>
                <w:color w:val="000000"/>
                <w:sz w:val="22"/>
                <w:szCs w:val="22"/>
                <w:lang w:eastAsia="pl-PL"/>
              </w:rPr>
              <w:t>Uwaga:</w:t>
            </w:r>
          </w:p>
          <w:p w14:paraId="1BE1C921" w14:textId="6F4D8BDA" w:rsidR="000A3C8D" w:rsidRPr="006C67C7" w:rsidRDefault="000A3C8D" w:rsidP="000A3C8D">
            <w:pPr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67C7">
              <w:rPr>
                <w:color w:val="000000" w:themeColor="text1"/>
                <w:sz w:val="22"/>
                <w:szCs w:val="22"/>
                <w:lang w:eastAsia="pl-PL"/>
              </w:rPr>
              <w:t>Parametry z wpisanymi przez Zamawiającego wartościami w kolumnie „Wymagane warunki techniczno-użytkowe</w:t>
            </w:r>
            <w:r w:rsidR="0046540B" w:rsidRPr="006C67C7">
              <w:rPr>
                <w:color w:val="000000" w:themeColor="text1"/>
                <w:sz w:val="22"/>
                <w:szCs w:val="22"/>
                <w:lang w:eastAsia="pl-PL"/>
              </w:rPr>
              <w:t>”</w:t>
            </w:r>
            <w:r w:rsidR="00F73773" w:rsidRPr="006C67C7">
              <w:rPr>
                <w:color w:val="000000" w:themeColor="text1"/>
                <w:sz w:val="22"/>
                <w:szCs w:val="22"/>
                <w:lang w:eastAsia="pl-PL"/>
              </w:rPr>
              <w:t xml:space="preserve"> agregatu prądotwórczego</w:t>
            </w:r>
            <w:r w:rsidR="0046540B" w:rsidRPr="006C67C7">
              <w:rPr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6C67C7">
              <w:rPr>
                <w:color w:val="000000" w:themeColor="text1"/>
                <w:sz w:val="22"/>
                <w:szCs w:val="22"/>
                <w:lang w:eastAsia="pl-PL"/>
              </w:rPr>
              <w:t>należy traktować jako graniczne.</w:t>
            </w:r>
          </w:p>
          <w:p w14:paraId="3FEDB22C" w14:textId="77777777" w:rsidR="000A3C8D" w:rsidRPr="006C67C7" w:rsidRDefault="000A3C8D" w:rsidP="000A3C8D">
            <w:pPr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67C7">
              <w:rPr>
                <w:color w:val="000000" w:themeColor="text1"/>
                <w:sz w:val="22"/>
                <w:szCs w:val="22"/>
                <w:lang w:eastAsia="pl-PL"/>
              </w:rPr>
              <w:t xml:space="preserve">Przez potwierdzenie spełnienia wymogów przez oferowanych przedmiot zamówienia, rozumie się ich potwierdzenie poprzez użycie słowa </w:t>
            </w:r>
            <w:r w:rsidRPr="006C67C7">
              <w:rPr>
                <w:color w:val="000000" w:themeColor="text1"/>
                <w:sz w:val="22"/>
                <w:szCs w:val="22"/>
                <w:u w:val="single"/>
                <w:lang w:eastAsia="pl-PL"/>
              </w:rPr>
              <w:t>„TAK”</w:t>
            </w:r>
            <w:r w:rsidRPr="006C67C7">
              <w:rPr>
                <w:color w:val="000000" w:themeColor="text1"/>
                <w:sz w:val="22"/>
                <w:szCs w:val="22"/>
                <w:lang w:eastAsia="pl-PL"/>
              </w:rPr>
              <w:t xml:space="preserve"> . W przypadku oferowania parametrów innych należy je opisać oraz </w:t>
            </w:r>
            <w:r w:rsidRPr="006C67C7">
              <w:rPr>
                <w:color w:val="000000" w:themeColor="text1"/>
                <w:sz w:val="22"/>
                <w:szCs w:val="22"/>
                <w:u w:val="single"/>
                <w:lang w:eastAsia="pl-PL"/>
              </w:rPr>
              <w:t>podać</w:t>
            </w:r>
            <w:r w:rsidRPr="006C67C7">
              <w:rPr>
                <w:color w:val="000000" w:themeColor="text1"/>
                <w:sz w:val="22"/>
                <w:szCs w:val="22"/>
                <w:lang w:eastAsia="pl-PL"/>
              </w:rPr>
              <w:t xml:space="preserve"> jednostkowy </w:t>
            </w:r>
            <w:r w:rsidRPr="006C67C7">
              <w:rPr>
                <w:color w:val="000000" w:themeColor="text1"/>
                <w:sz w:val="22"/>
                <w:szCs w:val="22"/>
                <w:u w:val="single"/>
                <w:lang w:eastAsia="pl-PL"/>
              </w:rPr>
              <w:t>zakres</w:t>
            </w:r>
            <w:r w:rsidRPr="006C67C7">
              <w:rPr>
                <w:color w:val="000000" w:themeColor="text1"/>
                <w:sz w:val="22"/>
                <w:szCs w:val="22"/>
                <w:lang w:eastAsia="pl-PL"/>
              </w:rPr>
              <w:t xml:space="preserve"> oferowanego parametru, przy czym nie może on  być gorszy od opisywanych.</w:t>
            </w:r>
          </w:p>
          <w:p w14:paraId="1CD91F9C" w14:textId="4CD05248" w:rsidR="000A3C8D" w:rsidRPr="00910226" w:rsidRDefault="000A3C8D" w:rsidP="000A3C8D">
            <w:pPr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67C7">
              <w:rPr>
                <w:color w:val="000000" w:themeColor="text1"/>
                <w:sz w:val="22"/>
                <w:szCs w:val="22"/>
                <w:lang w:eastAsia="pl-PL"/>
              </w:rPr>
              <w:t xml:space="preserve">Oferty, które nie spełniają tych wymagań zostaną </w:t>
            </w:r>
            <w:r w:rsidRPr="00910226">
              <w:rPr>
                <w:color w:val="000000" w:themeColor="text1"/>
                <w:sz w:val="22"/>
                <w:szCs w:val="22"/>
                <w:lang w:eastAsia="pl-PL"/>
              </w:rPr>
              <w:t>odrzucone jako niezgodne z Zapytaniem Ofertowym.</w:t>
            </w:r>
          </w:p>
          <w:p w14:paraId="509E68C1" w14:textId="77777777" w:rsidR="000A3C8D" w:rsidRPr="00910226" w:rsidRDefault="000A3C8D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910226">
              <w:rPr>
                <w:color w:val="000000"/>
                <w:sz w:val="22"/>
                <w:szCs w:val="22"/>
                <w:lang w:eastAsia="pl-PL"/>
              </w:rPr>
              <w:t xml:space="preserve">Przez opis oferowanego parametru rozumie się wskazanie przez Wykonawcę </w:t>
            </w:r>
            <w:r w:rsidRPr="00910226">
              <w:rPr>
                <w:color w:val="000000"/>
                <w:sz w:val="22"/>
                <w:szCs w:val="22"/>
                <w:u w:val="single"/>
                <w:lang w:eastAsia="pl-PL"/>
              </w:rPr>
              <w:t>szczegółowego opisu odnoszącego się do konkretnie oferowanego parametru,</w:t>
            </w:r>
            <w:r w:rsidRPr="00910226">
              <w:rPr>
                <w:color w:val="000000"/>
                <w:sz w:val="22"/>
                <w:szCs w:val="22"/>
                <w:lang w:eastAsia="pl-PL"/>
              </w:rPr>
              <w:t xml:space="preserve"> a zakresie treści odpowiadającym </w:t>
            </w:r>
            <w:r w:rsidRPr="00910226">
              <w:rPr>
                <w:color w:val="000000"/>
                <w:sz w:val="22"/>
                <w:szCs w:val="22"/>
                <w:u w:val="single"/>
                <w:lang w:eastAsia="pl-PL"/>
              </w:rPr>
              <w:t>co najmniej</w:t>
            </w:r>
            <w:r w:rsidRPr="00910226">
              <w:rPr>
                <w:color w:val="000000"/>
                <w:sz w:val="22"/>
                <w:szCs w:val="22"/>
                <w:lang w:eastAsia="pl-PL"/>
              </w:rPr>
              <w:t xml:space="preserve"> treści zawartej w kolumnie: „Wymagane warunki techniczno-użytkowe”.</w:t>
            </w:r>
          </w:p>
        </w:tc>
      </w:tr>
    </w:tbl>
    <w:p w14:paraId="40BA3EFE" w14:textId="77777777" w:rsidR="000A3C8D" w:rsidRPr="00910226" w:rsidRDefault="000A3C8D" w:rsidP="000A3C8D">
      <w:pPr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440F726F" w14:textId="1C7AAA3D" w:rsidR="000A3C8D" w:rsidRPr="00910226" w:rsidRDefault="000A3C8D" w:rsidP="000A3C8D">
      <w:pPr>
        <w:jc w:val="both"/>
        <w:rPr>
          <w:color w:val="000000"/>
          <w:sz w:val="22"/>
          <w:szCs w:val="22"/>
          <w:lang w:eastAsia="en-US"/>
        </w:rPr>
      </w:pPr>
      <w:r w:rsidRPr="00910226">
        <w:rPr>
          <w:color w:val="000000"/>
          <w:sz w:val="22"/>
          <w:szCs w:val="22"/>
          <w:lang w:eastAsia="en-US"/>
        </w:rPr>
        <w:t>Marka</w:t>
      </w:r>
      <w:r w:rsidR="007B055B" w:rsidRPr="00910226">
        <w:rPr>
          <w:color w:val="000000"/>
          <w:sz w:val="22"/>
          <w:szCs w:val="22"/>
          <w:lang w:eastAsia="en-US"/>
        </w:rPr>
        <w:t>/ model/</w:t>
      </w:r>
      <w:r w:rsidRPr="00910226">
        <w:rPr>
          <w:color w:val="000000"/>
          <w:sz w:val="22"/>
          <w:szCs w:val="22"/>
          <w:lang w:eastAsia="en-US"/>
        </w:rPr>
        <w:t xml:space="preserve"> typ oferowanego urządzenia</w:t>
      </w:r>
      <w:r w:rsidR="007B055B" w:rsidRPr="00910226">
        <w:rPr>
          <w:color w:val="000000"/>
          <w:sz w:val="22"/>
          <w:szCs w:val="22"/>
          <w:lang w:eastAsia="en-US"/>
        </w:rPr>
        <w:t xml:space="preserve"> -</w:t>
      </w:r>
      <w:r w:rsidRPr="00910226">
        <w:rPr>
          <w:color w:val="000000"/>
          <w:sz w:val="22"/>
          <w:szCs w:val="22"/>
          <w:lang w:eastAsia="en-US"/>
        </w:rPr>
        <w:t>agregatu prądotwórczego: ………………………</w:t>
      </w:r>
    </w:p>
    <w:p w14:paraId="1FA5F633" w14:textId="77777777" w:rsidR="000A3C8D" w:rsidRPr="00910226" w:rsidRDefault="000A3C8D" w:rsidP="000A3C8D">
      <w:pPr>
        <w:jc w:val="both"/>
        <w:rPr>
          <w:color w:val="000000"/>
          <w:sz w:val="22"/>
          <w:szCs w:val="22"/>
          <w:lang w:eastAsia="en-US"/>
        </w:rPr>
      </w:pPr>
    </w:p>
    <w:p w14:paraId="3CE2CF41" w14:textId="6B58410F" w:rsidR="000A3C8D" w:rsidRPr="00910226" w:rsidRDefault="000A3C8D" w:rsidP="000A3C8D">
      <w:pPr>
        <w:jc w:val="both"/>
        <w:rPr>
          <w:color w:val="000000"/>
          <w:sz w:val="22"/>
          <w:szCs w:val="22"/>
          <w:lang w:eastAsia="en-US"/>
        </w:rPr>
      </w:pPr>
      <w:r w:rsidRPr="00910226">
        <w:rPr>
          <w:color w:val="000000"/>
          <w:sz w:val="22"/>
          <w:szCs w:val="22"/>
          <w:lang w:eastAsia="en-US"/>
        </w:rPr>
        <w:t>Producent / Kraj producenta: ……………………………………………………………………</w:t>
      </w:r>
    </w:p>
    <w:p w14:paraId="6435CA73" w14:textId="77777777" w:rsidR="000A3C8D" w:rsidRPr="00910226" w:rsidRDefault="000A3C8D" w:rsidP="000A3C8D">
      <w:pPr>
        <w:jc w:val="both"/>
        <w:rPr>
          <w:color w:val="000000"/>
          <w:sz w:val="22"/>
          <w:szCs w:val="22"/>
          <w:lang w:eastAsia="en-US"/>
        </w:rPr>
      </w:pPr>
    </w:p>
    <w:p w14:paraId="7EA495CF" w14:textId="640B72C2" w:rsidR="000A3C8D" w:rsidRPr="00910226" w:rsidRDefault="000A3C8D" w:rsidP="000A3C8D">
      <w:pPr>
        <w:jc w:val="both"/>
        <w:rPr>
          <w:color w:val="000000"/>
          <w:sz w:val="22"/>
          <w:szCs w:val="22"/>
          <w:lang w:eastAsia="en-US"/>
        </w:rPr>
      </w:pPr>
      <w:r w:rsidRPr="00910226">
        <w:rPr>
          <w:color w:val="000000"/>
          <w:sz w:val="22"/>
          <w:szCs w:val="22"/>
          <w:lang w:eastAsia="en-US"/>
        </w:rPr>
        <w:t xml:space="preserve">Rok produkcji – min </w:t>
      </w:r>
      <w:r w:rsidRPr="00910226">
        <w:rPr>
          <w:b/>
          <w:color w:val="000000"/>
          <w:sz w:val="22"/>
          <w:szCs w:val="22"/>
          <w:lang w:eastAsia="en-US"/>
        </w:rPr>
        <w:t>202</w:t>
      </w:r>
      <w:r w:rsidR="00D16019" w:rsidRPr="00910226">
        <w:rPr>
          <w:b/>
          <w:color w:val="000000"/>
          <w:sz w:val="22"/>
          <w:szCs w:val="22"/>
          <w:lang w:eastAsia="en-US"/>
        </w:rPr>
        <w:t>1</w:t>
      </w:r>
      <w:r w:rsidRPr="00910226">
        <w:rPr>
          <w:color w:val="000000"/>
          <w:sz w:val="22"/>
          <w:szCs w:val="22"/>
          <w:lang w:eastAsia="en-US"/>
        </w:rPr>
        <w:t xml:space="preserve"> fabrycznie nowy (wpisać/potwierdzić) ……………………………..</w:t>
      </w:r>
    </w:p>
    <w:p w14:paraId="20F3FC4A" w14:textId="77777777" w:rsidR="000A3C8D" w:rsidRPr="00910226" w:rsidRDefault="000A3C8D" w:rsidP="000A3C8D">
      <w:pPr>
        <w:jc w:val="both"/>
        <w:rPr>
          <w:color w:val="000000"/>
          <w:sz w:val="22"/>
          <w:szCs w:val="22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1984"/>
      </w:tblGrid>
      <w:tr w:rsidR="000A3C8D" w:rsidRPr="00910226" w14:paraId="68F41FAC" w14:textId="77777777" w:rsidTr="00D16019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5DDA" w14:textId="77777777" w:rsidR="000A3C8D" w:rsidRPr="00910226" w:rsidRDefault="000A3C8D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910226">
              <w:rPr>
                <w:color w:val="000000"/>
                <w:sz w:val="22"/>
                <w:szCs w:val="22"/>
                <w:lang w:eastAsia="pl-PL"/>
              </w:rPr>
              <w:t>Wymagane warunki techniczno-użytkowe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4C2A" w14:textId="77777777" w:rsidR="000A3C8D" w:rsidRPr="00910226" w:rsidRDefault="000A3C8D" w:rsidP="000A3C8D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910226">
              <w:rPr>
                <w:color w:val="000000"/>
                <w:sz w:val="22"/>
                <w:szCs w:val="22"/>
                <w:lang w:eastAsia="pl-PL"/>
              </w:rPr>
              <w:t>Potwierdzenie  spełnienia wymogów/</w:t>
            </w:r>
          </w:p>
          <w:p w14:paraId="7BB1A42C" w14:textId="77777777" w:rsidR="000A3C8D" w:rsidRPr="00910226" w:rsidRDefault="000A3C8D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  <w:r w:rsidRPr="00910226">
              <w:rPr>
                <w:color w:val="000000"/>
                <w:sz w:val="22"/>
                <w:szCs w:val="22"/>
                <w:lang w:eastAsia="pl-PL"/>
              </w:rPr>
              <w:t>Parametry oferowane (opis)</w:t>
            </w:r>
          </w:p>
        </w:tc>
      </w:tr>
      <w:tr w:rsidR="000A3C8D" w:rsidRPr="00910226" w14:paraId="7BC646E7" w14:textId="77777777" w:rsidTr="000C1A0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003E" w14:textId="763D2A72" w:rsidR="000A3C8D" w:rsidRPr="00910226" w:rsidRDefault="00D16019" w:rsidP="00D16019">
            <w:pPr>
              <w:pStyle w:val="Akapitzlist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Dostawa i montaż agregatu prądotwórczego o parametrach nie mniejszych niż:</w:t>
            </w:r>
          </w:p>
        </w:tc>
      </w:tr>
      <w:tr w:rsidR="000A3C8D" w:rsidRPr="00910226" w14:paraId="546F7290" w14:textId="77777777" w:rsidTr="000C1A0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F9D8" w14:textId="03698BE7" w:rsidR="000A3C8D" w:rsidRPr="00910226" w:rsidRDefault="000A3C8D" w:rsidP="000A3C8D">
            <w:pPr>
              <w:jc w:val="both"/>
              <w:rPr>
                <w:color w:val="00B050"/>
                <w:sz w:val="22"/>
                <w:szCs w:val="22"/>
                <w:lang w:eastAsia="pl-PL"/>
              </w:rPr>
            </w:pPr>
            <w:r w:rsidRPr="00910226">
              <w:rPr>
                <w:color w:val="000000"/>
                <w:sz w:val="22"/>
                <w:szCs w:val="22"/>
                <w:lang w:eastAsia="pl-PL"/>
              </w:rPr>
              <w:t>Przedmiotem zamówienia jest dostawa 1 szt. fabrycznie nowego urządzenia – agregatu prądotwórczego</w:t>
            </w:r>
          </w:p>
        </w:tc>
      </w:tr>
      <w:tr w:rsidR="000A3C8D" w:rsidRPr="00910226" w14:paraId="26267384" w14:textId="77777777" w:rsidTr="00894E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6C3" w14:textId="77777777" w:rsidR="000A3C8D" w:rsidRPr="00910226" w:rsidRDefault="000A3C8D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  1)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FFD2" w14:textId="77777777" w:rsidR="00D16019" w:rsidRPr="00910226" w:rsidRDefault="000A3C8D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rFonts w:eastAsia="Times New Roman"/>
                <w:color w:val="00B050"/>
                <w:sz w:val="22"/>
                <w:szCs w:val="22"/>
              </w:rPr>
              <w:t xml:space="preserve"> </w:t>
            </w:r>
            <w:r w:rsidR="00D16019" w:rsidRPr="00910226">
              <w:rPr>
                <w:sz w:val="22"/>
                <w:szCs w:val="22"/>
              </w:rPr>
              <w:t>Agregat jest fabrycznie nowy, rok produkcji nie wcześniejszy niż 2021.</w:t>
            </w:r>
          </w:p>
          <w:p w14:paraId="2FE08364" w14:textId="6141DEF3" w:rsidR="000A3C8D" w:rsidRPr="00910226" w:rsidRDefault="000A3C8D" w:rsidP="00B13139">
            <w:pPr>
              <w:widowControl/>
              <w:snapToGrid w:val="0"/>
              <w:jc w:val="both"/>
              <w:rPr>
                <w:rFonts w:eastAsia="Times New Roman"/>
                <w:color w:val="00B05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4D2C" w14:textId="77777777" w:rsidR="000A3C8D" w:rsidRPr="00910226" w:rsidRDefault="000A3C8D" w:rsidP="000A3C8D">
            <w:pPr>
              <w:jc w:val="both"/>
              <w:rPr>
                <w:color w:val="FF0000"/>
                <w:sz w:val="22"/>
                <w:szCs w:val="22"/>
                <w:lang w:eastAsia="pl-PL"/>
              </w:rPr>
            </w:pPr>
          </w:p>
        </w:tc>
      </w:tr>
      <w:tr w:rsidR="000A3C8D" w:rsidRPr="00910226" w14:paraId="476E00C3" w14:textId="77777777" w:rsidTr="00894E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353" w14:textId="77777777" w:rsidR="000A3C8D" w:rsidRPr="00910226" w:rsidRDefault="000A3C8D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  2)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1FBD" w14:textId="77777777" w:rsidR="00D16019" w:rsidRPr="00910226" w:rsidRDefault="00D16019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Gwarancja min 24 miesiące.</w:t>
            </w:r>
          </w:p>
          <w:p w14:paraId="71312EDB" w14:textId="50597E28" w:rsidR="000A3C8D" w:rsidRPr="00910226" w:rsidRDefault="000A3C8D" w:rsidP="00B13139">
            <w:pPr>
              <w:widowControl/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13F" w14:textId="77777777" w:rsidR="000A3C8D" w:rsidRPr="00910226" w:rsidRDefault="000A3C8D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0A3C8D" w:rsidRPr="00910226" w14:paraId="0E376CDB" w14:textId="77777777" w:rsidTr="00894E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1F7D" w14:textId="77777777" w:rsidR="000A3C8D" w:rsidRPr="00910226" w:rsidRDefault="000A3C8D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 3)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AA1" w14:textId="0696B60A" w:rsidR="00D16019" w:rsidRPr="00910226" w:rsidRDefault="00D16019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Uzupełniony w niezbędne płyny i oleje, gotowy do pracy.</w:t>
            </w:r>
          </w:p>
          <w:p w14:paraId="0DA868CC" w14:textId="751A21FC" w:rsidR="000A3C8D" w:rsidRPr="00910226" w:rsidRDefault="000A3C8D" w:rsidP="00B13139">
            <w:pPr>
              <w:widowControl/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BAD" w14:textId="77777777" w:rsidR="000A3C8D" w:rsidRPr="00910226" w:rsidRDefault="000A3C8D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0A3C8D" w:rsidRPr="00910226" w14:paraId="36229241" w14:textId="77777777" w:rsidTr="00894E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B917" w14:textId="77777777" w:rsidR="000A3C8D" w:rsidRPr="00910226" w:rsidRDefault="000A3C8D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851A" w14:textId="77777777" w:rsidR="00D16019" w:rsidRPr="00910226" w:rsidRDefault="00D16019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Agregat spełnia wszelkie obecnie obowiązujące normy RP i UE.</w:t>
            </w:r>
          </w:p>
          <w:p w14:paraId="0A84D349" w14:textId="1939EE2B" w:rsidR="000A3C8D" w:rsidRPr="00910226" w:rsidRDefault="000A3C8D" w:rsidP="00B13139">
            <w:pPr>
              <w:widowControl/>
              <w:suppressAutoHyphens w:val="0"/>
              <w:snapToGrid w:val="0"/>
              <w:spacing w:after="160" w:line="259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8EF" w14:textId="77777777" w:rsidR="000A3C8D" w:rsidRPr="00910226" w:rsidRDefault="000A3C8D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060AEBF6" w14:textId="77777777" w:rsidTr="00894E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36C" w14:textId="7098F178" w:rsidR="00D16019" w:rsidRPr="00910226" w:rsidRDefault="00D16019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5)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36B" w14:textId="26D76A6B" w:rsidR="00D16019" w:rsidRPr="00910226" w:rsidRDefault="00D16019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Przystosowany do pracy na zewnątrz.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7A7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1FD24AA8" w14:textId="77777777" w:rsidTr="00544FFC">
        <w:trPr>
          <w:trHeight w:val="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C2A" w14:textId="2650B499" w:rsidR="00D16019" w:rsidRPr="00910226" w:rsidRDefault="00D16019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6)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58D" w14:textId="561CB84E" w:rsidR="00D16019" w:rsidRPr="00910226" w:rsidRDefault="00D16019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 xml:space="preserve">Zwarta i wyciszona metalowa obudowa odporna na zewnętrzne warunki atmosferyczne.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A73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0D236BA4" w14:textId="77777777" w:rsidTr="00544FFC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B06" w14:textId="2FC54238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460" w14:textId="592016A3" w:rsidR="00D16019" w:rsidRPr="00910226" w:rsidRDefault="00894E72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Trójfazowy  – 400/230 V  (50  H z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FA2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7655C59B" w14:textId="77777777" w:rsidTr="00544FFC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BC1" w14:textId="040154F7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8)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6E6" w14:textId="382B96AC" w:rsidR="00D16019" w:rsidRPr="00910226" w:rsidRDefault="00894E72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Moc ciągła obciążenia agregatu minimum 60kW.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2F3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4BF7950E" w14:textId="77777777" w:rsidTr="00544FFC">
        <w:trPr>
          <w:trHeight w:val="6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002" w14:textId="7A7C692E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9)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541" w14:textId="1CE2C30A" w:rsidR="00D16019" w:rsidRPr="00910226" w:rsidRDefault="00894E72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Rodzaj silnika – wysokoprężny 4-suwowy, chłodzony cieczą, napędzany olejem napędowym.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839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26262FF8" w14:textId="77777777" w:rsidTr="00894E72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576" w14:textId="4682F779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5BB" w14:textId="7E5FF5CC" w:rsidR="00D16019" w:rsidRPr="00910226" w:rsidRDefault="00894E72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Zbiornik paliwa o pojemności pozwalającej na pracę ciągłą min 7 godzin.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623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2E6E661F" w14:textId="77777777" w:rsidTr="00894E72">
        <w:trPr>
          <w:trHeight w:val="6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5F8" w14:textId="2B05D202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2AE" w14:textId="3F4665E8" w:rsidR="00D16019" w:rsidRPr="00910226" w:rsidRDefault="00894E72" w:rsidP="00D16019">
            <w:pPr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Wyposażony w czujniki: poziomu paliwa, oleju, licznik motogodzin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327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4E06A14F" w14:textId="77777777" w:rsidTr="00894E72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CEA" w14:textId="65341D82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12)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C0E" w14:textId="42657D48" w:rsidR="00D16019" w:rsidRPr="00910226" w:rsidRDefault="00894E72" w:rsidP="00D16019">
            <w:pPr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Automatyczne ładowanie akumulatora w czasie postoju.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FE9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29E29EE4" w14:textId="77777777" w:rsidTr="00894E72">
        <w:trPr>
          <w:trHeight w:val="6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F38" w14:textId="704D592D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13)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A48" w14:textId="174183A5" w:rsidR="00D16019" w:rsidRPr="00910226" w:rsidRDefault="00894E72" w:rsidP="00D16019">
            <w:pPr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Rozruch automatyczny w przypadku braku zasilania w sieci energetycznej (funkcja SZR)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E92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76B46F63" w14:textId="77777777" w:rsidTr="00894E72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139" w14:textId="441C6E35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417" w14:textId="47641606" w:rsidR="00D16019" w:rsidRPr="00910226" w:rsidRDefault="00894E72" w:rsidP="00D16019">
            <w:pPr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Minimalna ilość prób auto rozruchu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DEA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755074A5" w14:textId="77777777" w:rsidTr="00894E72">
        <w:trPr>
          <w:trHeight w:val="6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690" w14:textId="0E750CE3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15)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869" w14:textId="09CC0B15" w:rsidR="00D16019" w:rsidRPr="00910226" w:rsidRDefault="00894E72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Automatyczne wyłączenie i przejście w stan czuwania przy odzyskaniu zasilania z sieci energetycznej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388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556D2845" w14:textId="77777777" w:rsidTr="00894E72">
        <w:trPr>
          <w:trHeight w:val="6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FA5" w14:textId="644D51D3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16)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09B" w14:textId="6F453D6E" w:rsidR="00D16019" w:rsidRPr="00910226" w:rsidRDefault="00894E72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 xml:space="preserve">przystosowany do współpracy z urządzeniami elektrycznymi i elektronicznymi takimi jak komputery i </w:t>
            </w:r>
            <w:proofErr w:type="spellStart"/>
            <w:r w:rsidRPr="00910226">
              <w:rPr>
                <w:sz w:val="22"/>
                <w:szCs w:val="22"/>
              </w:rPr>
              <w:t>UPSy</w:t>
            </w:r>
            <w:proofErr w:type="spellEnd"/>
            <w:r w:rsidRPr="00910226">
              <w:rPr>
                <w:sz w:val="22"/>
                <w:szCs w:val="22"/>
              </w:rPr>
              <w:t xml:space="preserve"> (urządzenia zasilania awaryjnego zasilające serwery i komputery), urządzenia klimatyzacji, </w:t>
            </w:r>
            <w:r w:rsidR="006C67C7">
              <w:rPr>
                <w:sz w:val="22"/>
                <w:szCs w:val="22"/>
              </w:rPr>
              <w:t xml:space="preserve">panelami fotowoltaicznymi </w:t>
            </w:r>
            <w:r w:rsidRPr="00910226">
              <w:rPr>
                <w:sz w:val="22"/>
                <w:szCs w:val="22"/>
              </w:rPr>
              <w:t>itp.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E9B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110D6443" w14:textId="77777777" w:rsidTr="00894E72">
        <w:trPr>
          <w:trHeight w:val="6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190" w14:textId="21202472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17)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AA0" w14:textId="52654C1D" w:rsidR="00D16019" w:rsidRPr="00910226" w:rsidRDefault="00894E72" w:rsidP="00D16019">
            <w:pPr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Wyposażony w podgrzewacz bloku silnika oraz cieczy chłodzącej.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9BE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D16019" w:rsidRPr="00910226" w14:paraId="5CED5E61" w14:textId="77777777" w:rsidTr="00894E72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A18" w14:textId="2D63C2FC" w:rsidR="00D16019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18)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6B2" w14:textId="1325C649" w:rsidR="00D16019" w:rsidRPr="00910226" w:rsidRDefault="00894E72" w:rsidP="00D16019">
            <w:pPr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Posiadający wyłącznik główny i awaryjny.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B8B" w14:textId="77777777" w:rsidR="00D16019" w:rsidRPr="00910226" w:rsidRDefault="00D16019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94E72" w:rsidRPr="00910226" w14:paraId="499EBB98" w14:textId="77777777" w:rsidTr="00894E72">
        <w:trPr>
          <w:trHeight w:val="6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28E" w14:textId="03BCD6BB" w:rsidR="00894E72" w:rsidRPr="00910226" w:rsidRDefault="00894E72" w:rsidP="000A3C8D">
            <w:pPr>
              <w:widowControl/>
              <w:tabs>
                <w:tab w:val="left" w:pos="357"/>
              </w:tabs>
              <w:snapToGrid w:val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10226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19)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E32" w14:textId="5ED237B5" w:rsidR="00894E72" w:rsidRPr="00910226" w:rsidRDefault="00894E72" w:rsidP="00B13139">
            <w:pPr>
              <w:jc w:val="both"/>
              <w:rPr>
                <w:sz w:val="22"/>
                <w:szCs w:val="22"/>
              </w:rPr>
            </w:pPr>
            <w:r w:rsidRPr="00910226">
              <w:rPr>
                <w:sz w:val="22"/>
                <w:szCs w:val="22"/>
              </w:rPr>
              <w:t>Możliwość ręcznego rozruchu i przełączenia z sieci energetycznej na pracę z agregatu.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A55" w14:textId="77777777" w:rsidR="00894E72" w:rsidRPr="00910226" w:rsidRDefault="00894E72" w:rsidP="000A3C8D">
            <w:pPr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6FAD7D1" w14:textId="77777777" w:rsidR="00D16019" w:rsidRPr="006C67C7" w:rsidRDefault="00D16019" w:rsidP="00D16019">
      <w:pPr>
        <w:rPr>
          <w:color w:val="000000" w:themeColor="text1"/>
          <w:sz w:val="22"/>
          <w:szCs w:val="22"/>
        </w:rPr>
      </w:pPr>
    </w:p>
    <w:p w14:paraId="6034AC44" w14:textId="43B9A437" w:rsidR="00054879" w:rsidRPr="006C67C7" w:rsidRDefault="00054879" w:rsidP="00054879">
      <w:pPr>
        <w:pStyle w:val="Akapitzlist"/>
        <w:numPr>
          <w:ilvl w:val="0"/>
          <w:numId w:val="17"/>
        </w:numPr>
        <w:tabs>
          <w:tab w:val="left" w:pos="768"/>
        </w:tabs>
        <w:autoSpaceDE w:val="0"/>
        <w:autoSpaceDN w:val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6C67C7">
        <w:rPr>
          <w:rFonts w:ascii="Times New Roman" w:hAnsi="Times New Roman" w:cs="Times New Roman"/>
          <w:color w:val="000000" w:themeColor="text1"/>
        </w:rPr>
        <w:t>PRZEDMIOT ZAMÓWIENIA OBEJMUJE W SZCZEGÓLNOŚCI:</w:t>
      </w:r>
    </w:p>
    <w:p w14:paraId="2F43A69F" w14:textId="14522AE1" w:rsidR="00054879" w:rsidRDefault="00054879" w:rsidP="007A785E">
      <w:pPr>
        <w:tabs>
          <w:tab w:val="left" w:pos="768"/>
        </w:tabs>
        <w:autoSpaceDE w:val="0"/>
        <w:autoSpaceDN w:val="0"/>
        <w:jc w:val="both"/>
        <w:rPr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9067"/>
      </w:tblGrid>
      <w:tr w:rsidR="00054879" w:rsidRPr="00910226" w14:paraId="4E25B71C" w14:textId="77777777" w:rsidTr="00854D9E">
        <w:trPr>
          <w:trHeight w:val="433"/>
        </w:trPr>
        <w:tc>
          <w:tcPr>
            <w:tcW w:w="7083" w:type="dxa"/>
          </w:tcPr>
          <w:p w14:paraId="2136CB65" w14:textId="72749F25" w:rsidR="00054879" w:rsidRPr="00910226" w:rsidRDefault="00854D9E" w:rsidP="0005487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C67C7">
              <w:rPr>
                <w:rFonts w:ascii="Times New Roman" w:hAnsi="Times New Roman" w:cs="Times New Roman"/>
                <w:color w:val="000000" w:themeColor="text1"/>
              </w:rPr>
              <w:t>Dostawę agregatu prądotwórczego o parametrach techniczno-użytkowych opisanych w pkt I.</w:t>
            </w:r>
          </w:p>
        </w:tc>
      </w:tr>
      <w:tr w:rsidR="00054879" w:rsidRPr="00910226" w14:paraId="47567927" w14:textId="77777777" w:rsidTr="00854D9E">
        <w:trPr>
          <w:trHeight w:val="433"/>
        </w:trPr>
        <w:tc>
          <w:tcPr>
            <w:tcW w:w="7083" w:type="dxa"/>
            <w:hideMark/>
          </w:tcPr>
          <w:p w14:paraId="6A8D3C7D" w14:textId="2561B839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Wykonanie uziemienia dla zamontowanego agregatu</w:t>
            </w:r>
            <w:r w:rsidR="007845F2">
              <w:rPr>
                <w:rFonts w:ascii="Times New Roman" w:hAnsi="Times New Roman" w:cs="Times New Roman"/>
              </w:rPr>
              <w:t>.</w:t>
            </w:r>
          </w:p>
        </w:tc>
      </w:tr>
      <w:tr w:rsidR="00054879" w:rsidRPr="00910226" w14:paraId="56F11B3F" w14:textId="77777777" w:rsidTr="00854D9E">
        <w:trPr>
          <w:trHeight w:val="625"/>
        </w:trPr>
        <w:tc>
          <w:tcPr>
            <w:tcW w:w="7083" w:type="dxa"/>
            <w:hideMark/>
          </w:tcPr>
          <w:p w14:paraId="5B729CAA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 xml:space="preserve">W przypadku konieczności wymiana obecnych połączeń pomiędzy agregatem a rozdzielnią. </w:t>
            </w:r>
          </w:p>
        </w:tc>
      </w:tr>
      <w:tr w:rsidR="00054879" w:rsidRPr="00910226" w14:paraId="2966D2A9" w14:textId="77777777" w:rsidTr="00854D9E">
        <w:trPr>
          <w:trHeight w:val="863"/>
        </w:trPr>
        <w:tc>
          <w:tcPr>
            <w:tcW w:w="7083" w:type="dxa"/>
            <w:hideMark/>
          </w:tcPr>
          <w:p w14:paraId="7AAF1288" w14:textId="77777777" w:rsidR="00054879" w:rsidRPr="00910226" w:rsidRDefault="00054879" w:rsidP="001B3E9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Uruchomienie, przetestowanie i kontrola pracy agregatu jako cały element składający się z dostarczonych urządzeń, układu SZR oraz istniejącej rozdzielni elektrycznej.</w:t>
            </w:r>
          </w:p>
        </w:tc>
      </w:tr>
      <w:tr w:rsidR="00054879" w:rsidRPr="00910226" w14:paraId="3767B882" w14:textId="77777777" w:rsidTr="00854D9E">
        <w:tc>
          <w:tcPr>
            <w:tcW w:w="7083" w:type="dxa"/>
            <w:hideMark/>
          </w:tcPr>
          <w:p w14:paraId="68AC5C8F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Wykonaniu stosownych pomiarów odbiorczych.</w:t>
            </w:r>
          </w:p>
        </w:tc>
      </w:tr>
      <w:tr w:rsidR="00054879" w:rsidRPr="00910226" w14:paraId="1F06E797" w14:textId="77777777" w:rsidTr="00854D9E">
        <w:trPr>
          <w:trHeight w:val="871"/>
        </w:trPr>
        <w:tc>
          <w:tcPr>
            <w:tcW w:w="7083" w:type="dxa"/>
            <w:hideMark/>
          </w:tcPr>
          <w:p w14:paraId="211E35E9" w14:textId="29F5FDC4" w:rsidR="00054879" w:rsidRPr="00910226" w:rsidRDefault="00054879" w:rsidP="00EC31C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 xml:space="preserve">Wykonaniu dokumentacji projektowej zgodnie z warunkami przyłącza (załącznik </w:t>
            </w:r>
            <w:r w:rsidRPr="00910226">
              <w:rPr>
                <w:rFonts w:ascii="Times New Roman" w:hAnsi="Times New Roman" w:cs="Times New Roman"/>
                <w:color w:val="000000" w:themeColor="text1"/>
              </w:rPr>
              <w:t xml:space="preserve">nr 8 do zapytania ofertowego), </w:t>
            </w:r>
            <w:bookmarkStart w:id="0" w:name="_Hlk114218011"/>
            <w:r w:rsidRPr="00910226">
              <w:rPr>
                <w:rFonts w:ascii="Times New Roman" w:hAnsi="Times New Roman" w:cs="Times New Roman"/>
                <w:color w:val="000000" w:themeColor="text1"/>
              </w:rPr>
              <w:t xml:space="preserve">dokumentacji powykonawczej, szczegółowych schematów ideowych zasilania i sterowania układem przełączania zasilania oraz przeprowadzeniu stosownych odbiorów wraz z uzyskaniem wszelkich pozwoleń niezbędnych </w:t>
            </w:r>
            <w:r w:rsidRPr="00910226">
              <w:rPr>
                <w:rFonts w:ascii="Times New Roman" w:hAnsi="Times New Roman" w:cs="Times New Roman"/>
              </w:rPr>
              <w:t>do użytkowania agregatu zgodnie z obowiązującymi przepisami prawa</w:t>
            </w:r>
            <w:bookmarkEnd w:id="0"/>
            <w:r w:rsidRPr="00910226">
              <w:rPr>
                <w:rFonts w:ascii="Times New Roman" w:hAnsi="Times New Roman" w:cs="Times New Roman"/>
              </w:rPr>
              <w:t>.</w:t>
            </w:r>
          </w:p>
        </w:tc>
      </w:tr>
      <w:tr w:rsidR="00054879" w:rsidRPr="00910226" w14:paraId="05295CDD" w14:textId="77777777" w:rsidTr="00854D9E">
        <w:tc>
          <w:tcPr>
            <w:tcW w:w="7083" w:type="dxa"/>
            <w:hideMark/>
          </w:tcPr>
          <w:p w14:paraId="66EF4B51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Opis techniczny wykonanych prac (część elektryczna) oraz część graficzna (mapa terenu z naniesioną lokalizacją agregatu prądotwórczego – wykonanie inwentaryzacji geodezyjnej, schemat podłączenia agregatu do rozdzielnicy administracyjnej, schemat elektryczny zmodernizowanej rozdzielnicy administracyjnej).</w:t>
            </w:r>
          </w:p>
        </w:tc>
      </w:tr>
      <w:tr w:rsidR="00054879" w:rsidRPr="00910226" w14:paraId="1DC8D122" w14:textId="77777777" w:rsidTr="00854D9E">
        <w:tc>
          <w:tcPr>
            <w:tcW w:w="7083" w:type="dxa"/>
            <w:hideMark/>
          </w:tcPr>
          <w:p w14:paraId="1EDC361F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Protokoły z wykonanych pomiarów powykonawczych elektrycznych (sprawdzenia stanu izolacji przewodów elektrycznych oraz skuteczności ochrony przeciwporażeniowej) wraz ze świadectwami kwalifikacyjnymi osób wykonujących pomiary oraz świadectwami mierników.</w:t>
            </w:r>
          </w:p>
          <w:p w14:paraId="011500B5" w14:textId="77777777" w:rsidR="00054879" w:rsidRPr="00910226" w:rsidRDefault="00054879" w:rsidP="007B676B">
            <w:pPr>
              <w:rPr>
                <w:sz w:val="22"/>
                <w:szCs w:val="22"/>
              </w:rPr>
            </w:pPr>
          </w:p>
        </w:tc>
      </w:tr>
      <w:tr w:rsidR="00054879" w:rsidRPr="00910226" w14:paraId="2CC66BC3" w14:textId="77777777" w:rsidTr="00854D9E">
        <w:tc>
          <w:tcPr>
            <w:tcW w:w="7083" w:type="dxa"/>
            <w:hideMark/>
          </w:tcPr>
          <w:p w14:paraId="3C0BD3BA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 xml:space="preserve">Wszelkie deklaracje i aprobaty techniczne, certyfikaty i dokumenty dopuszczenia do obrotu na obszarze Unii Europejskiej zastosowanych materiałów i podzespołów elektrycznych. Karta gwarancyjna agregatu prądotwórczego wraz z dokumentacją </w:t>
            </w:r>
            <w:proofErr w:type="spellStart"/>
            <w:r w:rsidRPr="00910226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910226">
              <w:rPr>
                <w:rFonts w:ascii="Times New Roman" w:hAnsi="Times New Roman" w:cs="Times New Roman"/>
              </w:rPr>
              <w:t xml:space="preserve"> – ruchową, kartą katalogową. </w:t>
            </w:r>
            <w:r w:rsidRPr="00910226">
              <w:rPr>
                <w:rFonts w:ascii="Times New Roman" w:hAnsi="Times New Roman" w:cs="Times New Roman"/>
                <w:lang w:eastAsia="pl-PL"/>
              </w:rPr>
              <w:t>Dokumentację powykonawczą należy wykonać  i przekazać Zamawiającemu w wersji papierowej (3 egz.) oraz w wersji elektronicznej w formacie PDF oraz w formacie programu, w którym zostały opracowane.</w:t>
            </w:r>
          </w:p>
        </w:tc>
      </w:tr>
      <w:tr w:rsidR="00054879" w:rsidRPr="00910226" w14:paraId="30C7DEB0" w14:textId="77777777" w:rsidTr="00854D9E">
        <w:tc>
          <w:tcPr>
            <w:tcW w:w="7083" w:type="dxa"/>
          </w:tcPr>
          <w:p w14:paraId="5320EA43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Wymiana istniejących schematów zasilania budynku w rozdzielni głównej na zaktualizowane zgodnie z wykonanym zakresem prac.</w:t>
            </w:r>
          </w:p>
        </w:tc>
      </w:tr>
      <w:tr w:rsidR="00054879" w:rsidRPr="00910226" w14:paraId="4688DFED" w14:textId="77777777" w:rsidTr="00854D9E">
        <w:tc>
          <w:tcPr>
            <w:tcW w:w="7083" w:type="dxa"/>
            <w:hideMark/>
          </w:tcPr>
          <w:p w14:paraId="7EB6D150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lastRenderedPageBreak/>
              <w:t>Wykonanie instrukcji eksploatacji agregatu prądotwórczego wraz z określeniem częstotliwości przeglądów i obowiązków Zamawiającego podczas eksploatacji.</w:t>
            </w:r>
          </w:p>
        </w:tc>
      </w:tr>
      <w:tr w:rsidR="00054879" w:rsidRPr="00910226" w14:paraId="77127B38" w14:textId="77777777" w:rsidTr="00854D9E">
        <w:tc>
          <w:tcPr>
            <w:tcW w:w="7083" w:type="dxa"/>
            <w:hideMark/>
          </w:tcPr>
          <w:p w14:paraId="0C03564D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 xml:space="preserve"> Dostosowanie rozdzielni z wbudowanym układem SZR na wyłącznikach mocy oraz stanowiącej sekcję rezerwową zasilania obiektu.</w:t>
            </w:r>
          </w:p>
        </w:tc>
      </w:tr>
      <w:tr w:rsidR="00054879" w:rsidRPr="00910226" w14:paraId="07752393" w14:textId="77777777" w:rsidTr="00854D9E">
        <w:tc>
          <w:tcPr>
            <w:tcW w:w="7083" w:type="dxa"/>
            <w:hideMark/>
          </w:tcPr>
          <w:p w14:paraId="1B0E1CD7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 xml:space="preserve"> EZR powinien posiadać panel sterowania z licznikiem parametrów na przełączniku z 2 blokadami</w:t>
            </w:r>
          </w:p>
        </w:tc>
      </w:tr>
      <w:tr w:rsidR="00054879" w:rsidRPr="00910226" w14:paraId="105A405F" w14:textId="77777777" w:rsidTr="00854D9E">
        <w:tc>
          <w:tcPr>
            <w:tcW w:w="7083" w:type="dxa"/>
            <w:hideMark/>
          </w:tcPr>
          <w:p w14:paraId="33E26C1C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 xml:space="preserve"> Przeszkolenie wskazanych przedstawicieli Zamawiającego w zakresie obsługi i eksploatacji agregatu.</w:t>
            </w:r>
          </w:p>
        </w:tc>
      </w:tr>
      <w:tr w:rsidR="00054879" w:rsidRPr="00910226" w14:paraId="2D101D62" w14:textId="77777777" w:rsidTr="00854D9E">
        <w:tc>
          <w:tcPr>
            <w:tcW w:w="7083" w:type="dxa"/>
            <w:hideMark/>
          </w:tcPr>
          <w:p w14:paraId="716439F3" w14:textId="77777777" w:rsidR="00054879" w:rsidRPr="00910226" w:rsidRDefault="00054879" w:rsidP="00054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Prace wymagające odłączenia zasilania elektrycznego w danym obiekcie, należy wykonać poza godzinami pracy (tj. po godz. 15:00) po wcześniejszym uzgodnieniu z Zamawiającym</w:t>
            </w:r>
          </w:p>
        </w:tc>
      </w:tr>
      <w:tr w:rsidR="00054879" w:rsidRPr="00910226" w14:paraId="72CF5E61" w14:textId="77777777" w:rsidTr="00854D9E">
        <w:trPr>
          <w:trHeight w:val="1408"/>
        </w:trPr>
        <w:tc>
          <w:tcPr>
            <w:tcW w:w="7083" w:type="dxa"/>
            <w:hideMark/>
          </w:tcPr>
          <w:p w14:paraId="5E44070D" w14:textId="756E9384" w:rsidR="00054879" w:rsidRPr="00910226" w:rsidRDefault="00054879" w:rsidP="008F244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>Jeśli prace podłączeniowe będą wymagały odłączenia zasilania powyżej 2 godzin, wykonanie tymczasowego zasilania w oparciu o zewnętrzne źródło energii elektrycznej (agregat dostarczony przez Wykonawcę) dla podtrzymania pracy serwerowni, na czas prac związanych z przebudową rozdzielni i podłączeniem agregatu</w:t>
            </w:r>
            <w:r w:rsidR="008F2449">
              <w:rPr>
                <w:rFonts w:ascii="Times New Roman" w:hAnsi="Times New Roman" w:cs="Times New Roman"/>
              </w:rPr>
              <w:t>.</w:t>
            </w:r>
          </w:p>
        </w:tc>
      </w:tr>
      <w:tr w:rsidR="00054879" w:rsidRPr="00910226" w14:paraId="65BD410F" w14:textId="77777777" w:rsidTr="00854D9E">
        <w:tc>
          <w:tcPr>
            <w:tcW w:w="7083" w:type="dxa"/>
            <w:hideMark/>
          </w:tcPr>
          <w:p w14:paraId="18649538" w14:textId="77777777" w:rsidR="00054879" w:rsidRPr="00910226" w:rsidRDefault="00054879" w:rsidP="008F244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10226">
              <w:rPr>
                <w:rFonts w:ascii="Times New Roman" w:hAnsi="Times New Roman" w:cs="Times New Roman"/>
              </w:rPr>
              <w:t xml:space="preserve">Wykonywanie okresowych przeglądów gwarancyjnych agregatu prądotwórczego w terminach i zgodnie z zakresem przewidzianym dokumentacją </w:t>
            </w:r>
            <w:proofErr w:type="spellStart"/>
            <w:r w:rsidRPr="00910226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910226">
              <w:rPr>
                <w:rFonts w:ascii="Times New Roman" w:hAnsi="Times New Roman" w:cs="Times New Roman"/>
              </w:rPr>
              <w:t xml:space="preserve"> – ruchową oraz instrukcją eksploatacji producenta. </w:t>
            </w:r>
            <w:r w:rsidRPr="00910226">
              <w:rPr>
                <w:rFonts w:ascii="Times New Roman" w:hAnsi="Times New Roman" w:cs="Times New Roman"/>
                <w:spacing w:val="-4"/>
              </w:rPr>
              <w:t>Informację o zamiarze wykonania przeglądu należy przekazać  do Zamawiającego na co najmniej 4 dni robocze przed jego planowanym terminem.</w:t>
            </w:r>
            <w:r w:rsidRPr="00910226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910226">
              <w:rPr>
                <w:rFonts w:ascii="Times New Roman" w:hAnsi="Times New Roman" w:cs="Times New Roman"/>
              </w:rPr>
              <w:t>Każdy przegląd należy potwierdzić protokołem przeglądu gwarancyjnego z wyszczególnionym wykazem wykonanych prac. Protokół przeglądu gwarancyjnego należy dostarczyć do Zamawiającego w terminie do 7 dni roboczych licząc od dnia wykonania przeglądu.</w:t>
            </w:r>
            <w:r w:rsidRPr="00910226">
              <w:rPr>
                <w:rFonts w:ascii="Times New Roman" w:hAnsi="Times New Roman" w:cs="Times New Roman"/>
                <w:spacing w:val="-4"/>
              </w:rPr>
              <w:t xml:space="preserve"> Za dojazd serwisu, materiały eksploatacyjne oraz robociznę w czasie gwarancji, Wykonawca nie będzie pobierał opłat.</w:t>
            </w:r>
          </w:p>
        </w:tc>
      </w:tr>
    </w:tbl>
    <w:p w14:paraId="4FADC1AE" w14:textId="77777777" w:rsidR="00054879" w:rsidRDefault="00054879" w:rsidP="007A785E">
      <w:pPr>
        <w:tabs>
          <w:tab w:val="left" w:pos="768"/>
        </w:tabs>
        <w:autoSpaceDE w:val="0"/>
        <w:autoSpaceDN w:val="0"/>
        <w:jc w:val="both"/>
        <w:rPr>
          <w:sz w:val="22"/>
          <w:szCs w:val="22"/>
        </w:rPr>
      </w:pPr>
    </w:p>
    <w:p w14:paraId="1F75A71C" w14:textId="77777777" w:rsidR="00054879" w:rsidRDefault="00054879" w:rsidP="007A785E">
      <w:pPr>
        <w:tabs>
          <w:tab w:val="left" w:pos="768"/>
        </w:tabs>
        <w:autoSpaceDE w:val="0"/>
        <w:autoSpaceDN w:val="0"/>
        <w:jc w:val="both"/>
        <w:rPr>
          <w:sz w:val="22"/>
          <w:szCs w:val="22"/>
        </w:rPr>
      </w:pPr>
    </w:p>
    <w:p w14:paraId="30363742" w14:textId="5FC18E1C" w:rsidR="00D16019" w:rsidRPr="00910226" w:rsidRDefault="00D16019" w:rsidP="007A785E">
      <w:pPr>
        <w:tabs>
          <w:tab w:val="left" w:pos="768"/>
        </w:tabs>
        <w:autoSpaceDE w:val="0"/>
        <w:autoSpaceDN w:val="0"/>
        <w:jc w:val="both"/>
        <w:rPr>
          <w:b/>
          <w:sz w:val="22"/>
          <w:szCs w:val="22"/>
        </w:rPr>
      </w:pPr>
      <w:r w:rsidRPr="00910226">
        <w:rPr>
          <w:sz w:val="22"/>
          <w:szCs w:val="22"/>
        </w:rPr>
        <w:t xml:space="preserve">Niniejszy opis przedstawia wytyczne dotyczące zakresu prac, jakie należy wykonać w ramach realizacji zadania. Wytyczne są podstawą przygotowania oferty, lecz mogą nie wyczerpywać pełnego zakresu realizacji prac, który powinien doprecyzować Wykonawca. </w:t>
      </w:r>
      <w:r w:rsidRPr="00910226">
        <w:rPr>
          <w:b/>
          <w:sz w:val="22"/>
          <w:szCs w:val="22"/>
        </w:rPr>
        <w:t xml:space="preserve">Zamawiający zobowiązuje Wykonawcę do zapoznania się z niniejszym opisem. </w:t>
      </w:r>
      <w:r w:rsidRPr="00910226">
        <w:rPr>
          <w:sz w:val="22"/>
          <w:szCs w:val="22"/>
        </w:rPr>
        <w:t>Zaleca się, aby Wykonawca przed złożeniem oferty dokonał wizji lokalnej w terenie, zapoznał się z dokumentacją oraz dołożył starań w celu zdobycia wszelkich informacji o przedmiocie zamówienia.</w:t>
      </w:r>
    </w:p>
    <w:p w14:paraId="2AF299A6" w14:textId="77777777" w:rsidR="00D16019" w:rsidRPr="00910226" w:rsidRDefault="00D16019" w:rsidP="00D16019">
      <w:pPr>
        <w:pStyle w:val="Akapitzlist"/>
        <w:rPr>
          <w:rFonts w:ascii="Times New Roman" w:hAnsi="Times New Roman" w:cs="Times New Roman"/>
        </w:rPr>
      </w:pPr>
    </w:p>
    <w:p w14:paraId="37FD3166" w14:textId="6EEB540A" w:rsidR="00D16019" w:rsidRPr="00910226" w:rsidRDefault="00D16019" w:rsidP="007A785E">
      <w:pPr>
        <w:jc w:val="both"/>
        <w:rPr>
          <w:sz w:val="22"/>
          <w:szCs w:val="22"/>
        </w:rPr>
      </w:pPr>
      <w:r w:rsidRPr="00910226">
        <w:rPr>
          <w:sz w:val="22"/>
          <w:szCs w:val="22"/>
        </w:rPr>
        <w:t>Zamawiający wymaga, aby wszelkie prace związane z wykonaniem prac wchodzących w zakres niniejszego zadania były realizowane bez zakłócenia poprawnej pracy SPR SPZOZ w Białej Podlaskiej</w:t>
      </w:r>
      <w:r w:rsidR="009D6063" w:rsidRPr="00910226">
        <w:rPr>
          <w:sz w:val="22"/>
          <w:szCs w:val="22"/>
        </w:rPr>
        <w:t xml:space="preserve"> oraz zgodnie z obowiązującymi przepisami prawa.</w:t>
      </w:r>
    </w:p>
    <w:p w14:paraId="55F59DCB" w14:textId="77777777" w:rsidR="00A25204" w:rsidRPr="00910226" w:rsidRDefault="00A25204" w:rsidP="00A25204">
      <w:pPr>
        <w:jc w:val="both"/>
        <w:rPr>
          <w:iCs/>
          <w:sz w:val="22"/>
          <w:szCs w:val="22"/>
        </w:rPr>
      </w:pPr>
    </w:p>
    <w:sectPr w:rsidR="00A25204" w:rsidRPr="0091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5BF"/>
    <w:multiLevelType w:val="hybridMultilevel"/>
    <w:tmpl w:val="C39023DE"/>
    <w:lvl w:ilvl="0" w:tplc="3D100CE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70769"/>
    <w:multiLevelType w:val="hybridMultilevel"/>
    <w:tmpl w:val="6F688BFA"/>
    <w:lvl w:ilvl="0" w:tplc="793EC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CAC4195"/>
    <w:multiLevelType w:val="hybridMultilevel"/>
    <w:tmpl w:val="262CB454"/>
    <w:lvl w:ilvl="0" w:tplc="E23E1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45D6"/>
    <w:multiLevelType w:val="hybridMultilevel"/>
    <w:tmpl w:val="6E5406D0"/>
    <w:lvl w:ilvl="0" w:tplc="C0E827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4" w15:restartNumberingAfterBreak="0">
    <w:nsid w:val="137A716A"/>
    <w:multiLevelType w:val="hybridMultilevel"/>
    <w:tmpl w:val="C772DE1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2128B"/>
    <w:multiLevelType w:val="hybridMultilevel"/>
    <w:tmpl w:val="C04CC8C8"/>
    <w:lvl w:ilvl="0" w:tplc="762CEA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1EEB"/>
    <w:multiLevelType w:val="multilevel"/>
    <w:tmpl w:val="8F820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470C1"/>
    <w:multiLevelType w:val="hybridMultilevel"/>
    <w:tmpl w:val="FD506DE4"/>
    <w:lvl w:ilvl="0" w:tplc="58A2BF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/>
      </w:rPr>
    </w:lvl>
    <w:lvl w:ilvl="1" w:tplc="04150003">
      <w:start w:val="1"/>
      <w:numFmt w:val="bullet"/>
      <w:lvlText w:val="o"/>
      <w:lvlJc w:val="left"/>
      <w:pPr>
        <w:tabs>
          <w:tab w:val="num" w:pos="236"/>
        </w:tabs>
        <w:ind w:left="2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56"/>
        </w:tabs>
        <w:ind w:left="9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96"/>
        </w:tabs>
        <w:ind w:left="23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116"/>
        </w:tabs>
        <w:ind w:left="31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836"/>
        </w:tabs>
        <w:ind w:left="38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56"/>
        </w:tabs>
        <w:ind w:left="45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76"/>
        </w:tabs>
        <w:ind w:left="5276" w:hanging="360"/>
      </w:pPr>
      <w:rPr>
        <w:rFonts w:ascii="Wingdings" w:hAnsi="Wingdings" w:hint="default"/>
      </w:rPr>
    </w:lvl>
  </w:abstractNum>
  <w:abstractNum w:abstractNumId="8" w15:restartNumberingAfterBreak="0">
    <w:nsid w:val="42131C1B"/>
    <w:multiLevelType w:val="hybridMultilevel"/>
    <w:tmpl w:val="901C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25C65"/>
    <w:multiLevelType w:val="multilevel"/>
    <w:tmpl w:val="D0F865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E1C4C89"/>
    <w:multiLevelType w:val="hybridMultilevel"/>
    <w:tmpl w:val="40A2F4CE"/>
    <w:lvl w:ilvl="0" w:tplc="08F26F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tabs>
          <w:tab w:val="num" w:pos="146"/>
        </w:tabs>
        <w:ind w:left="1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866"/>
        </w:tabs>
        <w:ind w:left="8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06"/>
        </w:tabs>
        <w:ind w:left="23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26"/>
        </w:tabs>
        <w:ind w:left="30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46"/>
        </w:tabs>
        <w:ind w:left="37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466"/>
        </w:tabs>
        <w:ind w:left="44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86"/>
        </w:tabs>
        <w:ind w:left="5186" w:hanging="360"/>
      </w:pPr>
      <w:rPr>
        <w:rFonts w:ascii="Wingdings" w:hAnsi="Wingdings" w:hint="default"/>
      </w:rPr>
    </w:lvl>
  </w:abstractNum>
  <w:abstractNum w:abstractNumId="11" w15:restartNumberingAfterBreak="0">
    <w:nsid w:val="60C6625D"/>
    <w:multiLevelType w:val="hybridMultilevel"/>
    <w:tmpl w:val="CEE0F546"/>
    <w:lvl w:ilvl="0" w:tplc="196CC5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Palatino Linotype"/>
      </w:rPr>
    </w:lvl>
    <w:lvl w:ilvl="1" w:tplc="04150003">
      <w:start w:val="1"/>
      <w:numFmt w:val="bullet"/>
      <w:lvlText w:val="o"/>
      <w:lvlJc w:val="left"/>
      <w:pPr>
        <w:tabs>
          <w:tab w:val="num" w:pos="191"/>
        </w:tabs>
        <w:ind w:left="1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11"/>
        </w:tabs>
        <w:ind w:left="9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</w:abstractNum>
  <w:abstractNum w:abstractNumId="12" w15:restartNumberingAfterBreak="0">
    <w:nsid w:val="6A11621C"/>
    <w:multiLevelType w:val="hybridMultilevel"/>
    <w:tmpl w:val="1B64520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DE12E2"/>
    <w:multiLevelType w:val="hybridMultilevel"/>
    <w:tmpl w:val="5E8C916C"/>
    <w:lvl w:ilvl="0" w:tplc="43B27D3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57C83"/>
    <w:multiLevelType w:val="hybridMultilevel"/>
    <w:tmpl w:val="22080C4A"/>
    <w:lvl w:ilvl="0" w:tplc="DE949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12928">
    <w:abstractNumId w:val="6"/>
  </w:num>
  <w:num w:numId="2" w16cid:durableId="1549877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8649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896650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171563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90945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3898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976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3291660">
    <w:abstractNumId w:val="8"/>
  </w:num>
  <w:num w:numId="10" w16cid:durableId="2074355922">
    <w:abstractNumId w:val="2"/>
  </w:num>
  <w:num w:numId="11" w16cid:durableId="874924671">
    <w:abstractNumId w:val="4"/>
  </w:num>
  <w:num w:numId="12" w16cid:durableId="753094121">
    <w:abstractNumId w:val="7"/>
  </w:num>
  <w:num w:numId="13" w16cid:durableId="929314969">
    <w:abstractNumId w:val="1"/>
  </w:num>
  <w:num w:numId="14" w16cid:durableId="108821336">
    <w:abstractNumId w:val="12"/>
  </w:num>
  <w:num w:numId="15" w16cid:durableId="1735618999">
    <w:abstractNumId w:val="5"/>
  </w:num>
  <w:num w:numId="16" w16cid:durableId="855734517">
    <w:abstractNumId w:val="0"/>
  </w:num>
  <w:num w:numId="17" w16cid:durableId="521669910">
    <w:abstractNumId w:val="13"/>
  </w:num>
  <w:num w:numId="18" w16cid:durableId="1182547514">
    <w:abstractNumId w:val="3"/>
  </w:num>
  <w:num w:numId="19" w16cid:durableId="1780636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04"/>
    <w:rsid w:val="00054879"/>
    <w:rsid w:val="00054C7D"/>
    <w:rsid w:val="000A3C8D"/>
    <w:rsid w:val="000C1A05"/>
    <w:rsid w:val="00165252"/>
    <w:rsid w:val="001B3E99"/>
    <w:rsid w:val="00214883"/>
    <w:rsid w:val="0025732F"/>
    <w:rsid w:val="003621A7"/>
    <w:rsid w:val="0037403D"/>
    <w:rsid w:val="003E1B8C"/>
    <w:rsid w:val="0046540B"/>
    <w:rsid w:val="004C06D0"/>
    <w:rsid w:val="00525ECF"/>
    <w:rsid w:val="00544FFC"/>
    <w:rsid w:val="005810A3"/>
    <w:rsid w:val="006C67C7"/>
    <w:rsid w:val="007845F2"/>
    <w:rsid w:val="007A785E"/>
    <w:rsid w:val="007B055B"/>
    <w:rsid w:val="00854D9E"/>
    <w:rsid w:val="00894E72"/>
    <w:rsid w:val="008F2449"/>
    <w:rsid w:val="00910226"/>
    <w:rsid w:val="009D6063"/>
    <w:rsid w:val="00A25204"/>
    <w:rsid w:val="00AA0F10"/>
    <w:rsid w:val="00AC34AB"/>
    <w:rsid w:val="00B13139"/>
    <w:rsid w:val="00B82ABD"/>
    <w:rsid w:val="00BE066B"/>
    <w:rsid w:val="00D02822"/>
    <w:rsid w:val="00D16019"/>
    <w:rsid w:val="00D171FD"/>
    <w:rsid w:val="00E96355"/>
    <w:rsid w:val="00EB55F1"/>
    <w:rsid w:val="00EC31C8"/>
    <w:rsid w:val="00F73773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1EE3"/>
  <w15:chartTrackingRefBased/>
  <w15:docId w15:val="{D110574A-5AE8-4297-9CAC-72212C4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10A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16019"/>
  </w:style>
  <w:style w:type="table" w:styleId="Tabela-Siatka">
    <w:name w:val="Table Grid"/>
    <w:basedOn w:val="Standardowy"/>
    <w:uiPriority w:val="39"/>
    <w:rsid w:val="0085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bflis</cp:lastModifiedBy>
  <cp:revision>33</cp:revision>
  <dcterms:created xsi:type="dcterms:W3CDTF">2021-08-09T11:08:00Z</dcterms:created>
  <dcterms:modified xsi:type="dcterms:W3CDTF">2022-09-19T06:43:00Z</dcterms:modified>
</cp:coreProperties>
</file>