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KOMENDA  WOJEWÓDZKA  POLICJI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  ŁODZI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NIP: 726-000-44-58               Regon: 470754976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4"/>
          <w:szCs w:val="24"/>
        </w:rPr>
      </w:pPr>
      <w:r>
        <w:rPr>
          <w:rFonts w:eastAsia="Calibri"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4"/>
          <w:szCs w:val="24"/>
        </w:rPr>
      </w:pPr>
      <w:r>
        <w:rPr>
          <w:rFonts w:eastAsia="Calibri"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4"/>
          <w:szCs w:val="24"/>
        </w:rPr>
      </w:pPr>
      <w:r>
        <w:rPr>
          <w:rFonts w:eastAsia="Calibri"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position w:val="2"/>
          <w:sz w:val="24"/>
          <w:szCs w:val="24"/>
          <w:u w:val="single"/>
        </w:rPr>
        <w:t>OGŁOSZENIE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postępowanie z wyłączenia stosowania ustawy Prawo zamówień publicznych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wartości do 130 000 zł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DOSTAWA NARZĘDZI WIELOFUNKCYJNYCH - MULTITOOL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i/>
          <w:i/>
          <w:sz w:val="18"/>
          <w:szCs w:val="18"/>
        </w:rPr>
      </w:pPr>
      <w:r>
        <w:rPr>
          <w:rFonts w:eastAsia="Times New Roman" w:cs="Arial" w:ascii="Arial" w:hAnsi="Arial"/>
          <w:bCs/>
          <w:i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i/>
          <w:i/>
          <w:sz w:val="18"/>
          <w:szCs w:val="18"/>
        </w:rPr>
      </w:pPr>
      <w:r>
        <w:rPr>
          <w:rFonts w:eastAsia="Times New Roman" w:cs="Arial" w:ascii="Arial" w:hAnsi="Arial"/>
          <w:bCs/>
          <w:i/>
          <w:sz w:val="18"/>
          <w:szCs w:val="18"/>
        </w:rPr>
        <w:t xml:space="preserve">realizowana na podstawie projektu „Safe Stadium – system ochrony dużych </w:t>
      </w:r>
      <w:bookmarkStart w:id="0" w:name="_GoBack"/>
      <w:bookmarkEnd w:id="0"/>
      <w:r>
        <w:rPr>
          <w:rFonts w:eastAsia="Times New Roman" w:cs="Arial" w:ascii="Arial" w:hAnsi="Arial"/>
          <w:bCs/>
          <w:i/>
          <w:sz w:val="18"/>
          <w:szCs w:val="18"/>
        </w:rPr>
        <w:t xml:space="preserve">obiektów sportowych,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i/>
          <w:i/>
          <w:sz w:val="18"/>
          <w:szCs w:val="18"/>
        </w:rPr>
      </w:pPr>
      <w:r>
        <w:rPr>
          <w:rFonts w:eastAsia="Times New Roman" w:cs="Arial" w:ascii="Arial" w:hAnsi="Arial"/>
          <w:bCs/>
          <w:i/>
          <w:sz w:val="18"/>
          <w:szCs w:val="18"/>
        </w:rPr>
        <w:t>służących do w</w:t>
      </w:r>
      <w:r>
        <w:rPr>
          <w:rFonts w:eastAsia="Times New Roman" w:cs="Arial" w:ascii="Arial" w:hAnsi="Arial"/>
          <w:bCs/>
          <w:i/>
          <w:sz w:val="18"/>
          <w:szCs w:val="18"/>
        </w:rPr>
        <w:t>s</w:t>
      </w:r>
      <w:r>
        <w:rPr>
          <w:rFonts w:eastAsia="Times New Roman" w:cs="Arial" w:ascii="Arial" w:hAnsi="Arial"/>
          <w:bCs/>
          <w:i/>
          <w:sz w:val="18"/>
          <w:szCs w:val="18"/>
        </w:rPr>
        <w:t xml:space="preserve">pierania bezpieczeństwa CBRN imprez masowych”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</w:r>
    </w:p>
    <w:p>
      <w:pPr>
        <w:pStyle w:val="Normal"/>
        <w:ind w:left="37"/>
        <w:jc w:val="center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Nr postępowania: Kz-II.2380.146.2024 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Wykonawca powinien zapoznać się z całością niniejszego ogłoszenia oraz ponieść wszelkie koszty związane z przygotowaniem i złożeniem oferty.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9"/>
        </w:numPr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  <w:u w:val="single"/>
        </w:rPr>
      </w:pPr>
      <w:r>
        <w:rPr>
          <w:rFonts w:eastAsia="Calibri" w:cs="Arial" w:ascii="Arial" w:hAnsi="Arial"/>
          <w:b/>
          <w:sz w:val="18"/>
          <w:szCs w:val="18"/>
          <w:u w:val="single"/>
        </w:rPr>
        <w:t xml:space="preserve">Nazwa i adres Zamawiającego 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Komenda Wojewódzka Policji w Łodzi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ul. Lutomierska 108/112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91-048 Łódź</w:t>
      </w:r>
    </w:p>
    <w:p>
      <w:pPr>
        <w:pStyle w:val="ListParagraph"/>
        <w:spacing w:before="0" w:after="0"/>
        <w:ind w:left="360"/>
        <w:contextualSpacing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10"/>
        </w:numPr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  <w:u w:val="single"/>
        </w:rPr>
      </w:pPr>
      <w:r>
        <w:rPr>
          <w:rFonts w:eastAsia="Calibri" w:cs="Arial" w:ascii="Arial" w:hAnsi="Arial"/>
          <w:b/>
          <w:sz w:val="18"/>
          <w:szCs w:val="18"/>
          <w:u w:val="single"/>
        </w:rPr>
        <w:t>Tryb udzielenia zamówienia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Postępowanie prowadzone jest z wyłączenia stosowania Ustawy Prawo Zamówień Publicznych 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11"/>
        </w:numPr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  <w:u w:val="single"/>
        </w:rPr>
      </w:pPr>
      <w:r>
        <w:rPr>
          <w:rFonts w:eastAsia="Calibri" w:cs="Arial" w:ascii="Arial" w:hAnsi="Arial"/>
          <w:b/>
          <w:sz w:val="18"/>
          <w:szCs w:val="18"/>
          <w:u w:val="single"/>
        </w:rPr>
        <w:t>Opis  przedmiotu  zamówienia – minimalne wymagania techniczne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1.</w:t>
        <w:tab/>
        <w:t>Zamawiający nie będzie udzielał zaliczki na dostawy będące przedmiotem zamówienia.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2.</w:t>
        <w:tab/>
        <w:t>Koszty transportu oraz inne opłaty/koszty związane z wykonaniem przedmiotu zamówienia zostaną wkalkulowane w wartość asortymentu.</w:t>
      </w:r>
    </w:p>
    <w:p>
      <w:pPr>
        <w:pStyle w:val="Normal"/>
        <w:spacing w:lineRule="auto" w:line="276" w:before="0" w:after="0"/>
        <w:ind w:left="426"/>
        <w:jc w:val="both"/>
        <w:rPr>
          <w:color w:val="00000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  <w:t>3. Przedmiotem zamówienia jest dostawa narzędzi wielofunkcyjnych – multitool                            o parametrach nie gorszych niż asortyment wskazany w załączniku nr 5:</w:t>
      </w:r>
    </w:p>
    <w:p>
      <w:pPr>
        <w:pStyle w:val="Normal"/>
        <w:spacing w:before="0" w:after="0"/>
        <w:ind w:hanging="141" w:left="567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" w:hAnsi="Arial"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u w:val="single"/>
          <w:lang w:eastAsia="pl-PL"/>
        </w:rPr>
        <w:t>Termin wykonania:</w:t>
      </w:r>
    </w:p>
    <w:p>
      <w:pPr>
        <w:pStyle w:val="Normal"/>
        <w:spacing w:lineRule="auto" w:line="240" w:before="0" w:after="0"/>
        <w:ind w:left="360"/>
        <w:jc w:val="both"/>
        <w:rPr>
          <w:rFonts w:ascii="Arial" w:hAnsi="Arial" w:cs="Arial"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Realizacja zamówienia w terminie do 5 dni roboczych od daty zawarcia umowy, nie później niż do dnia 27.05 2024 r.</w:t>
      </w:r>
    </w:p>
    <w:p>
      <w:pPr>
        <w:pStyle w:val="Normal"/>
        <w:spacing w:lineRule="auto" w:line="240" w:before="0" w:after="0"/>
        <w:ind w:left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  <w:u w:val="single"/>
        </w:rPr>
      </w:pPr>
      <w:r>
        <w:rPr>
          <w:rFonts w:eastAsia="Calibri" w:cs="Arial" w:ascii="Arial" w:hAnsi="Arial"/>
          <w:b/>
          <w:sz w:val="18"/>
          <w:szCs w:val="18"/>
        </w:rPr>
        <w:t xml:space="preserve">5.   </w:t>
      </w:r>
      <w:r>
        <w:rPr>
          <w:rFonts w:eastAsia="Calibri" w:cs="Arial" w:ascii="Arial" w:hAnsi="Arial"/>
          <w:b/>
          <w:sz w:val="18"/>
          <w:szCs w:val="18"/>
          <w:u w:val="single"/>
        </w:rPr>
        <w:t xml:space="preserve">Opis  sposobu  przygotowania  ofert.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900" w:leader="none"/>
        </w:tabs>
        <w:spacing w:before="0" w:after="0"/>
        <w:contextualSpacing/>
        <w:jc w:val="both"/>
        <w:rPr>
          <w:rFonts w:ascii="Arial" w:hAnsi="Arial" w:cs="Arial"/>
          <w:vanish/>
          <w:sz w:val="18"/>
          <w:szCs w:val="18"/>
        </w:rPr>
      </w:pPr>
      <w:r>
        <w:rPr>
          <w:rFonts w:cs="Arial" w:ascii="Arial" w:hAnsi="Arial"/>
          <w:vanish/>
          <w:sz w:val="18"/>
          <w:szCs w:val="1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900" w:leader="none"/>
        </w:tabs>
        <w:spacing w:before="0" w:after="0"/>
        <w:contextualSpacing/>
        <w:jc w:val="both"/>
        <w:rPr>
          <w:rFonts w:ascii="Arial" w:hAnsi="Arial" w:cs="Arial"/>
          <w:vanish/>
          <w:sz w:val="18"/>
          <w:szCs w:val="18"/>
        </w:rPr>
      </w:pPr>
      <w:r>
        <w:rPr>
          <w:rFonts w:cs="Arial" w:ascii="Arial" w:hAnsi="Arial"/>
          <w:vanish/>
          <w:sz w:val="18"/>
          <w:szCs w:val="18"/>
        </w:rPr>
      </w:r>
    </w:p>
    <w:p>
      <w:pPr>
        <w:pStyle w:val="ListParagraph"/>
        <w:tabs>
          <w:tab w:val="clear" w:pos="708"/>
          <w:tab w:val="left" w:pos="426" w:leader="none"/>
          <w:tab w:val="left" w:pos="900" w:leader="none"/>
        </w:tabs>
        <w:spacing w:before="0" w:after="0"/>
        <w:ind w:left="360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</w:rPr>
        <w:t xml:space="preserve">Wykonawca składa ofertę drogą elektroniczną poprzez platformę zakupową Open Nexus                                     wraz z wymaganymi załącznikami </w:t>
      </w:r>
      <w:r>
        <w:rPr>
          <w:rFonts w:cs="Arial" w:ascii="Arial" w:hAnsi="Arial"/>
          <w:sz w:val="18"/>
          <w:szCs w:val="18"/>
          <w:u w:val="single"/>
        </w:rPr>
        <w:t>podpisanymi przez osobę upoważnioną do reprezentowania podmiotu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6.  </w:t>
      </w:r>
      <w:r>
        <w:rPr>
          <w:rFonts w:cs="Arial" w:ascii="Arial" w:hAnsi="Arial"/>
          <w:b/>
          <w:sz w:val="18"/>
          <w:szCs w:val="18"/>
          <w:u w:val="single"/>
        </w:rPr>
        <w:t>Oferta musi zawierać:</w:t>
      </w:r>
      <w:r>
        <w:rPr>
          <w:rFonts w:cs="Arial" w:ascii="Arial" w:hAnsi="Arial"/>
          <w:b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Formularz ofertowy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Oświadczenie RODO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Oświadczenie dotyczące przesłanek wykluczenia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Wypełniony w zakresie oferowanych parametrów szczegółowy opis przedmiotu zamówienia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cs="Arial" w:ascii="Arial" w:hAnsi="Arial"/>
          <w:sz w:val="18"/>
          <w:szCs w:val="18"/>
        </w:rPr>
        <w:t>Dokument potwierdzający wymagane parametry oferowanego asortymentu (np. karty katalogowe, firmowe materiały informacyjne producenta, instrukcje użytkowania, opisy techniczne lub inne posiadane dokumenty)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6.1.</w:t>
        <w:tab/>
      </w:r>
      <w:r>
        <w:rPr>
          <w:rFonts w:eastAsia="Times New Roman" w:cs="Arial" w:ascii="Arial" w:hAnsi="Arial"/>
          <w:sz w:val="18"/>
          <w:szCs w:val="18"/>
          <w:u w:val="single"/>
          <w:lang w:eastAsia="pl-PL"/>
        </w:rPr>
        <w:t xml:space="preserve">W przypadku braku któregoś z wymaganych dokumentów </w:t>
      </w:r>
      <w:r>
        <w:rPr>
          <w:rFonts w:eastAsia="Times New Roman" w:cs="Arial" w:ascii="Arial" w:hAnsi="Arial"/>
          <w:sz w:val="18"/>
          <w:szCs w:val="18"/>
          <w:lang w:eastAsia="pl-PL"/>
        </w:rPr>
        <w:t>bądź niejasności treści przedstawionych dokumentów, Zamawiający zwróci się do Wykonawców z prośbą                           o uzupełnienie bądź wyjaśnienie. W sytuacji nie uzupełnienia dokumentów bądź nie złożenia stosownych wyjaśnień w wymaganym terminie, oferta Wykonawcy będzie podlegała odrzuceniu.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6.2.</w:t>
        <w:tab/>
        <w:t>Dołączone do ogłoszenia formularze i druki załączników mogą stanowić wzór dla Wykonawcy przy opracowywaniu tych dokumentów. Dopuszcza się sporządzenie formularza ofertowego i załączników na drukach opracowanych przez Wykonawcę pod warunkiem zawarcia wszystkich informacji określonych we wzorze.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6.3. </w:t>
        <w:tab/>
        <w:t>Oferta i załączniki oferty muszą być  sporządzone czytelnie w języku polskim.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6.4.</w:t>
        <w:tab/>
        <w:t>Oferta i załączniki oferty muszą  być podpisane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przez  osobę/osoby uprawnioną/uprawnione do reprezentowania podmiotu. Podpis musi pozwalać na identyfikację osoby podpisującej dokument.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6.5.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ab/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6.6.</w:t>
        <w:tab/>
        <w:t>Każdy  Wykonawca  przedstawi  tylko  jedną  ofertę.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6.7.</w:t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6.8.</w:t>
        <w:tab/>
        <w:t xml:space="preserve">Zamawiający </w:t>
      </w:r>
      <w:r>
        <w:rPr>
          <w:rFonts w:eastAsia="Times New Roman" w:cs="Arial" w:ascii="Arial" w:hAnsi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6.9.</w:t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>
      <w:pPr>
        <w:pStyle w:val="Normal"/>
        <w:spacing w:lineRule="auto" w:line="276" w:before="0" w:after="0"/>
        <w:ind w:hanging="425" w:left="425" w:right="-142"/>
        <w:jc w:val="both"/>
        <w:rPr>
          <w:rFonts w:ascii="Arial" w:hAnsi="Arial"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spacing w:lineRule="auto" w:line="276" w:before="0" w:after="0"/>
        <w:ind w:hanging="425" w:left="425" w:right="-142"/>
        <w:jc w:val="both"/>
        <w:rPr>
          <w:rFonts w:ascii="Arial" w:hAnsi="Arial"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7.</w:t>
        <w:tab/>
      </w:r>
      <w:r>
        <w:rPr>
          <w:rFonts w:eastAsia="Times New Roman" w:cs="Arial" w:ascii="Arial" w:hAnsi="Arial"/>
          <w:b/>
          <w:sz w:val="18"/>
          <w:szCs w:val="18"/>
          <w:u w:val="single"/>
          <w:lang w:eastAsia="pl-PL"/>
        </w:rPr>
        <w:t>Miejsce oraz termin składania ofert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rFonts w:ascii="Arial" w:hAnsi="Arial" w:eastAsia="Times New Roman" w:cs="Arial"/>
          <w:b/>
          <w:color w:val="FF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FF0000"/>
          <w:sz w:val="18"/>
          <w:szCs w:val="18"/>
          <w:lang w:eastAsia="pl-PL"/>
        </w:rPr>
        <w:t xml:space="preserve">Ofertę należy złożyć, </w:t>
      </w:r>
      <w:r>
        <w:rPr>
          <w:rFonts w:eastAsia="Times New Roman" w:cs="Arial" w:ascii="Arial" w:hAnsi="Arial"/>
          <w:b/>
          <w:color w:val="FF0000"/>
          <w:sz w:val="18"/>
          <w:szCs w:val="18"/>
          <w:lang w:eastAsia="pl-PL"/>
        </w:rPr>
        <w:t xml:space="preserve">w  nieprzekraczalnym terminie do dnia </w:t>
      </w:r>
      <w:r>
        <w:rPr>
          <w:rFonts w:eastAsia="Times New Roman" w:cs="Arial" w:ascii="Arial" w:hAnsi="Arial"/>
          <w:b/>
          <w:color w:val="FF0000"/>
          <w:sz w:val="18"/>
          <w:szCs w:val="18"/>
          <w:lang w:eastAsia="pl-PL"/>
        </w:rPr>
        <w:t xml:space="preserve">18.04.2024 </w:t>
      </w:r>
      <w:r>
        <w:rPr>
          <w:rFonts w:eastAsia="Times New Roman" w:cs="Arial" w:ascii="Arial" w:hAnsi="Arial"/>
          <w:b/>
          <w:color w:val="FF0000"/>
          <w:sz w:val="18"/>
          <w:szCs w:val="18"/>
          <w:lang w:eastAsia="pl-PL"/>
        </w:rPr>
        <w:t xml:space="preserve">r. do godz. 10:00.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rFonts w:ascii="Arial" w:hAnsi="Arial"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hanging="180" w:left="180"/>
        <w:jc w:val="both"/>
        <w:rPr>
          <w:rFonts w:ascii="Arial" w:hAnsi="Arial" w:eastAsia="Calibri" w:cs="Arial"/>
          <w:b/>
          <w:sz w:val="18"/>
          <w:szCs w:val="18"/>
          <w:u w:val="single"/>
        </w:rPr>
      </w:pPr>
      <w:r>
        <w:rPr>
          <w:rFonts w:eastAsia="Calibri" w:cs="Arial" w:ascii="Arial" w:hAnsi="Arial"/>
          <w:b/>
          <w:sz w:val="18"/>
          <w:szCs w:val="18"/>
        </w:rPr>
        <w:t>8.</w:t>
        <w:tab/>
        <w:t xml:space="preserve"> </w:t>
      </w:r>
      <w:r>
        <w:rPr>
          <w:rFonts w:eastAsia="Calibri" w:cs="Arial" w:ascii="Arial" w:hAnsi="Arial"/>
          <w:b/>
          <w:sz w:val="18"/>
          <w:szCs w:val="18"/>
          <w:u w:val="single"/>
        </w:rPr>
        <w:t>Termin związania ofertą.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Termin związania ofertą wynosi 60 dni. 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Bieg terminu rozpoczyna się wraz z upływem terminu składania ofert.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cs="Arial" w:ascii="Arial" w:hAnsi="Arial"/>
          <w:b/>
          <w:sz w:val="18"/>
          <w:szCs w:val="18"/>
          <w:lang w:eastAsia="ar-SA"/>
        </w:rPr>
        <w:t xml:space="preserve">9. </w:t>
      </w:r>
      <w:r>
        <w:rPr>
          <w:rFonts w:cs="Arial" w:ascii="Arial" w:hAnsi="Arial"/>
          <w:b/>
          <w:sz w:val="18"/>
          <w:szCs w:val="18"/>
          <w:u w:val="single"/>
          <w:lang w:eastAsia="ar-SA"/>
        </w:rPr>
        <w:t>Kryteria wyboru oferty</w:t>
      </w:r>
      <w:r>
        <w:rPr>
          <w:rFonts w:cs="Arial" w:ascii="Arial" w:hAnsi="Arial"/>
          <w:b/>
          <w:sz w:val="18"/>
          <w:szCs w:val="18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a.</w:t>
        <w:tab/>
        <w:t>cena oferty brutto /C/ –  100%,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Opis kryterium: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a)</w:t>
        <w:tab/>
      </w:r>
      <w:r>
        <w:rPr>
          <w:rFonts w:cs="Arial" w:ascii="Arial" w:hAnsi="Arial"/>
          <w:b/>
          <w:sz w:val="18"/>
          <w:szCs w:val="18"/>
          <w:lang w:eastAsia="ar-SA"/>
        </w:rPr>
        <w:t xml:space="preserve">cena  oferty - /C/ </w:t>
      </w:r>
      <w:r>
        <w:rPr>
          <w:rFonts w:cs="Arial" w:ascii="Arial" w:hAnsi="Arial"/>
          <w:sz w:val="18"/>
          <w:szCs w:val="18"/>
          <w:lang w:eastAsia="ar-SA"/>
        </w:rPr>
        <w:t>- punkty za  kryterium będą  przyznawane  na   podstawie ceny  podanej w Formularzu  ofertowym, stanowiącym załącznik nr 1.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Wykonawca, który zaproponuje najniższą cenę za wykonanie przedmiotu zamówienia otrzyma 100 pkt., pozostali Wykonawcy odpowiednio mniej  wg wzoru: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tbl>
      <w:tblPr>
        <w:tblW w:w="61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4806"/>
        <w:gridCol w:w="722"/>
      </w:tblGrid>
      <w:tr>
        <w:trPr>
          <w:trHeight w:val="330" w:hRule="atLeast"/>
        </w:trPr>
        <w:tc>
          <w:tcPr>
            <w:tcW w:w="636" w:type="dxa"/>
            <w:vMerge w:val="restart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x 100</w:t>
            </w:r>
          </w:p>
        </w:tc>
      </w:tr>
      <w:tr>
        <w:trPr>
          <w:trHeight w:val="330" w:hRule="atLeast"/>
        </w:trPr>
        <w:tc>
          <w:tcPr>
            <w:tcW w:w="636" w:type="dxa"/>
            <w:vMerge w:val="continue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continue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</w:rPr>
        <w:t xml:space="preserve">10. Istotne postanowienia umowy, które zostaną zawarte w jej treści - </w:t>
      </w:r>
      <w:r>
        <w:rPr>
          <w:rFonts w:cs="Arial" w:ascii="Arial" w:hAnsi="Arial"/>
          <w:sz w:val="18"/>
          <w:szCs w:val="18"/>
        </w:rPr>
        <w:t>Projekt umowy w załączniku nr 4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i/>
          <w:i/>
          <w:sz w:val="18"/>
          <w:szCs w:val="18"/>
        </w:rPr>
      </w:pPr>
      <w:r>
        <w:rPr>
          <w:rFonts w:eastAsia="Calibri" w:cs="Arial" w:ascii="Arial" w:hAnsi="Arial"/>
          <w:b/>
          <w:i/>
          <w:sz w:val="18"/>
          <w:szCs w:val="18"/>
        </w:rPr>
        <w:t>11. O udzielenie zamówienia mogą ubiegać się wykonawcy, którzy nie podlegają wykluczeniu na podstawie art. 7 ust 1 ustawy z dnia 13 kwietnia 2022 r., o szczególnych rozwiązaniach w zakresie przeciwdziałaniu wspieraniu agresji na Ukrainę oraz służących ochronie bezpieczeństwa narodowego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  <w:t>ZAŁĄCZNIKI  DO  OGŁOSZENIA: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Calibri" w:cs="Arial" w:ascii="Arial" w:hAnsi="Arial"/>
          <w:sz w:val="16"/>
          <w:szCs w:val="16"/>
        </w:rPr>
        <w:t xml:space="preserve">Załącznik nr 1 - </w:t>
      </w:r>
      <w:r>
        <w:rPr>
          <w:rFonts w:eastAsia="Times New Roman" w:cs="Arial" w:ascii="Arial" w:hAnsi="Arial"/>
          <w:sz w:val="16"/>
          <w:szCs w:val="16"/>
          <w:lang w:eastAsia="pl-PL"/>
        </w:rPr>
        <w:t>Formularz ofertowy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Załącznik nr 2 - Oświadczenie RODO 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Załącznik nr 3 - Oświadczenie dotyczące przesłanek wykluczenia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Załącznik nr 4 - Projekt umowy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Załącznik nr 5 – Szczegółowy opis przedmiotu zamówienia</w:t>
      </w:r>
    </w:p>
    <w:sectPr>
      <w:footerReference w:type="default" r:id="rId2"/>
      <w:type w:val="nextPage"/>
      <w:pgSz w:w="11906" w:h="16838"/>
      <w:pgMar w:left="2268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380" w:leader="none"/>
        <w:tab w:val="center" w:pos="4536" w:leader="none"/>
        <w:tab w:val="right" w:pos="8930" w:leader="none"/>
        <w:tab w:val="right" w:pos="9072" w:leader="none"/>
      </w:tabs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leftMargin">
            <wp:posOffset>1438275</wp:posOffset>
          </wp:positionH>
          <wp:positionV relativeFrom="paragraph">
            <wp:posOffset>98425</wp:posOffset>
          </wp:positionV>
          <wp:extent cx="563880" cy="375920"/>
          <wp:effectExtent l="0" t="0" r="0" b="0"/>
          <wp:wrapNone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Footer"/>
      <w:ind w:left="340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577850</wp:posOffset>
              </wp:positionH>
              <wp:positionV relativeFrom="paragraph">
                <wp:posOffset>-39370</wp:posOffset>
              </wp:positionV>
              <wp:extent cx="3436620" cy="44958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560" cy="44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eastAsia="es-ES"/>
                            </w:rPr>
                            <w:t>Internal Security Fund — Police</w:t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.5pt;margin-top:-3.1pt;width:270.55pt;height:35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eastAsia="es-ES"/>
                      </w:rPr>
                      <w:t>Internal Security Fund — Police</w:t>
                      <w:br/>
                      <w:t>Grant Agreement No. 101034226 — SAFE STADIUM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tabs>
        <w:tab w:val="clear" w:pos="4536"/>
        <w:tab w:val="clear" w:pos="9072"/>
        <w:tab w:val="left" w:pos="2327" w:leader="none"/>
      </w:tabs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sz w:val="20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7"/>
    <w:lvlOverride w:ilvl="0">
      <w:startOverride w:val="4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45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qFormat/>
    <w:rsid w:val="00bc0843"/>
    <w:pPr>
      <w:keepNext w:val="true"/>
      <w:numPr>
        <w:ilvl w:val="0"/>
        <w:numId w:val="3"/>
      </w:numPr>
      <w:spacing w:lineRule="auto" w:line="240" w:before="0" w:after="0"/>
      <w:jc w:val="both"/>
      <w:outlineLvl w:val="1"/>
    </w:pPr>
    <w:rPr>
      <w:rFonts w:ascii="Arial" w:hAnsi="Arial" w:eastAsia="Times New Roman" w:cs="Times New Roman"/>
      <w:b/>
      <w:sz w:val="20"/>
      <w:szCs w:val="28"/>
      <w:u w:val="single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89345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08016c"/>
    <w:rPr/>
  </w:style>
  <w:style w:type="character" w:styleId="StopkaZnak" w:customStyle="1">
    <w:name w:val="Stopka Znak"/>
    <w:basedOn w:val="DefaultParagraphFont"/>
    <w:uiPriority w:val="99"/>
    <w:qFormat/>
    <w:rsid w:val="0008016c"/>
    <w:rPr/>
  </w:style>
  <w:style w:type="character" w:styleId="AkapitzlistZnak" w:customStyle="1">
    <w:name w:val="Akapit z listą Znak"/>
    <w:link w:val="ListParagraph"/>
    <w:uiPriority w:val="34"/>
    <w:qFormat/>
    <w:rsid w:val="00936b3c"/>
    <w:rPr>
      <w:rFonts w:ascii="Calibri" w:hAnsi="Calibri" w:eastAsia="Times New Roman" w:cs="Times New Roman"/>
      <w:lang w:eastAsia="pl-PL"/>
    </w:rPr>
  </w:style>
  <w:style w:type="character" w:styleId="Nagwek2Znak" w:customStyle="1">
    <w:name w:val="Nagłówek 2 Znak"/>
    <w:basedOn w:val="DefaultParagraphFont"/>
    <w:qFormat/>
    <w:rsid w:val="00bc0843"/>
    <w:rPr>
      <w:rFonts w:ascii="Arial" w:hAnsi="Arial" w:eastAsia="Times New Roman" w:cs="Times New Roman"/>
      <w:b/>
      <w:sz w:val="20"/>
      <w:szCs w:val="28"/>
      <w:u w:val="single"/>
      <w:lang w:eastAsia="pl-PL"/>
    </w:rPr>
  </w:style>
  <w:style w:type="character" w:styleId="TekstkomentarzaZnak" w:customStyle="1">
    <w:name w:val="Tekst komentarza Znak"/>
    <w:basedOn w:val="DefaultParagraphFont"/>
    <w:link w:val="Annotationtext"/>
    <w:qFormat/>
    <w:rsid w:val="00bf6d2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uiPriority w:val="99"/>
    <w:semiHidden/>
    <w:qFormat/>
    <w:rsid w:val="00bf6d23"/>
    <w:rPr>
      <w:rFonts w:cs="Times New Roman"/>
      <w:sz w:val="16"/>
      <w:szCs w:val="16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9179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9179e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0801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893457"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893457"/>
    <w:pPr>
      <w:spacing w:lineRule="auto" w:line="480" w:before="0" w:after="120"/>
      <w:ind w:left="283"/>
    </w:pPr>
    <w:rPr/>
  </w:style>
  <w:style w:type="paragraph" w:styleId="Akapitzlist2" w:customStyle="1">
    <w:name w:val="Akapit z listą2"/>
    <w:basedOn w:val="Normal"/>
    <w:qFormat/>
    <w:rsid w:val="00df1567"/>
    <w:pPr>
      <w:spacing w:lineRule="auto" w:line="240" w:before="0" w:after="0"/>
      <w:ind w:left="720"/>
      <w:contextualSpacing/>
    </w:pPr>
    <w:rPr>
      <w:rFonts w:ascii="Times New Roman" w:hAnsi="Times New Roman" w:eastAsia="Calibri" w:cs="Times New Roman"/>
      <w:sz w:val="28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71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0801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Standardowy1" w:customStyle="1">
    <w:name w:val="Standardowy.Standardowy1"/>
    <w:qFormat/>
    <w:rsid w:val="00e733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semiHidden/>
    <w:qFormat/>
    <w:rsid w:val="00bf6d2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omynie" w:customStyle="1">
    <w:name w:val="Domy徑nie"/>
    <w:qFormat/>
    <w:rsid w:val="007e2482"/>
    <w:pPr>
      <w:widowControl w:val="false"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B92D-9A8D-4CF3-B148-B93980B1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Application>LibreOffice/7.6.0.3$Windows_X86_64 LibreOffice_project/69edd8b8ebc41d00b4de3915dc82f8f0fc3b6265</Application>
  <AppVersion>15.0000</AppVersion>
  <Pages>3</Pages>
  <Words>702</Words>
  <Characters>4618</Characters>
  <CharactersWithSpaces>5445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2017-02-22T08:19:00Z</dcterms:created>
  <dc:creator>MagdalenaGabara</dc:creator>
  <dc:description/>
  <dc:language>pl-PL</dc:language>
  <cp:lastModifiedBy/>
  <cp:lastPrinted>2021-03-16T12:19:00Z</cp:lastPrinted>
  <dcterms:modified xsi:type="dcterms:W3CDTF">2024-04-12T11:49:46Z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