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2CE" w14:textId="49DD8363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</w:p>
    <w:p w14:paraId="223ADD95" w14:textId="55EF8AC7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9C6A1F">
        <w:rPr>
          <w:b/>
          <w:sz w:val="22"/>
          <w:szCs w:val="22"/>
        </w:rPr>
        <w:t>10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D36694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</w:t>
      </w:r>
      <w:r w:rsidR="00D36694">
        <w:rPr>
          <w:b/>
          <w:lang w:eastAsia="en-US"/>
        </w:rPr>
        <w:t>1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ww umowy.</w:t>
      </w:r>
    </w:p>
    <w:p w14:paraId="47536150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64C91F24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2BC8332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501C3D8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0FC31588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4A1DB0A3" w14:textId="75D8C8E4" w:rsidR="006C2DC4" w:rsidRPr="00C268BC" w:rsidRDefault="006C2DC4" w:rsidP="00C268BC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268BC">
        <w:rPr>
          <w:rFonts w:eastAsiaTheme="minorHAnsi"/>
          <w:lang w:eastAsia="en-US"/>
        </w:rPr>
        <w:t>Niniejsza gwarancja obejmuje całość  przedmiotu zamówienia określonego w Umowie Nr</w:t>
      </w:r>
      <w:r w:rsidR="00DE39B5" w:rsidRPr="00C268BC">
        <w:rPr>
          <w:b/>
          <w:sz w:val="22"/>
          <w:szCs w:val="22"/>
        </w:rPr>
        <w:t xml:space="preserve"> ZP.271</w:t>
      </w:r>
      <w:r w:rsidR="00AB1F5C" w:rsidRPr="00C268BC">
        <w:rPr>
          <w:b/>
          <w:sz w:val="22"/>
          <w:szCs w:val="22"/>
        </w:rPr>
        <w:t>.</w:t>
      </w:r>
      <w:r w:rsidR="009C6A1F">
        <w:rPr>
          <w:b/>
          <w:sz w:val="22"/>
          <w:szCs w:val="22"/>
        </w:rPr>
        <w:t>10</w:t>
      </w:r>
      <w:r w:rsidR="00DE39B5" w:rsidRPr="00C268BC">
        <w:rPr>
          <w:b/>
          <w:sz w:val="22"/>
          <w:szCs w:val="22"/>
        </w:rPr>
        <w:t>.20</w:t>
      </w:r>
      <w:r w:rsidR="00AB1F5C" w:rsidRPr="00C268BC">
        <w:rPr>
          <w:b/>
          <w:sz w:val="22"/>
          <w:szCs w:val="22"/>
        </w:rPr>
        <w:t>2</w:t>
      </w:r>
      <w:r w:rsidR="00D36694">
        <w:rPr>
          <w:b/>
          <w:sz w:val="22"/>
          <w:szCs w:val="22"/>
        </w:rPr>
        <w:t>1</w:t>
      </w:r>
      <w:r w:rsidRPr="00C268BC">
        <w:rPr>
          <w:rFonts w:eastAsiaTheme="minorHAnsi"/>
          <w:lang w:eastAsia="en-US"/>
        </w:rPr>
        <w:t xml:space="preserve"> </w:t>
      </w:r>
      <w:r w:rsidR="006552B6" w:rsidRPr="00C268BC">
        <w:rPr>
          <w:rFonts w:eastAsiaTheme="minorHAnsi"/>
          <w:lang w:eastAsia="en-US"/>
        </w:rPr>
        <w:t>z</w:t>
      </w:r>
      <w:r w:rsidRPr="00C268BC">
        <w:rPr>
          <w:rFonts w:eastAsiaTheme="minorHAnsi"/>
          <w:lang w:eastAsia="en-US"/>
        </w:rPr>
        <w:t xml:space="preserve"> dnia </w:t>
      </w:r>
      <w:r w:rsidR="00AB1F5C" w:rsidRPr="00C268BC">
        <w:rPr>
          <w:rFonts w:eastAsiaTheme="minorHAnsi"/>
          <w:lang w:eastAsia="en-US"/>
        </w:rPr>
        <w:t>……………</w:t>
      </w:r>
      <w:r w:rsidR="00DE39B5" w:rsidRPr="00C268BC">
        <w:rPr>
          <w:rFonts w:eastAsiaTheme="minorHAnsi"/>
          <w:lang w:eastAsia="en-US"/>
        </w:rPr>
        <w:t xml:space="preserve"> 20</w:t>
      </w:r>
      <w:r w:rsidR="00AB1F5C" w:rsidRPr="00C268BC">
        <w:rPr>
          <w:rFonts w:eastAsiaTheme="minorHAnsi"/>
          <w:lang w:eastAsia="en-US"/>
        </w:rPr>
        <w:t>2</w:t>
      </w:r>
      <w:r w:rsidR="009162DA">
        <w:rPr>
          <w:rFonts w:eastAsiaTheme="minorHAnsi"/>
          <w:lang w:eastAsia="en-US"/>
        </w:rPr>
        <w:t>1</w:t>
      </w:r>
      <w:r w:rsidR="00DE39B5" w:rsidRPr="00C268BC">
        <w:rPr>
          <w:rFonts w:eastAsiaTheme="minorHAnsi"/>
          <w:lang w:eastAsia="en-US"/>
        </w:rPr>
        <w:t xml:space="preserve"> roku</w:t>
      </w:r>
      <w:r w:rsidR="009818DE" w:rsidRPr="00C268BC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268BC">
        <w:rPr>
          <w:b/>
        </w:rPr>
        <w:t>„</w:t>
      </w:r>
      <w:r w:rsidR="00154718" w:rsidRPr="00C268BC">
        <w:rPr>
          <w:b/>
        </w:rPr>
        <w:t>Budowa</w:t>
      </w:r>
      <w:r w:rsidR="0062482D" w:rsidRPr="00C268BC">
        <w:rPr>
          <w:b/>
        </w:rPr>
        <w:t xml:space="preserve"> odnawialnych źródeł energii</w:t>
      </w:r>
      <w:r w:rsidR="00AB1F5C" w:rsidRPr="00C268BC">
        <w:rPr>
          <w:b/>
        </w:rPr>
        <w:t>”</w:t>
      </w:r>
      <w:r w:rsidR="00C268BC">
        <w:rPr>
          <w:b/>
        </w:rPr>
        <w:t xml:space="preserve"> </w:t>
      </w:r>
      <w:r w:rsidRPr="00C268BC">
        <w:rPr>
          <w:rFonts w:eastAsiaTheme="minorHAnsi"/>
          <w:lang w:eastAsia="en-US"/>
        </w:rPr>
        <w:t>oraz w innych dokumentach będących integralna częścią Umowy.</w:t>
      </w:r>
    </w:p>
    <w:p w14:paraId="700E39D3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6CCD40F8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19426AE6" w14:textId="77777777" w:rsidR="002607F8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2607F8">
        <w:rPr>
          <w:rFonts w:eastAsiaTheme="minorHAnsi"/>
          <w:lang w:eastAsia="en-US"/>
        </w:rPr>
        <w:t>wynosi:</w:t>
      </w:r>
    </w:p>
    <w:p w14:paraId="240BB653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wykonane roboty, wbudowane materiały i zainstalowane urządzenia,</w:t>
      </w:r>
    </w:p>
    <w:p w14:paraId="705E4D8A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inwertery,</w:t>
      </w:r>
    </w:p>
    <w:p w14:paraId="6CD19A98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moduły fotowoltaiczne</w:t>
      </w:r>
    </w:p>
    <w:p w14:paraId="4024B5FA" w14:textId="77777777" w:rsidR="006C2DC4" w:rsidRPr="00810F3E" w:rsidRDefault="00BF0262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 </w:t>
      </w:r>
      <w:r w:rsidR="006C2DC4"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="006C2DC4"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5B65FBEE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727EB791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02553B4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1ACFC1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gwarancji  ma obowiązek usunąć również wady po upływie okresu gwarancji jakości, jeżeli zostały one ujawnione i zgłoszone Wykonawcy przed upływem okresu gwarancji jakości. </w:t>
      </w:r>
    </w:p>
    <w:p w14:paraId="2F329F8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441F207D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792E2D7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>Usunięcie wad powinno być  stwierdzone protokolarnie.</w:t>
      </w:r>
    </w:p>
    <w:p w14:paraId="7B92B75E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469197A5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5A73709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Prace o których mowa w ust. 6 należy wykonać po uzgodnieniu z przedstawicielem Zamawiającego.</w:t>
      </w:r>
    </w:p>
    <w:p w14:paraId="19B2BD3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79121D47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46FA2A5F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063868D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3D1AA9EA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42F55D7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5A1031F7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3A59BB5B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1F7557BF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73B3EB03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584BCDD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6F25C08C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1658A13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(e-meil) będzie uważana za formę pisemną.</w:t>
      </w:r>
    </w:p>
    <w:p w14:paraId="612D7340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>§ 7</w:t>
      </w:r>
    </w:p>
    <w:p w14:paraId="27AB47E7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70F220BD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13DED8DE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673266D5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139FDD56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76FAEB8E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132B93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09B66712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359CDA3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5D6CE837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listem,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36157D91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717EF99E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2F3B095A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6E28B5B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3C08C46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3762780F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57A4A17A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>, bądź nieprzystąpienia do prac bądź usuwania wad oraz ich terminowego zakończenia.</w:t>
      </w:r>
      <w:r w:rsidRPr="00E96620">
        <w:rPr>
          <w:lang w:eastAsia="en-US"/>
        </w:rPr>
        <w:t>.</w:t>
      </w:r>
    </w:p>
    <w:p w14:paraId="61D3B0D7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11341B0C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Wszelkie pisma skierowane do Gwaranta należy wysyłać na adres wskazany w Umowie.</w:t>
      </w:r>
    </w:p>
    <w:p w14:paraId="16FE6744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Niniejszą Kartę Gwarancyjną sporządzono w dwóch jednobrzmiących egzemplarzach po 1 dla każdej ze stron.</w:t>
      </w:r>
    </w:p>
    <w:p w14:paraId="38CC4F41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1109494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C4C17E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E3D07B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065D4CA0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44514D7F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7E16E3E4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4F318B1A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3AB2463A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643CFA7B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1262319B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607F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74732E"/>
    <w:rsid w:val="007A5CC7"/>
    <w:rsid w:val="00810F3E"/>
    <w:rsid w:val="00823822"/>
    <w:rsid w:val="00827582"/>
    <w:rsid w:val="008A34DC"/>
    <w:rsid w:val="008B6F6D"/>
    <w:rsid w:val="009162DA"/>
    <w:rsid w:val="009272AD"/>
    <w:rsid w:val="009748D2"/>
    <w:rsid w:val="009818DE"/>
    <w:rsid w:val="009A0540"/>
    <w:rsid w:val="009C6641"/>
    <w:rsid w:val="009C6A1F"/>
    <w:rsid w:val="00A341FC"/>
    <w:rsid w:val="00A51B09"/>
    <w:rsid w:val="00A9344F"/>
    <w:rsid w:val="00A95E4A"/>
    <w:rsid w:val="00AA25CF"/>
    <w:rsid w:val="00AA7363"/>
    <w:rsid w:val="00AB1F5C"/>
    <w:rsid w:val="00AF78CD"/>
    <w:rsid w:val="00B07ECE"/>
    <w:rsid w:val="00B21E4A"/>
    <w:rsid w:val="00BB3FFB"/>
    <w:rsid w:val="00BB49F6"/>
    <w:rsid w:val="00BC635D"/>
    <w:rsid w:val="00BF0262"/>
    <w:rsid w:val="00C268BC"/>
    <w:rsid w:val="00C51F71"/>
    <w:rsid w:val="00C57950"/>
    <w:rsid w:val="00D02AF9"/>
    <w:rsid w:val="00D36694"/>
    <w:rsid w:val="00DA7867"/>
    <w:rsid w:val="00DE0BF7"/>
    <w:rsid w:val="00DE39B5"/>
    <w:rsid w:val="00DE7D87"/>
    <w:rsid w:val="00E13D39"/>
    <w:rsid w:val="00E729CB"/>
    <w:rsid w:val="00E96620"/>
    <w:rsid w:val="00EB162B"/>
    <w:rsid w:val="00EB6CC1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469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23</cp:revision>
  <cp:lastPrinted>2018-10-23T09:09:00Z</cp:lastPrinted>
  <dcterms:created xsi:type="dcterms:W3CDTF">2019-01-30T07:38:00Z</dcterms:created>
  <dcterms:modified xsi:type="dcterms:W3CDTF">2021-08-17T12:07:00Z</dcterms:modified>
</cp:coreProperties>
</file>