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FF9" w:rsidRPr="00272FD4" w:rsidRDefault="001C59FE" w:rsidP="000F62BB">
      <w:pPr>
        <w:spacing w:after="0" w:line="312" w:lineRule="auto"/>
        <w:jc w:val="center"/>
        <w:rPr>
          <w:rFonts w:ascii="Garamond" w:hAnsi="Garamond"/>
          <w:b/>
          <w:bCs/>
          <w:sz w:val="28"/>
          <w:szCs w:val="26"/>
        </w:rPr>
      </w:pPr>
      <w:r w:rsidRPr="00272FD4">
        <w:rPr>
          <w:rFonts w:ascii="Garamond" w:hAnsi="Garamond"/>
          <w:b/>
          <w:bCs/>
          <w:sz w:val="28"/>
          <w:szCs w:val="26"/>
        </w:rPr>
        <w:t>Minimalne wymagania techniczne do zadania pod nazwą:</w:t>
      </w:r>
    </w:p>
    <w:p w:rsidR="001C59FE" w:rsidRPr="00272FD4" w:rsidRDefault="00B90601" w:rsidP="000F62BB">
      <w:pPr>
        <w:spacing w:after="0" w:line="312" w:lineRule="auto"/>
        <w:jc w:val="center"/>
        <w:rPr>
          <w:rFonts w:ascii="Garamond" w:hAnsi="Garamond"/>
          <w:b/>
          <w:bCs/>
          <w:sz w:val="28"/>
          <w:szCs w:val="26"/>
        </w:rPr>
      </w:pPr>
      <w:r w:rsidRPr="00272FD4">
        <w:rPr>
          <w:rFonts w:ascii="Garamond" w:hAnsi="Garamond"/>
          <w:b/>
          <w:bCs/>
          <w:sz w:val="28"/>
          <w:szCs w:val="26"/>
        </w:rPr>
        <w:t>,,Zakup fabrycznie nowego</w:t>
      </w:r>
      <w:r w:rsidR="001C59FE" w:rsidRPr="00272FD4">
        <w:rPr>
          <w:rFonts w:ascii="Garamond" w:hAnsi="Garamond"/>
          <w:b/>
          <w:bCs/>
          <w:sz w:val="28"/>
          <w:szCs w:val="26"/>
        </w:rPr>
        <w:t xml:space="preserve"> samochodu osobowego uprzywilejowanego w ruchu</w:t>
      </w:r>
    </w:p>
    <w:p w:rsidR="001C59FE" w:rsidRPr="00272FD4" w:rsidRDefault="001C59FE" w:rsidP="000F62BB">
      <w:pPr>
        <w:spacing w:after="0" w:line="312" w:lineRule="auto"/>
        <w:jc w:val="center"/>
        <w:rPr>
          <w:rFonts w:ascii="Garamond" w:hAnsi="Garamond"/>
          <w:b/>
          <w:bCs/>
          <w:sz w:val="28"/>
          <w:szCs w:val="26"/>
        </w:rPr>
      </w:pPr>
      <w:r w:rsidRPr="00272FD4">
        <w:rPr>
          <w:rFonts w:ascii="Garamond" w:hAnsi="Garamond"/>
          <w:b/>
          <w:bCs/>
          <w:sz w:val="28"/>
          <w:szCs w:val="26"/>
        </w:rPr>
        <w:t>z przeznaczeniem dla OSP Ropczyce</w:t>
      </w:r>
      <w:r w:rsidR="000F62BB" w:rsidRPr="00272FD4">
        <w:rPr>
          <w:rFonts w:ascii="Garamond" w:hAnsi="Garamond"/>
          <w:b/>
          <w:bCs/>
          <w:sz w:val="28"/>
          <w:szCs w:val="26"/>
        </w:rPr>
        <w:t xml:space="preserve"> z finansowaniem w formie leasingu</w:t>
      </w:r>
      <w:r w:rsidRPr="00272FD4">
        <w:rPr>
          <w:rFonts w:ascii="Garamond" w:hAnsi="Garamond"/>
          <w:b/>
          <w:bCs/>
          <w:sz w:val="28"/>
          <w:szCs w:val="26"/>
        </w:rPr>
        <w:t>”.</w:t>
      </w:r>
    </w:p>
    <w:tbl>
      <w:tblPr>
        <w:tblStyle w:val="Tabela-Siatka"/>
        <w:tblW w:w="4994" w:type="pct"/>
        <w:tblLook w:val="04A0" w:firstRow="1" w:lastRow="0" w:firstColumn="1" w:lastColumn="0" w:noHBand="0" w:noVBand="1"/>
      </w:tblPr>
      <w:tblGrid>
        <w:gridCol w:w="867"/>
        <w:gridCol w:w="9194"/>
        <w:gridCol w:w="3916"/>
      </w:tblGrid>
      <w:tr w:rsidR="00272FD4" w:rsidRPr="00272FD4" w:rsidTr="004305EE">
        <w:tc>
          <w:tcPr>
            <w:tcW w:w="310" w:type="pct"/>
            <w:shd w:val="clear" w:color="auto" w:fill="C9C9C9" w:themeFill="accent3" w:themeFillTint="99"/>
          </w:tcPr>
          <w:p w:rsidR="006F1E4B" w:rsidRPr="00272FD4" w:rsidRDefault="006F1E4B" w:rsidP="001048A1">
            <w:pPr>
              <w:jc w:val="center"/>
              <w:rPr>
                <w:rFonts w:ascii="Garamond" w:hAnsi="Garamond" w:cs="Arial-BoldMT"/>
                <w:b/>
                <w:bCs/>
                <w:sz w:val="24"/>
                <w:szCs w:val="24"/>
              </w:rPr>
            </w:pPr>
          </w:p>
          <w:p w:rsidR="006F1E4B" w:rsidRPr="00272FD4" w:rsidRDefault="006F1E4B" w:rsidP="001048A1">
            <w:pPr>
              <w:jc w:val="center"/>
              <w:rPr>
                <w:rFonts w:ascii="Garamond" w:hAnsi="Garamond"/>
                <w:sz w:val="24"/>
                <w:szCs w:val="24"/>
              </w:rPr>
            </w:pPr>
            <w:r w:rsidRPr="00272FD4">
              <w:rPr>
                <w:rFonts w:ascii="Garamond" w:hAnsi="Garamond" w:cs="Arial-BoldMT"/>
                <w:b/>
                <w:bCs/>
                <w:sz w:val="24"/>
                <w:szCs w:val="24"/>
              </w:rPr>
              <w:t>Lp.</w:t>
            </w:r>
          </w:p>
        </w:tc>
        <w:tc>
          <w:tcPr>
            <w:tcW w:w="3289" w:type="pct"/>
            <w:shd w:val="clear" w:color="auto" w:fill="C9C9C9" w:themeFill="accent3" w:themeFillTint="99"/>
          </w:tcPr>
          <w:p w:rsidR="006F1E4B" w:rsidRPr="00272FD4" w:rsidRDefault="006F1E4B" w:rsidP="006F1E4B">
            <w:pPr>
              <w:ind w:firstLine="708"/>
              <w:jc w:val="center"/>
              <w:rPr>
                <w:rFonts w:ascii="Garamond" w:hAnsi="Garamond" w:cs="Arial-BoldMT"/>
                <w:b/>
                <w:bCs/>
                <w:sz w:val="24"/>
                <w:szCs w:val="24"/>
              </w:rPr>
            </w:pPr>
          </w:p>
          <w:p w:rsidR="006F1E4B" w:rsidRPr="00272FD4" w:rsidRDefault="006F1E4B" w:rsidP="006F1E4B">
            <w:pPr>
              <w:ind w:firstLine="708"/>
              <w:jc w:val="center"/>
              <w:rPr>
                <w:rFonts w:ascii="Garamond" w:hAnsi="Garamond"/>
                <w:sz w:val="24"/>
                <w:szCs w:val="24"/>
              </w:rPr>
            </w:pPr>
            <w:r w:rsidRPr="00272FD4">
              <w:rPr>
                <w:rFonts w:ascii="Garamond" w:hAnsi="Garamond" w:cs="Arial-BoldMT"/>
                <w:b/>
                <w:bCs/>
                <w:sz w:val="24"/>
                <w:szCs w:val="24"/>
              </w:rPr>
              <w:t>WYMAGANIA MINIMALNE ZAMAWIAJĄCEGO</w:t>
            </w:r>
          </w:p>
        </w:tc>
        <w:tc>
          <w:tcPr>
            <w:tcW w:w="1401" w:type="pct"/>
            <w:shd w:val="clear" w:color="auto" w:fill="C9C9C9" w:themeFill="accent3" w:themeFillTint="99"/>
          </w:tcPr>
          <w:p w:rsidR="006F1E4B" w:rsidRPr="00272FD4" w:rsidRDefault="006F1E4B" w:rsidP="0049761B">
            <w:pPr>
              <w:jc w:val="center"/>
              <w:rPr>
                <w:rFonts w:ascii="Garamond" w:hAnsi="Garamond" w:cs="Arial-BoldMT"/>
                <w:b/>
                <w:bCs/>
                <w:sz w:val="24"/>
                <w:szCs w:val="24"/>
              </w:rPr>
            </w:pPr>
            <w:r w:rsidRPr="00272FD4">
              <w:rPr>
                <w:rFonts w:ascii="Garamond" w:hAnsi="Garamond" w:cs="Arial-BoldMT"/>
                <w:b/>
                <w:bCs/>
                <w:sz w:val="24"/>
                <w:szCs w:val="24"/>
              </w:rPr>
              <w:t>POTWIERDZENIE SPEŁNIENIA WYMAGAŃ,</w:t>
            </w:r>
          </w:p>
          <w:p w:rsidR="006F1E4B" w:rsidRPr="00272FD4" w:rsidRDefault="006F1E4B" w:rsidP="0049761B">
            <w:pPr>
              <w:tabs>
                <w:tab w:val="left" w:pos="1380"/>
              </w:tabs>
              <w:jc w:val="center"/>
              <w:rPr>
                <w:rFonts w:ascii="Garamond" w:hAnsi="Garamond"/>
                <w:sz w:val="24"/>
                <w:szCs w:val="24"/>
              </w:rPr>
            </w:pPr>
            <w:r w:rsidRPr="00272FD4">
              <w:rPr>
                <w:rFonts w:ascii="Garamond" w:hAnsi="Garamond" w:cs="Arial-BoldMT"/>
                <w:b/>
                <w:bCs/>
                <w:sz w:val="24"/>
                <w:szCs w:val="24"/>
              </w:rPr>
              <w:t>PROPOZYCJE WYKONAWCY*</w:t>
            </w:r>
          </w:p>
        </w:tc>
      </w:tr>
      <w:tr w:rsidR="00272FD4" w:rsidRPr="00272FD4" w:rsidTr="004305EE">
        <w:tc>
          <w:tcPr>
            <w:tcW w:w="310" w:type="pct"/>
            <w:shd w:val="clear" w:color="auto" w:fill="C9C9C9" w:themeFill="accent3" w:themeFillTint="99"/>
          </w:tcPr>
          <w:p w:rsidR="0049761B" w:rsidRPr="00272FD4" w:rsidRDefault="0049761B" w:rsidP="001048A1">
            <w:pPr>
              <w:jc w:val="center"/>
              <w:rPr>
                <w:rFonts w:ascii="Garamond" w:hAnsi="Garamond"/>
                <w:b/>
                <w:bCs/>
                <w:sz w:val="24"/>
                <w:szCs w:val="24"/>
              </w:rPr>
            </w:pPr>
          </w:p>
          <w:p w:rsidR="006F1E4B" w:rsidRPr="00272FD4" w:rsidRDefault="006F1E4B" w:rsidP="001048A1">
            <w:pPr>
              <w:jc w:val="center"/>
              <w:rPr>
                <w:rFonts w:ascii="Garamond" w:hAnsi="Garamond"/>
                <w:b/>
                <w:bCs/>
                <w:sz w:val="24"/>
                <w:szCs w:val="24"/>
              </w:rPr>
            </w:pPr>
            <w:r w:rsidRPr="00272FD4">
              <w:rPr>
                <w:rFonts w:ascii="Garamond" w:hAnsi="Garamond"/>
                <w:b/>
                <w:bCs/>
                <w:sz w:val="24"/>
                <w:szCs w:val="24"/>
              </w:rPr>
              <w:t>I.</w:t>
            </w:r>
          </w:p>
        </w:tc>
        <w:tc>
          <w:tcPr>
            <w:tcW w:w="3289" w:type="pct"/>
            <w:shd w:val="clear" w:color="auto" w:fill="C9C9C9" w:themeFill="accent3" w:themeFillTint="99"/>
          </w:tcPr>
          <w:p w:rsidR="0049761B" w:rsidRPr="00272FD4" w:rsidRDefault="0049761B" w:rsidP="003D0B8D">
            <w:pPr>
              <w:autoSpaceDE w:val="0"/>
              <w:autoSpaceDN w:val="0"/>
              <w:adjustRightInd w:val="0"/>
              <w:ind w:left="284" w:hanging="284"/>
              <w:jc w:val="center"/>
              <w:rPr>
                <w:rFonts w:ascii="Garamond" w:hAnsi="Garamond" w:cs="ArialMT"/>
                <w:b/>
                <w:bCs/>
                <w:sz w:val="24"/>
                <w:szCs w:val="24"/>
              </w:rPr>
            </w:pPr>
          </w:p>
          <w:p w:rsidR="006F1E4B" w:rsidRPr="00272FD4" w:rsidRDefault="006F1E4B" w:rsidP="003D0B8D">
            <w:pPr>
              <w:autoSpaceDE w:val="0"/>
              <w:autoSpaceDN w:val="0"/>
              <w:adjustRightInd w:val="0"/>
              <w:ind w:left="284" w:hanging="284"/>
              <w:jc w:val="center"/>
              <w:rPr>
                <w:rFonts w:ascii="Garamond" w:hAnsi="Garamond" w:cs="ArialMT"/>
                <w:b/>
                <w:bCs/>
                <w:sz w:val="24"/>
                <w:szCs w:val="24"/>
              </w:rPr>
            </w:pPr>
            <w:r w:rsidRPr="00272FD4">
              <w:rPr>
                <w:rFonts w:ascii="Garamond" w:hAnsi="Garamond" w:cs="ArialMT"/>
                <w:b/>
                <w:bCs/>
                <w:sz w:val="24"/>
                <w:szCs w:val="24"/>
              </w:rPr>
              <w:t>WYMAGANIA PODSTAWOWE</w:t>
            </w:r>
          </w:p>
          <w:p w:rsidR="006F1E4B" w:rsidRPr="00272FD4" w:rsidRDefault="006F1E4B" w:rsidP="003D0B8D">
            <w:pPr>
              <w:jc w:val="center"/>
              <w:rPr>
                <w:rFonts w:ascii="Garamond" w:hAnsi="Garamond"/>
                <w:b/>
                <w:bCs/>
                <w:sz w:val="24"/>
                <w:szCs w:val="24"/>
              </w:rPr>
            </w:pPr>
          </w:p>
        </w:tc>
        <w:tc>
          <w:tcPr>
            <w:tcW w:w="1401" w:type="pct"/>
            <w:shd w:val="clear" w:color="auto" w:fill="C9C9C9" w:themeFill="accent3" w:themeFillTint="99"/>
          </w:tcPr>
          <w:p w:rsidR="006F1E4B" w:rsidRPr="00272FD4" w:rsidRDefault="006F1E4B" w:rsidP="003D0B8D">
            <w:pPr>
              <w:jc w:val="center"/>
              <w:rPr>
                <w:rFonts w:ascii="Garamond" w:hAnsi="Garamond"/>
                <w:b/>
                <w:bCs/>
                <w:sz w:val="24"/>
                <w:szCs w:val="24"/>
              </w:rPr>
            </w:pPr>
          </w:p>
        </w:tc>
      </w:tr>
      <w:tr w:rsidR="00272FD4" w:rsidRPr="00272FD4" w:rsidTr="004305EE">
        <w:tc>
          <w:tcPr>
            <w:tcW w:w="310" w:type="pct"/>
          </w:tcPr>
          <w:p w:rsidR="006F1E4B" w:rsidRPr="00272FD4" w:rsidRDefault="006F1E4B" w:rsidP="001048A1">
            <w:pPr>
              <w:jc w:val="center"/>
              <w:rPr>
                <w:rFonts w:ascii="Garamond" w:hAnsi="Garamond"/>
                <w:sz w:val="24"/>
                <w:szCs w:val="24"/>
              </w:rPr>
            </w:pPr>
            <w:r w:rsidRPr="00272FD4">
              <w:rPr>
                <w:rFonts w:ascii="Garamond" w:hAnsi="Garamond"/>
                <w:sz w:val="24"/>
                <w:szCs w:val="24"/>
              </w:rPr>
              <w:t>1.1</w:t>
            </w:r>
          </w:p>
        </w:tc>
        <w:tc>
          <w:tcPr>
            <w:tcW w:w="3289" w:type="pct"/>
          </w:tcPr>
          <w:p w:rsidR="00172F48" w:rsidRPr="00272FD4" w:rsidRDefault="00172F48" w:rsidP="00172F48">
            <w:pPr>
              <w:shd w:val="clear" w:color="auto" w:fill="FFFFFF"/>
              <w:tabs>
                <w:tab w:val="left" w:pos="317"/>
              </w:tabs>
              <w:spacing w:line="312" w:lineRule="auto"/>
              <w:jc w:val="both"/>
              <w:rPr>
                <w:rFonts w:ascii="Garamond" w:hAnsi="Garamond" w:cs="Times New Roman"/>
                <w:spacing w:val="-1"/>
                <w:sz w:val="24"/>
                <w:szCs w:val="24"/>
              </w:rPr>
            </w:pPr>
            <w:r w:rsidRPr="00272FD4">
              <w:rPr>
                <w:rFonts w:ascii="Garamond" w:hAnsi="Garamond" w:cs="Times New Roman"/>
                <w:bCs/>
                <w:sz w:val="24"/>
                <w:szCs w:val="24"/>
              </w:rPr>
              <w:t xml:space="preserve">Pojazd powinien spełniać wymagania polskich przepisów o ruchu drogowym zgodnie z </w:t>
            </w:r>
            <w:r w:rsidRPr="00272FD4">
              <w:rPr>
                <w:rFonts w:ascii="Garamond" w:hAnsi="Garamond" w:cs="Times New Roman"/>
                <w:spacing w:val="-1"/>
                <w:sz w:val="24"/>
                <w:szCs w:val="24"/>
              </w:rPr>
              <w:t>us</w:t>
            </w:r>
            <w:r w:rsidR="00B90601" w:rsidRPr="00272FD4">
              <w:rPr>
                <w:rFonts w:ascii="Garamond" w:hAnsi="Garamond" w:cs="Times New Roman"/>
                <w:spacing w:val="-1"/>
                <w:sz w:val="24"/>
                <w:szCs w:val="24"/>
              </w:rPr>
              <w:t>tawą prawo o ruchu drogowym (tekst jednolity:</w:t>
            </w:r>
            <w:r w:rsidRPr="00272FD4">
              <w:rPr>
                <w:rFonts w:ascii="Garamond" w:hAnsi="Garamond" w:cs="Times New Roman"/>
                <w:spacing w:val="-1"/>
                <w:sz w:val="24"/>
                <w:szCs w:val="24"/>
              </w:rPr>
              <w:t xml:space="preserve"> </w:t>
            </w:r>
            <w:r w:rsidRPr="00272FD4">
              <w:rPr>
                <w:rFonts w:ascii="Garamond" w:hAnsi="Garamond" w:cs="Times New Roman"/>
                <w:sz w:val="24"/>
                <w:szCs w:val="24"/>
              </w:rPr>
              <w:t>Dz. U. z 2022 r.</w:t>
            </w:r>
            <w:r w:rsidR="00B90601" w:rsidRPr="00272FD4">
              <w:rPr>
                <w:rFonts w:ascii="Garamond" w:hAnsi="Garamond" w:cs="Times New Roman"/>
                <w:sz w:val="24"/>
                <w:szCs w:val="24"/>
              </w:rPr>
              <w:t>,</w:t>
            </w:r>
            <w:r w:rsidRPr="00272FD4">
              <w:rPr>
                <w:rFonts w:ascii="Garamond" w:hAnsi="Garamond" w:cs="Times New Roman"/>
                <w:sz w:val="24"/>
                <w:szCs w:val="24"/>
              </w:rPr>
              <w:t xml:space="preserve"> poz. 988</w:t>
            </w:r>
            <w:r w:rsidRPr="00272FD4">
              <w:rPr>
                <w:rFonts w:ascii="Garamond" w:hAnsi="Garamond" w:cs="Times New Roman"/>
                <w:spacing w:val="-1"/>
                <w:sz w:val="24"/>
                <w:szCs w:val="24"/>
              </w:rPr>
              <w:t xml:space="preserve"> z </w:t>
            </w:r>
            <w:proofErr w:type="spellStart"/>
            <w:r w:rsidRPr="00272FD4">
              <w:rPr>
                <w:rFonts w:ascii="Garamond" w:hAnsi="Garamond" w:cs="Times New Roman"/>
                <w:spacing w:val="-1"/>
                <w:sz w:val="24"/>
                <w:szCs w:val="24"/>
              </w:rPr>
              <w:t>póżn</w:t>
            </w:r>
            <w:proofErr w:type="spellEnd"/>
            <w:r w:rsidRPr="00272FD4">
              <w:rPr>
                <w:rFonts w:ascii="Garamond" w:hAnsi="Garamond" w:cs="Times New Roman"/>
                <w:spacing w:val="-1"/>
                <w:sz w:val="24"/>
                <w:szCs w:val="24"/>
              </w:rPr>
              <w:t xml:space="preserve"> zm. ),</w:t>
            </w:r>
            <w:r w:rsidRPr="00272FD4">
              <w:rPr>
                <w:rFonts w:ascii="Garamond" w:hAnsi="Garamond" w:cs="Times New Roman"/>
                <w:sz w:val="24"/>
                <w:szCs w:val="24"/>
              </w:rPr>
              <w:t xml:space="preserve"> </w:t>
            </w:r>
            <w:r w:rsidRPr="00272FD4">
              <w:rPr>
                <w:rFonts w:ascii="Garamond" w:hAnsi="Garamond" w:cs="Times New Roman"/>
                <w:spacing w:val="-1"/>
                <w:sz w:val="24"/>
                <w:szCs w:val="24"/>
              </w:rPr>
              <w:t xml:space="preserve">wraz przepisami wykonawczymi do ustawy, z uwzględnieniem wymagań dotyczących pojazdów uprzywilejowanych. </w:t>
            </w:r>
            <w:r w:rsidR="006F1E4B" w:rsidRPr="00272FD4">
              <w:rPr>
                <w:rFonts w:ascii="Garamond" w:hAnsi="Garamond" w:cs="ArialMT"/>
                <w:sz w:val="24"/>
                <w:szCs w:val="24"/>
              </w:rPr>
              <w:t>Pojazd winien spełniać wszelkie wymogi przepisów dopuszczających go do ruchu poza granicami Polski.</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172F48" w:rsidRPr="00272FD4" w:rsidRDefault="00B21554" w:rsidP="001048A1">
            <w:pPr>
              <w:jc w:val="center"/>
              <w:rPr>
                <w:rFonts w:ascii="Garamond" w:hAnsi="Garamond"/>
                <w:sz w:val="24"/>
                <w:szCs w:val="24"/>
              </w:rPr>
            </w:pPr>
            <w:r w:rsidRPr="00272FD4">
              <w:rPr>
                <w:rFonts w:ascii="Garamond" w:hAnsi="Garamond"/>
                <w:sz w:val="24"/>
                <w:szCs w:val="24"/>
              </w:rPr>
              <w:t>1.2</w:t>
            </w:r>
          </w:p>
        </w:tc>
        <w:tc>
          <w:tcPr>
            <w:tcW w:w="3289" w:type="pct"/>
          </w:tcPr>
          <w:p w:rsidR="00172F48" w:rsidRPr="00272FD4" w:rsidRDefault="00172F48" w:rsidP="00B21554">
            <w:pPr>
              <w:shd w:val="clear" w:color="auto" w:fill="FFFFFF"/>
              <w:tabs>
                <w:tab w:val="left" w:pos="317"/>
              </w:tabs>
              <w:spacing w:line="312" w:lineRule="auto"/>
              <w:jc w:val="both"/>
              <w:rPr>
                <w:rFonts w:ascii="Garamond" w:hAnsi="Garamond" w:cs="Times New Roman"/>
                <w:bCs/>
                <w:sz w:val="24"/>
                <w:szCs w:val="24"/>
              </w:rPr>
            </w:pPr>
            <w:r w:rsidRPr="00272FD4">
              <w:rPr>
                <w:rFonts w:ascii="Garamond" w:hAnsi="Garamond" w:cs="Times New Roman"/>
                <w:spacing w:val="-1"/>
                <w:sz w:val="24"/>
                <w:szCs w:val="24"/>
              </w:rPr>
              <w:t xml:space="preserve">Rozporządzenia Ministra Infrastruktury z dnia 31 grudnia 2002 r. w sprawie warunków technicznych pojazdów oraz zakresu </w:t>
            </w:r>
            <w:r w:rsidR="00B90601" w:rsidRPr="00272FD4">
              <w:rPr>
                <w:rFonts w:ascii="Garamond" w:hAnsi="Garamond" w:cs="Times New Roman"/>
                <w:spacing w:val="-1"/>
                <w:sz w:val="24"/>
                <w:szCs w:val="24"/>
              </w:rPr>
              <w:t>ich niezbędnego wyposażenia (tekst jednolity:</w:t>
            </w:r>
            <w:r w:rsidRPr="00272FD4">
              <w:rPr>
                <w:rFonts w:ascii="Garamond" w:hAnsi="Garamond" w:cs="Times New Roman"/>
                <w:spacing w:val="-1"/>
                <w:sz w:val="24"/>
                <w:szCs w:val="24"/>
              </w:rPr>
              <w:t xml:space="preserve"> Dz. U. z 2016 r., poz. 2022 z </w:t>
            </w:r>
            <w:proofErr w:type="spellStart"/>
            <w:r w:rsidRPr="00272FD4">
              <w:rPr>
                <w:rFonts w:ascii="Garamond" w:hAnsi="Garamond" w:cs="Times New Roman"/>
                <w:spacing w:val="-1"/>
                <w:sz w:val="24"/>
                <w:szCs w:val="24"/>
              </w:rPr>
              <w:t>późn</w:t>
            </w:r>
            <w:proofErr w:type="spellEnd"/>
            <w:r w:rsidRPr="00272FD4">
              <w:rPr>
                <w:rFonts w:ascii="Garamond" w:hAnsi="Garamond" w:cs="Times New Roman"/>
                <w:spacing w:val="-1"/>
                <w:sz w:val="24"/>
                <w:szCs w:val="24"/>
              </w:rPr>
              <w:t>. zm.</w:t>
            </w:r>
            <w:r w:rsidR="00B21554" w:rsidRPr="00272FD4">
              <w:rPr>
                <w:rFonts w:ascii="Garamond" w:hAnsi="Garamond" w:cs="Times New Roman"/>
                <w:spacing w:val="-1"/>
                <w:sz w:val="24"/>
                <w:szCs w:val="24"/>
              </w:rPr>
              <w:t>).</w:t>
            </w:r>
          </w:p>
        </w:tc>
        <w:tc>
          <w:tcPr>
            <w:tcW w:w="1401" w:type="pct"/>
          </w:tcPr>
          <w:p w:rsidR="00172F48" w:rsidRPr="00272FD4" w:rsidRDefault="00172F48">
            <w:pPr>
              <w:rPr>
                <w:rFonts w:ascii="Garamond" w:hAnsi="Garamond"/>
                <w:sz w:val="24"/>
                <w:szCs w:val="24"/>
              </w:rPr>
            </w:pPr>
          </w:p>
        </w:tc>
      </w:tr>
      <w:tr w:rsidR="00272FD4" w:rsidRPr="00272FD4" w:rsidTr="004305EE">
        <w:tc>
          <w:tcPr>
            <w:tcW w:w="310" w:type="pct"/>
          </w:tcPr>
          <w:p w:rsidR="006F1E4B" w:rsidRPr="00272FD4" w:rsidRDefault="00B21554" w:rsidP="001048A1">
            <w:pPr>
              <w:jc w:val="center"/>
              <w:rPr>
                <w:rFonts w:ascii="Garamond" w:hAnsi="Garamond"/>
                <w:sz w:val="24"/>
                <w:szCs w:val="24"/>
              </w:rPr>
            </w:pPr>
            <w:r w:rsidRPr="00272FD4">
              <w:rPr>
                <w:rFonts w:ascii="Garamond" w:hAnsi="Garamond"/>
                <w:sz w:val="24"/>
                <w:szCs w:val="24"/>
              </w:rPr>
              <w:t>1.3</w:t>
            </w:r>
          </w:p>
        </w:tc>
        <w:tc>
          <w:tcPr>
            <w:tcW w:w="3289" w:type="pct"/>
          </w:tcPr>
          <w:p w:rsidR="006F1E4B" w:rsidRPr="00272FD4" w:rsidRDefault="006F1E4B" w:rsidP="0015387F">
            <w:pPr>
              <w:autoSpaceDE w:val="0"/>
              <w:autoSpaceDN w:val="0"/>
              <w:adjustRightInd w:val="0"/>
              <w:spacing w:line="312" w:lineRule="auto"/>
              <w:jc w:val="both"/>
              <w:rPr>
                <w:rFonts w:ascii="Garamond" w:hAnsi="Garamond"/>
                <w:sz w:val="24"/>
                <w:szCs w:val="24"/>
              </w:rPr>
            </w:pPr>
            <w:r w:rsidRPr="00272FD4">
              <w:rPr>
                <w:rFonts w:ascii="Garamond" w:hAnsi="Garamond" w:cs="ArialMT"/>
                <w:sz w:val="24"/>
                <w:szCs w:val="24"/>
              </w:rPr>
              <w:t xml:space="preserve">Oznakowanie pojazdu zgodne z Zarządzeniem Nr 1 Komendanta Głównego PSP z dnia 24 stycznia 2020r., w sprawie gospodarki transportowej w jednostkach organizacyjnych </w:t>
            </w:r>
            <w:r w:rsidR="0015387F" w:rsidRPr="00272FD4">
              <w:rPr>
                <w:rFonts w:ascii="Garamond" w:hAnsi="Garamond" w:cs="ArialMT"/>
                <w:sz w:val="24"/>
                <w:szCs w:val="24"/>
              </w:rPr>
              <w:t>PS</w:t>
            </w:r>
            <w:r w:rsidR="00B90601" w:rsidRPr="00272FD4">
              <w:rPr>
                <w:rFonts w:ascii="Garamond" w:hAnsi="Garamond" w:cs="ArialMT"/>
                <w:sz w:val="24"/>
                <w:szCs w:val="24"/>
              </w:rPr>
              <w:t>,</w:t>
            </w:r>
            <w:r w:rsidR="0015387F" w:rsidRPr="00272FD4">
              <w:rPr>
                <w:rFonts w:ascii="Garamond" w:hAnsi="Garamond" w:cs="ArialMT"/>
                <w:sz w:val="24"/>
                <w:szCs w:val="24"/>
              </w:rPr>
              <w:br/>
            </w:r>
            <w:r w:rsidRPr="00272FD4">
              <w:rPr>
                <w:rFonts w:ascii="Garamond" w:hAnsi="Garamond" w:cs="ArialMT"/>
                <w:sz w:val="24"/>
                <w:szCs w:val="24"/>
              </w:rPr>
              <w:t>tj. napisy STRAŻ na drzwiach przednich, numery operacyjne oraz oznakowanie taśmą odblaskową. Dane dotyczące oznaczenia zostaną przekazane w trakcie realizacji zamówienia na wniosek Wykonawcy wraz z zarządzeniem nr 3 Komendanta Głównego Państwowej Straży Pożarnej z dnia 9 marca 2021 r. zmieniającym zarządzenie w sprawie</w:t>
            </w:r>
            <w:r w:rsidR="0015387F" w:rsidRPr="00272FD4">
              <w:rPr>
                <w:rFonts w:ascii="Garamond" w:hAnsi="Garamond" w:cs="ArialMT"/>
                <w:sz w:val="24"/>
                <w:szCs w:val="24"/>
              </w:rPr>
              <w:t xml:space="preserve"> </w:t>
            </w:r>
            <w:r w:rsidRPr="00272FD4">
              <w:rPr>
                <w:rFonts w:ascii="Garamond" w:hAnsi="Garamond" w:cs="ArialMT"/>
                <w:sz w:val="24"/>
                <w:szCs w:val="24"/>
              </w:rPr>
              <w:t>gospodarki transportowej w jednostkach organizacyjnych Państwowej Straży Pożarnej (Dz. Urz. KG PSP poz. 4</w:t>
            </w:r>
            <w:r w:rsidR="00B21554" w:rsidRPr="00272FD4">
              <w:rPr>
                <w:rFonts w:ascii="Garamond" w:hAnsi="Garamond" w:cs="ArialMT"/>
                <w:sz w:val="24"/>
                <w:szCs w:val="24"/>
              </w:rPr>
              <w:t>)</w:t>
            </w:r>
            <w:r w:rsidR="0015387F" w:rsidRPr="00272FD4">
              <w:rPr>
                <w:rFonts w:ascii="Garamond" w:hAnsi="Garamond" w:cs="ArialMT"/>
                <w:sz w:val="24"/>
                <w:szCs w:val="24"/>
              </w:rPr>
              <w:t>.</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B21554" w:rsidP="001048A1">
            <w:pPr>
              <w:jc w:val="center"/>
              <w:rPr>
                <w:rFonts w:ascii="Garamond" w:hAnsi="Garamond"/>
                <w:sz w:val="24"/>
                <w:szCs w:val="24"/>
              </w:rPr>
            </w:pPr>
            <w:r w:rsidRPr="00272FD4">
              <w:rPr>
                <w:rFonts w:ascii="Garamond" w:hAnsi="Garamond"/>
                <w:sz w:val="24"/>
                <w:szCs w:val="24"/>
              </w:rPr>
              <w:t>1.4</w:t>
            </w:r>
          </w:p>
        </w:tc>
        <w:tc>
          <w:tcPr>
            <w:tcW w:w="3289" w:type="pct"/>
          </w:tcPr>
          <w:p w:rsidR="006F1E4B" w:rsidRPr="00272FD4" w:rsidRDefault="006F1E4B" w:rsidP="0015387F">
            <w:pPr>
              <w:autoSpaceDE w:val="0"/>
              <w:autoSpaceDN w:val="0"/>
              <w:adjustRightInd w:val="0"/>
              <w:spacing w:line="312" w:lineRule="auto"/>
              <w:jc w:val="both"/>
              <w:rPr>
                <w:rFonts w:ascii="Garamond" w:hAnsi="Garamond"/>
                <w:sz w:val="24"/>
                <w:szCs w:val="24"/>
              </w:rPr>
            </w:pPr>
            <w:r w:rsidRPr="00272FD4">
              <w:rPr>
                <w:rFonts w:ascii="Garamond" w:hAnsi="Garamond" w:cs="ArialMT"/>
                <w:sz w:val="24"/>
                <w:szCs w:val="24"/>
              </w:rPr>
              <w:t>Samochód musi posiadać świadectwo homologacji typu lub świadectwo zgodności WE. Dopuszcza się rejestrację pojazdu na sprzedawcę w celu wykonania badań technicznych</w:t>
            </w:r>
            <w:r w:rsidR="0015387F" w:rsidRPr="00272FD4">
              <w:rPr>
                <w:rFonts w:ascii="Garamond" w:hAnsi="Garamond" w:cs="ArialMT"/>
                <w:sz w:val="24"/>
                <w:szCs w:val="24"/>
              </w:rPr>
              <w:t>.</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shd w:val="clear" w:color="auto" w:fill="C9C9C9" w:themeFill="accent3" w:themeFillTint="99"/>
          </w:tcPr>
          <w:p w:rsidR="0049761B" w:rsidRPr="00272FD4" w:rsidRDefault="0049761B" w:rsidP="001048A1">
            <w:pPr>
              <w:jc w:val="center"/>
              <w:rPr>
                <w:rFonts w:ascii="Garamond" w:hAnsi="Garamond"/>
                <w:b/>
                <w:bCs/>
                <w:sz w:val="24"/>
                <w:szCs w:val="24"/>
              </w:rPr>
            </w:pPr>
          </w:p>
          <w:p w:rsidR="006F1E4B" w:rsidRPr="00272FD4" w:rsidRDefault="006F1E4B" w:rsidP="001048A1">
            <w:pPr>
              <w:jc w:val="center"/>
              <w:rPr>
                <w:rFonts w:ascii="Garamond" w:hAnsi="Garamond"/>
                <w:b/>
                <w:bCs/>
                <w:sz w:val="24"/>
                <w:szCs w:val="24"/>
              </w:rPr>
            </w:pPr>
            <w:r w:rsidRPr="00272FD4">
              <w:rPr>
                <w:rFonts w:ascii="Garamond" w:hAnsi="Garamond"/>
                <w:b/>
                <w:bCs/>
                <w:sz w:val="24"/>
                <w:szCs w:val="24"/>
              </w:rPr>
              <w:t>II</w:t>
            </w:r>
            <w:r w:rsidR="003D0B8D" w:rsidRPr="00272FD4">
              <w:rPr>
                <w:rFonts w:ascii="Garamond" w:hAnsi="Garamond"/>
                <w:b/>
                <w:bCs/>
                <w:sz w:val="24"/>
                <w:szCs w:val="24"/>
              </w:rPr>
              <w:t>.</w:t>
            </w:r>
          </w:p>
        </w:tc>
        <w:tc>
          <w:tcPr>
            <w:tcW w:w="3289" w:type="pct"/>
            <w:shd w:val="clear" w:color="auto" w:fill="C9C9C9" w:themeFill="accent3" w:themeFillTint="99"/>
          </w:tcPr>
          <w:p w:rsidR="0049761B" w:rsidRPr="00272FD4" w:rsidRDefault="0049761B" w:rsidP="0015387F">
            <w:pPr>
              <w:jc w:val="both"/>
              <w:rPr>
                <w:rFonts w:ascii="Garamond" w:hAnsi="Garamond" w:cs="ArialMT"/>
                <w:b/>
                <w:bCs/>
                <w:sz w:val="24"/>
                <w:szCs w:val="24"/>
              </w:rPr>
            </w:pPr>
          </w:p>
          <w:p w:rsidR="006F1E4B" w:rsidRPr="00272FD4" w:rsidRDefault="003D0B8D" w:rsidP="0015387F">
            <w:pPr>
              <w:jc w:val="both"/>
              <w:rPr>
                <w:rFonts w:ascii="Garamond" w:hAnsi="Garamond" w:cs="ArialMT"/>
                <w:b/>
                <w:bCs/>
                <w:sz w:val="24"/>
                <w:szCs w:val="24"/>
              </w:rPr>
            </w:pPr>
            <w:r w:rsidRPr="00272FD4">
              <w:rPr>
                <w:rFonts w:ascii="Garamond" w:hAnsi="Garamond" w:cs="ArialMT"/>
                <w:b/>
                <w:bCs/>
                <w:sz w:val="24"/>
                <w:szCs w:val="24"/>
              </w:rPr>
              <w:t>PODSTAWOWE PARAMETRY NAPĘDU / PODWOZIA</w:t>
            </w:r>
          </w:p>
          <w:p w:rsidR="003D0B8D" w:rsidRPr="00272FD4" w:rsidRDefault="003D0B8D" w:rsidP="0015387F">
            <w:pPr>
              <w:jc w:val="both"/>
              <w:rPr>
                <w:rFonts w:ascii="Garamond" w:hAnsi="Garamond"/>
                <w:b/>
                <w:bCs/>
                <w:sz w:val="24"/>
                <w:szCs w:val="24"/>
              </w:rPr>
            </w:pPr>
          </w:p>
        </w:tc>
        <w:tc>
          <w:tcPr>
            <w:tcW w:w="1401" w:type="pct"/>
            <w:shd w:val="clear" w:color="auto" w:fill="C9C9C9" w:themeFill="accent3" w:themeFillTint="99"/>
          </w:tcPr>
          <w:p w:rsidR="006F1E4B" w:rsidRPr="00272FD4" w:rsidRDefault="006F1E4B" w:rsidP="003D0B8D">
            <w:pPr>
              <w:jc w:val="center"/>
              <w:rPr>
                <w:rFonts w:ascii="Garamond" w:hAnsi="Garamond"/>
                <w:b/>
                <w:bCs/>
                <w:sz w:val="24"/>
                <w:szCs w:val="24"/>
              </w:rPr>
            </w:pPr>
          </w:p>
        </w:tc>
      </w:tr>
      <w:tr w:rsidR="00272FD4" w:rsidRPr="00272FD4" w:rsidTr="004305EE">
        <w:tc>
          <w:tcPr>
            <w:tcW w:w="310" w:type="pct"/>
          </w:tcPr>
          <w:p w:rsidR="006F1E4B" w:rsidRPr="00272FD4" w:rsidRDefault="00986A87" w:rsidP="001048A1">
            <w:pPr>
              <w:jc w:val="center"/>
              <w:rPr>
                <w:rFonts w:ascii="Garamond" w:hAnsi="Garamond"/>
                <w:sz w:val="24"/>
                <w:szCs w:val="24"/>
              </w:rPr>
            </w:pPr>
            <w:r w:rsidRPr="00272FD4">
              <w:rPr>
                <w:rFonts w:ascii="Garamond" w:hAnsi="Garamond"/>
                <w:sz w:val="24"/>
                <w:szCs w:val="24"/>
              </w:rPr>
              <w:t>2</w:t>
            </w:r>
            <w:r w:rsidR="003D0B8D" w:rsidRPr="00272FD4">
              <w:rPr>
                <w:rFonts w:ascii="Garamond" w:hAnsi="Garamond"/>
                <w:sz w:val="24"/>
                <w:szCs w:val="24"/>
              </w:rPr>
              <w:t>.1</w:t>
            </w:r>
          </w:p>
        </w:tc>
        <w:tc>
          <w:tcPr>
            <w:tcW w:w="3289" w:type="pct"/>
          </w:tcPr>
          <w:p w:rsidR="006F1E4B" w:rsidRPr="00272FD4" w:rsidRDefault="006F1E4B" w:rsidP="00B21554">
            <w:pPr>
              <w:spacing w:line="312" w:lineRule="auto"/>
              <w:jc w:val="both"/>
              <w:rPr>
                <w:rFonts w:ascii="Garamond" w:hAnsi="Garamond"/>
                <w:sz w:val="24"/>
                <w:szCs w:val="24"/>
              </w:rPr>
            </w:pPr>
            <w:r w:rsidRPr="00272FD4">
              <w:rPr>
                <w:rFonts w:ascii="Garamond" w:hAnsi="Garamond" w:cs="ArialMT"/>
                <w:sz w:val="24"/>
                <w:szCs w:val="24"/>
              </w:rPr>
              <w:t xml:space="preserve">Samochód fabrycznie nowy - wyprodukowany w 2022 </w:t>
            </w:r>
            <w:r w:rsidR="00B21554" w:rsidRPr="00272FD4">
              <w:rPr>
                <w:rFonts w:ascii="Garamond" w:hAnsi="Garamond" w:cs="ArialMT"/>
                <w:sz w:val="24"/>
                <w:szCs w:val="24"/>
              </w:rPr>
              <w:t>lub 2023 roku, t</w:t>
            </w:r>
            <w:r w:rsidRPr="00272FD4">
              <w:rPr>
                <w:rFonts w:ascii="Garamond" w:hAnsi="Garamond" w:cs="ArialMT"/>
                <w:sz w:val="24"/>
                <w:szCs w:val="24"/>
              </w:rPr>
              <w:t>ypu Furgon z drugim rzędem i trzecim rzędem siedzeń oraz oddzieloną ścianą grodziową przestrzeń ładunkowa.</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986A87" w:rsidP="001048A1">
            <w:pPr>
              <w:jc w:val="center"/>
              <w:rPr>
                <w:rFonts w:ascii="Garamond" w:hAnsi="Garamond"/>
                <w:sz w:val="24"/>
                <w:szCs w:val="24"/>
              </w:rPr>
            </w:pPr>
            <w:r w:rsidRPr="00272FD4">
              <w:rPr>
                <w:rFonts w:ascii="Garamond" w:hAnsi="Garamond"/>
                <w:sz w:val="24"/>
                <w:szCs w:val="24"/>
              </w:rPr>
              <w:t>2</w:t>
            </w:r>
            <w:r w:rsidR="003D0B8D" w:rsidRPr="00272FD4">
              <w:rPr>
                <w:rFonts w:ascii="Garamond" w:hAnsi="Garamond"/>
                <w:sz w:val="24"/>
                <w:szCs w:val="24"/>
              </w:rPr>
              <w:t>.2</w:t>
            </w:r>
          </w:p>
        </w:tc>
        <w:tc>
          <w:tcPr>
            <w:tcW w:w="3289" w:type="pct"/>
          </w:tcPr>
          <w:p w:rsidR="006F1E4B" w:rsidRPr="00272FD4" w:rsidRDefault="006F1E4B" w:rsidP="0015387F">
            <w:pPr>
              <w:spacing w:line="312" w:lineRule="auto"/>
              <w:jc w:val="both"/>
              <w:rPr>
                <w:rFonts w:ascii="Garamond" w:hAnsi="Garamond"/>
                <w:sz w:val="24"/>
                <w:szCs w:val="24"/>
              </w:rPr>
            </w:pPr>
            <w:r w:rsidRPr="00272FD4">
              <w:rPr>
                <w:rFonts w:ascii="Garamond" w:hAnsi="Garamond" w:cs="ArialMT"/>
                <w:sz w:val="24"/>
                <w:szCs w:val="24"/>
              </w:rPr>
              <w:t>Samochód wyposażony w napęd  4</w:t>
            </w:r>
            <w:r w:rsidR="001C2A47" w:rsidRPr="00272FD4">
              <w:rPr>
                <w:rFonts w:ascii="Garamond" w:hAnsi="Garamond" w:cs="ArialMT"/>
                <w:sz w:val="24"/>
                <w:szCs w:val="24"/>
              </w:rPr>
              <w:t xml:space="preserve"> </w:t>
            </w:r>
            <w:r w:rsidRPr="00272FD4">
              <w:rPr>
                <w:rFonts w:ascii="Garamond" w:hAnsi="Garamond" w:cs="ArialMT"/>
                <w:sz w:val="24"/>
                <w:szCs w:val="24"/>
              </w:rPr>
              <w:t>x</w:t>
            </w:r>
            <w:r w:rsidR="001C2A47" w:rsidRPr="00272FD4">
              <w:rPr>
                <w:rFonts w:ascii="Garamond" w:hAnsi="Garamond" w:cs="ArialMT"/>
                <w:sz w:val="24"/>
                <w:szCs w:val="24"/>
              </w:rPr>
              <w:t xml:space="preserve"> </w:t>
            </w:r>
            <w:r w:rsidRPr="00272FD4">
              <w:rPr>
                <w:rFonts w:ascii="Garamond" w:hAnsi="Garamond" w:cs="ArialMT"/>
                <w:sz w:val="24"/>
                <w:szCs w:val="24"/>
              </w:rPr>
              <w:t>2.</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986A87" w:rsidP="001048A1">
            <w:pPr>
              <w:jc w:val="center"/>
              <w:rPr>
                <w:rFonts w:ascii="Garamond" w:hAnsi="Garamond"/>
                <w:sz w:val="24"/>
                <w:szCs w:val="24"/>
              </w:rPr>
            </w:pPr>
            <w:r w:rsidRPr="00272FD4">
              <w:rPr>
                <w:rFonts w:ascii="Garamond" w:hAnsi="Garamond"/>
                <w:sz w:val="24"/>
                <w:szCs w:val="24"/>
              </w:rPr>
              <w:t>2</w:t>
            </w:r>
            <w:r w:rsidR="003D0B8D" w:rsidRPr="00272FD4">
              <w:rPr>
                <w:rFonts w:ascii="Garamond" w:hAnsi="Garamond"/>
                <w:sz w:val="24"/>
                <w:szCs w:val="24"/>
              </w:rPr>
              <w:t>.3</w:t>
            </w:r>
          </w:p>
        </w:tc>
        <w:tc>
          <w:tcPr>
            <w:tcW w:w="3289" w:type="pct"/>
          </w:tcPr>
          <w:p w:rsidR="006F1E4B" w:rsidRPr="00272FD4" w:rsidRDefault="006F1E4B" w:rsidP="0015387F">
            <w:pPr>
              <w:spacing w:line="312" w:lineRule="auto"/>
              <w:jc w:val="both"/>
              <w:rPr>
                <w:rFonts w:ascii="Garamond" w:hAnsi="Garamond"/>
                <w:sz w:val="24"/>
                <w:szCs w:val="24"/>
              </w:rPr>
            </w:pPr>
            <w:r w:rsidRPr="00272FD4">
              <w:rPr>
                <w:rFonts w:ascii="Garamond" w:hAnsi="Garamond" w:cs="ArialMT"/>
                <w:sz w:val="24"/>
                <w:szCs w:val="24"/>
              </w:rPr>
              <w:t>Liczba miejsc do siedzenia – 9.</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986A87" w:rsidP="001048A1">
            <w:pPr>
              <w:jc w:val="center"/>
              <w:rPr>
                <w:rFonts w:ascii="Garamond" w:hAnsi="Garamond"/>
                <w:sz w:val="24"/>
                <w:szCs w:val="24"/>
              </w:rPr>
            </w:pPr>
            <w:r w:rsidRPr="00272FD4">
              <w:rPr>
                <w:rFonts w:ascii="Garamond" w:hAnsi="Garamond"/>
                <w:sz w:val="24"/>
                <w:szCs w:val="24"/>
              </w:rPr>
              <w:t>2</w:t>
            </w:r>
            <w:r w:rsidR="003D0B8D" w:rsidRPr="00272FD4">
              <w:rPr>
                <w:rFonts w:ascii="Garamond" w:hAnsi="Garamond"/>
                <w:sz w:val="24"/>
                <w:szCs w:val="24"/>
              </w:rPr>
              <w:t>.4</w:t>
            </w:r>
          </w:p>
        </w:tc>
        <w:tc>
          <w:tcPr>
            <w:tcW w:w="3289" w:type="pct"/>
          </w:tcPr>
          <w:p w:rsidR="0015387F" w:rsidRPr="00272FD4" w:rsidRDefault="006F1E4B" w:rsidP="0015387F">
            <w:pPr>
              <w:autoSpaceDE w:val="0"/>
              <w:autoSpaceDN w:val="0"/>
              <w:adjustRightInd w:val="0"/>
              <w:spacing w:line="312" w:lineRule="auto"/>
              <w:ind w:left="284" w:hanging="284"/>
              <w:jc w:val="both"/>
              <w:rPr>
                <w:rFonts w:ascii="Garamond" w:hAnsi="Garamond" w:cs="ArialMT"/>
                <w:sz w:val="24"/>
                <w:szCs w:val="24"/>
              </w:rPr>
            </w:pPr>
            <w:r w:rsidRPr="00272FD4">
              <w:rPr>
                <w:rFonts w:ascii="Garamond" w:hAnsi="Garamond" w:cs="ArialMT"/>
                <w:sz w:val="24"/>
                <w:szCs w:val="24"/>
              </w:rPr>
              <w:t>Silnik z zapłonem samoczynnym o minimalnej pojemności 1960 cm³ i</w:t>
            </w:r>
            <w:r w:rsidR="0015387F" w:rsidRPr="00272FD4">
              <w:rPr>
                <w:rFonts w:ascii="Garamond" w:hAnsi="Garamond" w:cs="ArialMT"/>
                <w:sz w:val="24"/>
                <w:szCs w:val="24"/>
              </w:rPr>
              <w:t xml:space="preserve"> </w:t>
            </w:r>
            <w:r w:rsidRPr="00272FD4">
              <w:rPr>
                <w:rFonts w:ascii="Garamond" w:hAnsi="Garamond" w:cs="ArialMT"/>
                <w:sz w:val="24"/>
                <w:szCs w:val="24"/>
              </w:rPr>
              <w:t xml:space="preserve">minimalnej mocy </w:t>
            </w:r>
            <w:r w:rsidR="0015387F" w:rsidRPr="00272FD4">
              <w:rPr>
                <w:rFonts w:ascii="Garamond" w:hAnsi="Garamond" w:cs="ArialMT"/>
                <w:sz w:val="24"/>
                <w:szCs w:val="24"/>
              </w:rPr>
              <w:t>129</w:t>
            </w:r>
          </w:p>
          <w:p w:rsidR="006F1E4B" w:rsidRPr="00272FD4" w:rsidRDefault="006F1E4B" w:rsidP="0015387F">
            <w:pPr>
              <w:autoSpaceDE w:val="0"/>
              <w:autoSpaceDN w:val="0"/>
              <w:adjustRightInd w:val="0"/>
              <w:spacing w:line="312" w:lineRule="auto"/>
              <w:ind w:left="284" w:hanging="284"/>
              <w:jc w:val="both"/>
              <w:rPr>
                <w:rFonts w:ascii="Garamond" w:hAnsi="Garamond" w:cs="ArialMT"/>
                <w:sz w:val="24"/>
                <w:szCs w:val="24"/>
              </w:rPr>
            </w:pPr>
            <w:r w:rsidRPr="00272FD4">
              <w:rPr>
                <w:rFonts w:ascii="Garamond" w:hAnsi="Garamond" w:cs="ArialMT"/>
                <w:sz w:val="24"/>
                <w:szCs w:val="24"/>
              </w:rPr>
              <w:t>KW, spełniający aktualną normę emisji spalin EURO 6.</w:t>
            </w:r>
          </w:p>
          <w:p w:rsidR="006F1E4B" w:rsidRPr="00272FD4" w:rsidRDefault="006F1E4B" w:rsidP="0015387F">
            <w:pPr>
              <w:autoSpaceDE w:val="0"/>
              <w:autoSpaceDN w:val="0"/>
              <w:adjustRightInd w:val="0"/>
              <w:spacing w:line="312" w:lineRule="auto"/>
              <w:ind w:left="284" w:hanging="284"/>
              <w:jc w:val="both"/>
              <w:rPr>
                <w:rFonts w:ascii="Garamond" w:hAnsi="Garamond"/>
                <w:sz w:val="24"/>
                <w:szCs w:val="24"/>
              </w:rPr>
            </w:pPr>
            <w:r w:rsidRPr="00272FD4">
              <w:rPr>
                <w:rFonts w:ascii="Garamond" w:hAnsi="Garamond" w:cs="ArialMT"/>
                <w:sz w:val="24"/>
                <w:szCs w:val="24"/>
              </w:rPr>
              <w:t>Silnik produkowany seryjnie, bez przeróbek.</w:t>
            </w:r>
            <w:r w:rsidRPr="00272FD4">
              <w:rPr>
                <w:rFonts w:ascii="Garamond" w:hAnsi="Garamond"/>
                <w:sz w:val="24"/>
                <w:szCs w:val="24"/>
              </w:rPr>
              <w:t xml:space="preserve"> </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986A87" w:rsidP="001048A1">
            <w:pPr>
              <w:jc w:val="center"/>
              <w:rPr>
                <w:rFonts w:ascii="Garamond" w:hAnsi="Garamond"/>
                <w:sz w:val="24"/>
                <w:szCs w:val="24"/>
              </w:rPr>
            </w:pPr>
            <w:r w:rsidRPr="00272FD4">
              <w:rPr>
                <w:rFonts w:ascii="Garamond" w:hAnsi="Garamond"/>
                <w:sz w:val="24"/>
                <w:szCs w:val="24"/>
              </w:rPr>
              <w:t>2</w:t>
            </w:r>
            <w:r w:rsidR="003D0B8D" w:rsidRPr="00272FD4">
              <w:rPr>
                <w:rFonts w:ascii="Garamond" w:hAnsi="Garamond"/>
                <w:sz w:val="24"/>
                <w:szCs w:val="24"/>
              </w:rPr>
              <w:t>.5</w:t>
            </w:r>
          </w:p>
        </w:tc>
        <w:tc>
          <w:tcPr>
            <w:tcW w:w="3289" w:type="pct"/>
          </w:tcPr>
          <w:p w:rsidR="006F1E4B" w:rsidRPr="00272FD4" w:rsidRDefault="006F1E4B" w:rsidP="0015387F">
            <w:pPr>
              <w:autoSpaceDE w:val="0"/>
              <w:autoSpaceDN w:val="0"/>
              <w:adjustRightInd w:val="0"/>
              <w:spacing w:line="312" w:lineRule="auto"/>
              <w:ind w:left="284" w:hanging="284"/>
              <w:jc w:val="both"/>
              <w:rPr>
                <w:rFonts w:ascii="Garamond" w:hAnsi="Garamond"/>
                <w:sz w:val="24"/>
                <w:szCs w:val="24"/>
              </w:rPr>
            </w:pPr>
            <w:r w:rsidRPr="00272FD4">
              <w:rPr>
                <w:rFonts w:ascii="Garamond" w:hAnsi="Garamond" w:cs="ArialMT"/>
                <w:sz w:val="24"/>
                <w:szCs w:val="24"/>
              </w:rPr>
              <w:t>Maksymaln</w:t>
            </w:r>
            <w:r w:rsidR="0015387F" w:rsidRPr="00272FD4">
              <w:rPr>
                <w:rFonts w:ascii="Garamond" w:hAnsi="Garamond" w:cs="ArialMT"/>
                <w:sz w:val="24"/>
                <w:szCs w:val="24"/>
              </w:rPr>
              <w:t>y moment obrotowy min. 400 Nm.</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986A87" w:rsidP="001048A1">
            <w:pPr>
              <w:jc w:val="center"/>
              <w:rPr>
                <w:rFonts w:ascii="Garamond" w:hAnsi="Garamond"/>
                <w:sz w:val="24"/>
                <w:szCs w:val="24"/>
              </w:rPr>
            </w:pPr>
            <w:r w:rsidRPr="00272FD4">
              <w:rPr>
                <w:rFonts w:ascii="Garamond" w:hAnsi="Garamond"/>
                <w:sz w:val="24"/>
                <w:szCs w:val="24"/>
              </w:rPr>
              <w:t>2</w:t>
            </w:r>
            <w:r w:rsidR="003D0B8D" w:rsidRPr="00272FD4">
              <w:rPr>
                <w:rFonts w:ascii="Garamond" w:hAnsi="Garamond"/>
                <w:sz w:val="24"/>
                <w:szCs w:val="24"/>
              </w:rPr>
              <w:t>.6</w:t>
            </w:r>
          </w:p>
        </w:tc>
        <w:tc>
          <w:tcPr>
            <w:tcW w:w="3289" w:type="pct"/>
          </w:tcPr>
          <w:p w:rsidR="006F1E4B" w:rsidRPr="00272FD4" w:rsidRDefault="006F1E4B" w:rsidP="0015387F">
            <w:pPr>
              <w:autoSpaceDE w:val="0"/>
              <w:autoSpaceDN w:val="0"/>
              <w:adjustRightInd w:val="0"/>
              <w:spacing w:line="312" w:lineRule="auto"/>
              <w:ind w:left="284" w:hanging="284"/>
              <w:jc w:val="both"/>
              <w:rPr>
                <w:rFonts w:ascii="Garamond" w:hAnsi="Garamond"/>
                <w:sz w:val="24"/>
                <w:szCs w:val="24"/>
              </w:rPr>
            </w:pPr>
            <w:r w:rsidRPr="00272FD4">
              <w:rPr>
                <w:rFonts w:ascii="Garamond" w:hAnsi="Garamond" w:cs="ArialMT"/>
                <w:sz w:val="24"/>
                <w:szCs w:val="24"/>
              </w:rPr>
              <w:t>Skrzynia biegów manualna min. 6 biegowa + bieg wsteczny lub automatyczna</w:t>
            </w:r>
            <w:r w:rsidR="0015387F" w:rsidRPr="00272FD4">
              <w:rPr>
                <w:rFonts w:ascii="Garamond" w:hAnsi="Garamond" w:cs="ArialMT"/>
                <w:sz w:val="24"/>
                <w:szCs w:val="24"/>
              </w:rPr>
              <w:t>.</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986A87" w:rsidP="001048A1">
            <w:pPr>
              <w:jc w:val="center"/>
              <w:rPr>
                <w:rFonts w:ascii="Garamond" w:hAnsi="Garamond"/>
                <w:sz w:val="24"/>
                <w:szCs w:val="24"/>
              </w:rPr>
            </w:pPr>
            <w:r w:rsidRPr="00272FD4">
              <w:rPr>
                <w:rFonts w:ascii="Garamond" w:hAnsi="Garamond"/>
                <w:sz w:val="24"/>
                <w:szCs w:val="24"/>
              </w:rPr>
              <w:t>2</w:t>
            </w:r>
            <w:r w:rsidR="003D0B8D" w:rsidRPr="00272FD4">
              <w:rPr>
                <w:rFonts w:ascii="Garamond" w:hAnsi="Garamond"/>
                <w:sz w:val="24"/>
                <w:szCs w:val="24"/>
              </w:rPr>
              <w:t>.7</w:t>
            </w:r>
          </w:p>
        </w:tc>
        <w:tc>
          <w:tcPr>
            <w:tcW w:w="3289" w:type="pct"/>
          </w:tcPr>
          <w:p w:rsidR="006F1E4B" w:rsidRPr="00272FD4" w:rsidRDefault="006F1E4B" w:rsidP="0015387F">
            <w:pPr>
              <w:autoSpaceDE w:val="0"/>
              <w:autoSpaceDN w:val="0"/>
              <w:adjustRightInd w:val="0"/>
              <w:spacing w:line="312" w:lineRule="auto"/>
              <w:ind w:left="284" w:hanging="284"/>
              <w:jc w:val="both"/>
              <w:rPr>
                <w:rFonts w:ascii="Garamond" w:hAnsi="Garamond"/>
                <w:sz w:val="24"/>
                <w:szCs w:val="24"/>
              </w:rPr>
            </w:pPr>
            <w:r w:rsidRPr="00272FD4">
              <w:rPr>
                <w:rFonts w:ascii="Garamond" w:hAnsi="Garamond" w:cs="ArialMT"/>
                <w:sz w:val="24"/>
                <w:szCs w:val="24"/>
              </w:rPr>
              <w:t>Hamulce tarczowe, dopuszcza się bębny hamulcowe tylnej osi.</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986A87" w:rsidP="001048A1">
            <w:pPr>
              <w:jc w:val="center"/>
              <w:rPr>
                <w:rFonts w:ascii="Garamond" w:hAnsi="Garamond"/>
                <w:sz w:val="24"/>
                <w:szCs w:val="24"/>
              </w:rPr>
            </w:pPr>
            <w:r w:rsidRPr="00272FD4">
              <w:rPr>
                <w:rFonts w:ascii="Garamond" w:hAnsi="Garamond"/>
                <w:sz w:val="24"/>
                <w:szCs w:val="24"/>
              </w:rPr>
              <w:t>2</w:t>
            </w:r>
            <w:r w:rsidR="003D0B8D" w:rsidRPr="00272FD4">
              <w:rPr>
                <w:rFonts w:ascii="Garamond" w:hAnsi="Garamond"/>
                <w:sz w:val="24"/>
                <w:szCs w:val="24"/>
              </w:rPr>
              <w:t>.8</w:t>
            </w:r>
          </w:p>
        </w:tc>
        <w:tc>
          <w:tcPr>
            <w:tcW w:w="3289" w:type="pct"/>
          </w:tcPr>
          <w:p w:rsidR="006F1E4B" w:rsidRPr="00272FD4" w:rsidRDefault="006F1E4B" w:rsidP="0015387F">
            <w:pPr>
              <w:autoSpaceDE w:val="0"/>
              <w:autoSpaceDN w:val="0"/>
              <w:adjustRightInd w:val="0"/>
              <w:spacing w:line="312" w:lineRule="auto"/>
              <w:ind w:left="284" w:hanging="284"/>
              <w:jc w:val="both"/>
              <w:rPr>
                <w:rFonts w:ascii="Garamond" w:hAnsi="Garamond"/>
                <w:sz w:val="24"/>
                <w:szCs w:val="24"/>
              </w:rPr>
            </w:pPr>
            <w:r w:rsidRPr="00272FD4">
              <w:rPr>
                <w:rFonts w:ascii="Garamond" w:hAnsi="Garamond" w:cs="ArialMT"/>
                <w:sz w:val="24"/>
                <w:szCs w:val="24"/>
              </w:rPr>
              <w:t>Dopuszczalna masa całkowita max. 3500 [kg].</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986A87" w:rsidP="001048A1">
            <w:pPr>
              <w:jc w:val="center"/>
              <w:rPr>
                <w:rFonts w:ascii="Garamond" w:hAnsi="Garamond"/>
                <w:sz w:val="24"/>
                <w:szCs w:val="24"/>
              </w:rPr>
            </w:pPr>
            <w:r w:rsidRPr="00272FD4">
              <w:rPr>
                <w:rFonts w:ascii="Garamond" w:hAnsi="Garamond"/>
                <w:sz w:val="24"/>
                <w:szCs w:val="24"/>
              </w:rPr>
              <w:t>2</w:t>
            </w:r>
            <w:r w:rsidR="003D0B8D" w:rsidRPr="00272FD4">
              <w:rPr>
                <w:rFonts w:ascii="Garamond" w:hAnsi="Garamond"/>
                <w:sz w:val="24"/>
                <w:szCs w:val="24"/>
              </w:rPr>
              <w:t>.9</w:t>
            </w:r>
          </w:p>
        </w:tc>
        <w:tc>
          <w:tcPr>
            <w:tcW w:w="3289" w:type="pct"/>
          </w:tcPr>
          <w:p w:rsidR="006F1E4B" w:rsidRPr="00272FD4" w:rsidRDefault="006F1E4B" w:rsidP="0015387F">
            <w:pPr>
              <w:autoSpaceDE w:val="0"/>
              <w:autoSpaceDN w:val="0"/>
              <w:adjustRightInd w:val="0"/>
              <w:spacing w:line="312" w:lineRule="auto"/>
              <w:ind w:firstLine="14"/>
              <w:jc w:val="both"/>
              <w:rPr>
                <w:rFonts w:ascii="Garamond" w:hAnsi="Garamond"/>
                <w:sz w:val="24"/>
                <w:szCs w:val="24"/>
              </w:rPr>
            </w:pPr>
            <w:r w:rsidRPr="00272FD4">
              <w:rPr>
                <w:rFonts w:ascii="Garamond" w:hAnsi="Garamond" w:cs="ArialMT"/>
                <w:sz w:val="24"/>
                <w:szCs w:val="24"/>
              </w:rPr>
              <w:t>Moc alternatora i pojemność akumulatorów musi zapewnić pełne pokrycie</w:t>
            </w:r>
            <w:r w:rsidR="0015387F" w:rsidRPr="00272FD4">
              <w:rPr>
                <w:rFonts w:ascii="Garamond" w:hAnsi="Garamond" w:cs="ArialMT"/>
                <w:sz w:val="24"/>
                <w:szCs w:val="24"/>
              </w:rPr>
              <w:t xml:space="preserve"> zapotrzebowania na </w:t>
            </w:r>
            <w:r w:rsidRPr="00272FD4">
              <w:rPr>
                <w:rFonts w:ascii="Garamond" w:hAnsi="Garamond" w:cs="ArialMT"/>
                <w:sz w:val="24"/>
                <w:szCs w:val="24"/>
              </w:rPr>
              <w:t>energię elektryczną przy maksymalnym obciążeniu</w:t>
            </w:r>
            <w:r w:rsidR="0015387F" w:rsidRPr="00272FD4">
              <w:rPr>
                <w:rFonts w:ascii="Garamond" w:hAnsi="Garamond" w:cs="ArialMT"/>
                <w:sz w:val="24"/>
                <w:szCs w:val="24"/>
              </w:rPr>
              <w:t xml:space="preserve"> </w:t>
            </w:r>
            <w:r w:rsidRPr="00272FD4">
              <w:rPr>
                <w:rFonts w:ascii="Garamond" w:hAnsi="Garamond" w:cs="ArialMT"/>
                <w:sz w:val="24"/>
                <w:szCs w:val="24"/>
              </w:rPr>
              <w:t>(radiotelefony, dodatkowa sygnalizacja świetlna i dźwiękowa).</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986A87" w:rsidP="001048A1">
            <w:pPr>
              <w:jc w:val="center"/>
              <w:rPr>
                <w:rFonts w:ascii="Garamond" w:hAnsi="Garamond"/>
                <w:sz w:val="24"/>
                <w:szCs w:val="24"/>
              </w:rPr>
            </w:pPr>
            <w:r w:rsidRPr="00272FD4">
              <w:rPr>
                <w:rFonts w:ascii="Garamond" w:hAnsi="Garamond"/>
                <w:sz w:val="24"/>
                <w:szCs w:val="24"/>
              </w:rPr>
              <w:t>2</w:t>
            </w:r>
            <w:r w:rsidR="001C2A47" w:rsidRPr="00272FD4">
              <w:rPr>
                <w:rFonts w:ascii="Garamond" w:hAnsi="Garamond"/>
                <w:sz w:val="24"/>
                <w:szCs w:val="24"/>
              </w:rPr>
              <w:t>.10</w:t>
            </w:r>
          </w:p>
        </w:tc>
        <w:tc>
          <w:tcPr>
            <w:tcW w:w="3289" w:type="pct"/>
          </w:tcPr>
          <w:p w:rsidR="006F1E4B" w:rsidRPr="00272FD4" w:rsidRDefault="006F1E4B" w:rsidP="0015387F">
            <w:pPr>
              <w:autoSpaceDE w:val="0"/>
              <w:autoSpaceDN w:val="0"/>
              <w:adjustRightInd w:val="0"/>
              <w:spacing w:line="312" w:lineRule="auto"/>
              <w:ind w:left="284" w:hanging="284"/>
              <w:jc w:val="both"/>
              <w:rPr>
                <w:rFonts w:ascii="Garamond" w:hAnsi="Garamond"/>
                <w:sz w:val="24"/>
                <w:szCs w:val="24"/>
              </w:rPr>
            </w:pPr>
            <w:r w:rsidRPr="00272FD4">
              <w:rPr>
                <w:rFonts w:ascii="Garamond" w:hAnsi="Garamond" w:cs="ArialMT"/>
                <w:sz w:val="24"/>
                <w:szCs w:val="24"/>
              </w:rPr>
              <w:t>Zbiornik paliwa o pojemności minimum 70 l.</w:t>
            </w:r>
            <w:r w:rsidRPr="00272FD4">
              <w:rPr>
                <w:rFonts w:ascii="Garamond" w:hAnsi="Garamond"/>
                <w:sz w:val="24"/>
                <w:szCs w:val="24"/>
              </w:rPr>
              <w:t xml:space="preserve"> </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986A87" w:rsidP="001048A1">
            <w:pPr>
              <w:jc w:val="center"/>
              <w:rPr>
                <w:rFonts w:ascii="Garamond" w:hAnsi="Garamond"/>
                <w:sz w:val="24"/>
                <w:szCs w:val="24"/>
              </w:rPr>
            </w:pPr>
            <w:r w:rsidRPr="00272FD4">
              <w:rPr>
                <w:rFonts w:ascii="Garamond" w:hAnsi="Garamond"/>
                <w:sz w:val="24"/>
                <w:szCs w:val="24"/>
              </w:rPr>
              <w:t>2</w:t>
            </w:r>
            <w:r w:rsidR="001C2A47" w:rsidRPr="00272FD4">
              <w:rPr>
                <w:rFonts w:ascii="Garamond" w:hAnsi="Garamond"/>
                <w:sz w:val="24"/>
                <w:szCs w:val="24"/>
              </w:rPr>
              <w:t>.11</w:t>
            </w:r>
          </w:p>
        </w:tc>
        <w:tc>
          <w:tcPr>
            <w:tcW w:w="3289" w:type="pct"/>
          </w:tcPr>
          <w:p w:rsidR="006F1E4B" w:rsidRPr="00272FD4" w:rsidRDefault="006F1E4B" w:rsidP="0015387F">
            <w:pPr>
              <w:autoSpaceDE w:val="0"/>
              <w:autoSpaceDN w:val="0"/>
              <w:adjustRightInd w:val="0"/>
              <w:spacing w:line="312" w:lineRule="auto"/>
              <w:ind w:left="284" w:hanging="284"/>
              <w:jc w:val="both"/>
              <w:rPr>
                <w:rFonts w:ascii="Garamond" w:hAnsi="Garamond"/>
                <w:sz w:val="24"/>
                <w:szCs w:val="24"/>
              </w:rPr>
            </w:pPr>
            <w:r w:rsidRPr="00272FD4">
              <w:rPr>
                <w:rFonts w:ascii="Garamond" w:hAnsi="Garamond" w:cs="ArialMT"/>
                <w:sz w:val="24"/>
                <w:szCs w:val="24"/>
              </w:rPr>
              <w:t>Felgi fabryczne z oponami letnimi o rozmiarze min.</w:t>
            </w:r>
            <w:r w:rsidR="0015387F" w:rsidRPr="00272FD4">
              <w:rPr>
                <w:rFonts w:ascii="Garamond" w:hAnsi="Garamond" w:cs="ArialMT"/>
                <w:sz w:val="24"/>
                <w:szCs w:val="24"/>
              </w:rPr>
              <w:t xml:space="preserve"> </w:t>
            </w:r>
            <w:r w:rsidRPr="00272FD4">
              <w:rPr>
                <w:rFonts w:ascii="Garamond" w:hAnsi="Garamond" w:cs="ArialMT"/>
                <w:sz w:val="24"/>
                <w:szCs w:val="24"/>
              </w:rPr>
              <w:t>R16.</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986A87" w:rsidP="001048A1">
            <w:pPr>
              <w:jc w:val="center"/>
              <w:rPr>
                <w:rFonts w:ascii="Garamond" w:hAnsi="Garamond"/>
                <w:sz w:val="24"/>
                <w:szCs w:val="24"/>
              </w:rPr>
            </w:pPr>
            <w:r w:rsidRPr="00272FD4">
              <w:rPr>
                <w:rFonts w:ascii="Garamond" w:hAnsi="Garamond"/>
                <w:sz w:val="24"/>
                <w:szCs w:val="24"/>
              </w:rPr>
              <w:t>2</w:t>
            </w:r>
            <w:r w:rsidR="001C2A47" w:rsidRPr="00272FD4">
              <w:rPr>
                <w:rFonts w:ascii="Garamond" w:hAnsi="Garamond"/>
                <w:sz w:val="24"/>
                <w:szCs w:val="24"/>
              </w:rPr>
              <w:t>.12</w:t>
            </w:r>
          </w:p>
        </w:tc>
        <w:tc>
          <w:tcPr>
            <w:tcW w:w="3289" w:type="pct"/>
          </w:tcPr>
          <w:p w:rsidR="006F1E4B" w:rsidRPr="00272FD4" w:rsidRDefault="006F1E4B" w:rsidP="0015387F">
            <w:pPr>
              <w:autoSpaceDE w:val="0"/>
              <w:autoSpaceDN w:val="0"/>
              <w:adjustRightInd w:val="0"/>
              <w:spacing w:line="312" w:lineRule="auto"/>
              <w:ind w:left="284" w:hanging="284"/>
              <w:jc w:val="both"/>
              <w:rPr>
                <w:rFonts w:ascii="Garamond" w:hAnsi="Garamond"/>
                <w:sz w:val="24"/>
                <w:szCs w:val="24"/>
              </w:rPr>
            </w:pPr>
            <w:r w:rsidRPr="00272FD4">
              <w:rPr>
                <w:rFonts w:ascii="Garamond" w:hAnsi="Garamond" w:cs="ArialMT"/>
                <w:sz w:val="24"/>
                <w:szCs w:val="24"/>
              </w:rPr>
              <w:t>Pełnowymiarowe koło zapasowe.</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shd w:val="clear" w:color="auto" w:fill="C9C9C9" w:themeFill="accent3" w:themeFillTint="99"/>
          </w:tcPr>
          <w:p w:rsidR="0049761B" w:rsidRPr="00272FD4" w:rsidRDefault="0049761B" w:rsidP="001C59FE">
            <w:pPr>
              <w:jc w:val="center"/>
              <w:rPr>
                <w:rFonts w:ascii="Garamond" w:hAnsi="Garamond"/>
                <w:b/>
                <w:bCs/>
                <w:sz w:val="24"/>
                <w:szCs w:val="24"/>
              </w:rPr>
            </w:pPr>
          </w:p>
          <w:p w:rsidR="006F1E4B" w:rsidRPr="00272FD4" w:rsidRDefault="006F1E4B" w:rsidP="001C59FE">
            <w:pPr>
              <w:jc w:val="center"/>
              <w:rPr>
                <w:rFonts w:ascii="Garamond" w:hAnsi="Garamond"/>
                <w:b/>
                <w:bCs/>
                <w:sz w:val="24"/>
                <w:szCs w:val="24"/>
              </w:rPr>
            </w:pPr>
            <w:r w:rsidRPr="00272FD4">
              <w:rPr>
                <w:rFonts w:ascii="Garamond" w:hAnsi="Garamond"/>
                <w:b/>
                <w:bCs/>
                <w:sz w:val="24"/>
                <w:szCs w:val="24"/>
              </w:rPr>
              <w:t>III</w:t>
            </w:r>
            <w:r w:rsidR="003D0B8D" w:rsidRPr="00272FD4">
              <w:rPr>
                <w:rFonts w:ascii="Garamond" w:hAnsi="Garamond"/>
                <w:b/>
                <w:bCs/>
                <w:sz w:val="24"/>
                <w:szCs w:val="24"/>
              </w:rPr>
              <w:t>.</w:t>
            </w:r>
          </w:p>
        </w:tc>
        <w:tc>
          <w:tcPr>
            <w:tcW w:w="3289" w:type="pct"/>
            <w:shd w:val="clear" w:color="auto" w:fill="C9C9C9" w:themeFill="accent3" w:themeFillTint="99"/>
          </w:tcPr>
          <w:p w:rsidR="0049761B" w:rsidRPr="00272FD4" w:rsidRDefault="0049761B" w:rsidP="001C59FE">
            <w:pPr>
              <w:autoSpaceDE w:val="0"/>
              <w:autoSpaceDN w:val="0"/>
              <w:adjustRightInd w:val="0"/>
              <w:jc w:val="center"/>
              <w:rPr>
                <w:rFonts w:ascii="Garamond" w:hAnsi="Garamond" w:cs="ArialMT"/>
                <w:b/>
                <w:bCs/>
                <w:sz w:val="24"/>
                <w:szCs w:val="24"/>
              </w:rPr>
            </w:pPr>
          </w:p>
          <w:p w:rsidR="006F1E4B" w:rsidRPr="00272FD4" w:rsidRDefault="003D0B8D" w:rsidP="001C59FE">
            <w:pPr>
              <w:autoSpaceDE w:val="0"/>
              <w:autoSpaceDN w:val="0"/>
              <w:adjustRightInd w:val="0"/>
              <w:jc w:val="center"/>
              <w:rPr>
                <w:rFonts w:ascii="Garamond" w:hAnsi="Garamond" w:cs="ArialMT"/>
                <w:b/>
                <w:bCs/>
                <w:sz w:val="24"/>
                <w:szCs w:val="24"/>
              </w:rPr>
            </w:pPr>
            <w:r w:rsidRPr="00272FD4">
              <w:rPr>
                <w:rFonts w:ascii="Garamond" w:hAnsi="Garamond" w:cs="ArialMT"/>
                <w:b/>
                <w:bCs/>
                <w:sz w:val="24"/>
                <w:szCs w:val="24"/>
              </w:rPr>
              <w:t>PODSTAWOWE PARAMETRY  NAPĘDU  NADWOZIA/POJAZDU</w:t>
            </w:r>
          </w:p>
          <w:p w:rsidR="006F1E4B" w:rsidRPr="00272FD4" w:rsidRDefault="006F1E4B" w:rsidP="001C59FE">
            <w:pPr>
              <w:jc w:val="center"/>
              <w:rPr>
                <w:rFonts w:ascii="Garamond" w:hAnsi="Garamond"/>
                <w:b/>
                <w:bCs/>
                <w:sz w:val="24"/>
                <w:szCs w:val="24"/>
              </w:rPr>
            </w:pPr>
          </w:p>
        </w:tc>
        <w:tc>
          <w:tcPr>
            <w:tcW w:w="1401" w:type="pct"/>
            <w:shd w:val="clear" w:color="auto" w:fill="C9C9C9" w:themeFill="accent3" w:themeFillTint="99"/>
          </w:tcPr>
          <w:p w:rsidR="006F1E4B" w:rsidRPr="00272FD4" w:rsidRDefault="006F1E4B" w:rsidP="001C59FE">
            <w:pPr>
              <w:jc w:val="center"/>
              <w:rPr>
                <w:rFonts w:ascii="Garamond" w:hAnsi="Garamond"/>
                <w:b/>
                <w:bCs/>
                <w:sz w:val="24"/>
                <w:szCs w:val="24"/>
              </w:rPr>
            </w:pPr>
          </w:p>
        </w:tc>
      </w:tr>
      <w:tr w:rsidR="00272FD4" w:rsidRPr="00272FD4" w:rsidTr="004305EE">
        <w:tc>
          <w:tcPr>
            <w:tcW w:w="310" w:type="pct"/>
          </w:tcPr>
          <w:p w:rsidR="006F1E4B" w:rsidRPr="00272FD4" w:rsidRDefault="003D0B8D" w:rsidP="001048A1">
            <w:pPr>
              <w:jc w:val="center"/>
              <w:rPr>
                <w:rFonts w:ascii="Garamond" w:hAnsi="Garamond"/>
                <w:sz w:val="24"/>
                <w:szCs w:val="24"/>
              </w:rPr>
            </w:pPr>
            <w:r w:rsidRPr="00272FD4">
              <w:rPr>
                <w:rFonts w:ascii="Garamond" w:hAnsi="Garamond"/>
                <w:sz w:val="24"/>
                <w:szCs w:val="24"/>
              </w:rPr>
              <w:t>3.1</w:t>
            </w:r>
          </w:p>
        </w:tc>
        <w:tc>
          <w:tcPr>
            <w:tcW w:w="3289" w:type="pct"/>
          </w:tcPr>
          <w:p w:rsidR="006F1E4B" w:rsidRPr="00272FD4" w:rsidRDefault="006F1E4B" w:rsidP="001C2A47">
            <w:pPr>
              <w:autoSpaceDE w:val="0"/>
              <w:autoSpaceDN w:val="0"/>
              <w:adjustRightInd w:val="0"/>
              <w:spacing w:line="312" w:lineRule="auto"/>
              <w:ind w:left="284" w:hanging="284"/>
              <w:jc w:val="both"/>
              <w:rPr>
                <w:rFonts w:ascii="Garamond" w:hAnsi="Garamond"/>
                <w:sz w:val="24"/>
                <w:szCs w:val="24"/>
              </w:rPr>
            </w:pPr>
            <w:r w:rsidRPr="00272FD4">
              <w:rPr>
                <w:rFonts w:ascii="Garamond" w:hAnsi="Garamond" w:cs="ArialMT"/>
                <w:sz w:val="24"/>
                <w:szCs w:val="24"/>
              </w:rPr>
              <w:t>Kolor nadwozia: czerwony lub biały - lakier fabryczny.</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3D0B8D" w:rsidP="001048A1">
            <w:pPr>
              <w:jc w:val="center"/>
              <w:rPr>
                <w:rFonts w:ascii="Garamond" w:hAnsi="Garamond"/>
                <w:sz w:val="24"/>
                <w:szCs w:val="24"/>
              </w:rPr>
            </w:pPr>
            <w:r w:rsidRPr="00272FD4">
              <w:rPr>
                <w:rFonts w:ascii="Garamond" w:hAnsi="Garamond"/>
                <w:sz w:val="24"/>
                <w:szCs w:val="24"/>
              </w:rPr>
              <w:t>3.2</w:t>
            </w:r>
          </w:p>
        </w:tc>
        <w:tc>
          <w:tcPr>
            <w:tcW w:w="3289" w:type="pct"/>
          </w:tcPr>
          <w:p w:rsidR="006F1E4B" w:rsidRPr="00272FD4" w:rsidRDefault="006F1E4B" w:rsidP="001C2A47">
            <w:pPr>
              <w:autoSpaceDE w:val="0"/>
              <w:autoSpaceDN w:val="0"/>
              <w:adjustRightInd w:val="0"/>
              <w:spacing w:line="312" w:lineRule="auto"/>
              <w:ind w:left="284" w:hanging="284"/>
              <w:jc w:val="both"/>
              <w:rPr>
                <w:rFonts w:ascii="Garamond" w:hAnsi="Garamond"/>
                <w:sz w:val="24"/>
                <w:szCs w:val="24"/>
              </w:rPr>
            </w:pPr>
            <w:r w:rsidRPr="00272FD4">
              <w:rPr>
                <w:rFonts w:ascii="Garamond" w:hAnsi="Garamond" w:cs="ArialMT"/>
                <w:sz w:val="24"/>
                <w:szCs w:val="24"/>
              </w:rPr>
              <w:t>Zderzak i listwy ochronne w kolorze naturalnym czarnym</w:t>
            </w:r>
          </w:p>
        </w:tc>
        <w:tc>
          <w:tcPr>
            <w:tcW w:w="1401" w:type="pct"/>
          </w:tcPr>
          <w:p w:rsidR="006F1E4B" w:rsidRPr="00272FD4" w:rsidRDefault="006F1E4B">
            <w:pPr>
              <w:rPr>
                <w:rFonts w:ascii="Garamond" w:hAnsi="Garamond"/>
                <w:sz w:val="24"/>
                <w:szCs w:val="24"/>
              </w:rPr>
            </w:pPr>
          </w:p>
        </w:tc>
      </w:tr>
      <w:tr w:rsidR="00272FD4" w:rsidRPr="00272FD4" w:rsidTr="004305EE">
        <w:trPr>
          <w:trHeight w:val="645"/>
        </w:trPr>
        <w:tc>
          <w:tcPr>
            <w:tcW w:w="310" w:type="pct"/>
            <w:vMerge w:val="restart"/>
          </w:tcPr>
          <w:p w:rsidR="002D5E65" w:rsidRPr="00272FD4" w:rsidRDefault="002D5E65" w:rsidP="001048A1">
            <w:pPr>
              <w:jc w:val="center"/>
              <w:rPr>
                <w:rFonts w:ascii="Garamond" w:hAnsi="Garamond"/>
                <w:sz w:val="24"/>
                <w:szCs w:val="24"/>
              </w:rPr>
            </w:pPr>
            <w:r w:rsidRPr="00272FD4">
              <w:rPr>
                <w:rFonts w:ascii="Garamond" w:hAnsi="Garamond"/>
                <w:sz w:val="24"/>
                <w:szCs w:val="24"/>
              </w:rPr>
              <w:lastRenderedPageBreak/>
              <w:t>3.3</w:t>
            </w:r>
          </w:p>
        </w:tc>
        <w:tc>
          <w:tcPr>
            <w:tcW w:w="3289" w:type="pct"/>
          </w:tcPr>
          <w:p w:rsidR="002D5E65" w:rsidRPr="00272FD4" w:rsidRDefault="002D5E65" w:rsidP="001C2A47">
            <w:pPr>
              <w:autoSpaceDE w:val="0"/>
              <w:autoSpaceDN w:val="0"/>
              <w:adjustRightInd w:val="0"/>
              <w:spacing w:line="312" w:lineRule="auto"/>
              <w:ind w:left="284" w:hanging="284"/>
              <w:jc w:val="both"/>
              <w:rPr>
                <w:rFonts w:ascii="Garamond" w:hAnsi="Garamond" w:cs="ArialMT"/>
                <w:sz w:val="24"/>
                <w:szCs w:val="24"/>
              </w:rPr>
            </w:pPr>
            <w:r w:rsidRPr="00272FD4">
              <w:rPr>
                <w:rFonts w:ascii="Garamond" w:hAnsi="Garamond" w:cs="ArialMT"/>
                <w:sz w:val="24"/>
                <w:szCs w:val="24"/>
              </w:rPr>
              <w:t>Wymiary pojazdu [mm]:</w:t>
            </w:r>
          </w:p>
          <w:p w:rsidR="002D5E65" w:rsidRPr="00272FD4" w:rsidRDefault="002D5E65" w:rsidP="00453511">
            <w:pPr>
              <w:pStyle w:val="Akapitzlist"/>
              <w:numPr>
                <w:ilvl w:val="0"/>
                <w:numId w:val="6"/>
              </w:numPr>
              <w:autoSpaceDE w:val="0"/>
              <w:autoSpaceDN w:val="0"/>
              <w:adjustRightInd w:val="0"/>
              <w:spacing w:line="312" w:lineRule="auto"/>
              <w:ind w:left="296" w:hanging="283"/>
              <w:jc w:val="both"/>
              <w:rPr>
                <w:rFonts w:ascii="Garamond" w:hAnsi="Garamond"/>
                <w:sz w:val="24"/>
                <w:szCs w:val="24"/>
              </w:rPr>
            </w:pPr>
            <w:r w:rsidRPr="00272FD4">
              <w:rPr>
                <w:rFonts w:ascii="Garamond" w:hAnsi="Garamond" w:cs="ArialMT"/>
                <w:sz w:val="24"/>
                <w:szCs w:val="24"/>
              </w:rPr>
              <w:t xml:space="preserve">długość powinna się </w:t>
            </w:r>
            <w:r w:rsidR="00453511" w:rsidRPr="00272FD4">
              <w:rPr>
                <w:rFonts w:ascii="Garamond" w:hAnsi="Garamond" w:cs="ArialMT"/>
                <w:sz w:val="24"/>
                <w:szCs w:val="24"/>
              </w:rPr>
              <w:t>mieścić w przedziale 5900mm – 6</w:t>
            </w:r>
            <w:r w:rsidR="005165FF" w:rsidRPr="00272FD4">
              <w:rPr>
                <w:rFonts w:ascii="Garamond" w:hAnsi="Garamond" w:cs="ArialMT"/>
                <w:sz w:val="24"/>
                <w:szCs w:val="24"/>
              </w:rPr>
              <w:t>2</w:t>
            </w:r>
            <w:r w:rsidR="00453511" w:rsidRPr="00272FD4">
              <w:rPr>
                <w:rFonts w:ascii="Garamond" w:hAnsi="Garamond" w:cs="ArialMT"/>
                <w:sz w:val="24"/>
                <w:szCs w:val="24"/>
              </w:rPr>
              <w:t>50</w:t>
            </w:r>
            <w:r w:rsidRPr="00272FD4">
              <w:rPr>
                <w:rFonts w:ascii="Garamond" w:hAnsi="Garamond" w:cs="ArialMT"/>
                <w:sz w:val="24"/>
                <w:szCs w:val="24"/>
              </w:rPr>
              <w:t>mm,</w:t>
            </w:r>
          </w:p>
        </w:tc>
        <w:tc>
          <w:tcPr>
            <w:tcW w:w="1401" w:type="pct"/>
          </w:tcPr>
          <w:p w:rsidR="00942738" w:rsidRPr="00272FD4" w:rsidRDefault="00942738">
            <w:pPr>
              <w:rPr>
                <w:rFonts w:ascii="Garamond" w:hAnsi="Garamond"/>
                <w:sz w:val="24"/>
                <w:szCs w:val="24"/>
              </w:rPr>
            </w:pPr>
          </w:p>
        </w:tc>
      </w:tr>
      <w:tr w:rsidR="00272FD4" w:rsidRPr="00272FD4" w:rsidTr="004305EE">
        <w:trPr>
          <w:trHeight w:val="300"/>
        </w:trPr>
        <w:tc>
          <w:tcPr>
            <w:tcW w:w="310" w:type="pct"/>
            <w:vMerge/>
          </w:tcPr>
          <w:p w:rsidR="002D5E65" w:rsidRPr="00272FD4" w:rsidRDefault="002D5E65" w:rsidP="001048A1">
            <w:pPr>
              <w:jc w:val="center"/>
              <w:rPr>
                <w:rFonts w:ascii="Garamond" w:hAnsi="Garamond"/>
                <w:sz w:val="24"/>
                <w:szCs w:val="24"/>
              </w:rPr>
            </w:pPr>
          </w:p>
        </w:tc>
        <w:tc>
          <w:tcPr>
            <w:tcW w:w="3289" w:type="pct"/>
          </w:tcPr>
          <w:p w:rsidR="002D5E65" w:rsidRPr="00272FD4" w:rsidRDefault="002D5E65" w:rsidP="000C0B87">
            <w:pPr>
              <w:pStyle w:val="Akapitzlist"/>
              <w:numPr>
                <w:ilvl w:val="0"/>
                <w:numId w:val="6"/>
              </w:numPr>
              <w:autoSpaceDE w:val="0"/>
              <w:autoSpaceDN w:val="0"/>
              <w:adjustRightInd w:val="0"/>
              <w:spacing w:line="312" w:lineRule="auto"/>
              <w:ind w:left="296" w:hanging="283"/>
              <w:jc w:val="both"/>
              <w:rPr>
                <w:rFonts w:ascii="Garamond" w:hAnsi="Garamond" w:cs="ArialMT"/>
                <w:sz w:val="24"/>
                <w:szCs w:val="24"/>
              </w:rPr>
            </w:pPr>
            <w:r w:rsidRPr="00272FD4">
              <w:rPr>
                <w:rFonts w:ascii="Garamond" w:hAnsi="Garamond" w:cs="ArialMT"/>
                <w:sz w:val="24"/>
                <w:szCs w:val="24"/>
              </w:rPr>
              <w:t>szerokość całkowita bez lusterek co najmniej 2000 mm,</w:t>
            </w:r>
          </w:p>
        </w:tc>
        <w:tc>
          <w:tcPr>
            <w:tcW w:w="1401" w:type="pct"/>
          </w:tcPr>
          <w:p w:rsidR="002D5E65" w:rsidRPr="00272FD4" w:rsidRDefault="002D5E65" w:rsidP="002D5E65">
            <w:pPr>
              <w:spacing w:line="26" w:lineRule="atLeast"/>
              <w:rPr>
                <w:rFonts w:ascii="Garamond" w:hAnsi="Garamond"/>
                <w:sz w:val="24"/>
                <w:szCs w:val="24"/>
              </w:rPr>
            </w:pPr>
          </w:p>
        </w:tc>
      </w:tr>
      <w:tr w:rsidR="00272FD4" w:rsidRPr="00272FD4" w:rsidTr="004305EE">
        <w:trPr>
          <w:trHeight w:val="319"/>
        </w:trPr>
        <w:tc>
          <w:tcPr>
            <w:tcW w:w="310" w:type="pct"/>
            <w:vMerge/>
          </w:tcPr>
          <w:p w:rsidR="002D5E65" w:rsidRPr="00272FD4" w:rsidRDefault="002D5E65" w:rsidP="001048A1">
            <w:pPr>
              <w:jc w:val="center"/>
              <w:rPr>
                <w:rFonts w:ascii="Garamond" w:hAnsi="Garamond"/>
                <w:sz w:val="24"/>
                <w:szCs w:val="24"/>
              </w:rPr>
            </w:pPr>
          </w:p>
        </w:tc>
        <w:tc>
          <w:tcPr>
            <w:tcW w:w="3289" w:type="pct"/>
          </w:tcPr>
          <w:p w:rsidR="002D5E65" w:rsidRPr="00272FD4" w:rsidRDefault="002D5E65" w:rsidP="000C0B87">
            <w:pPr>
              <w:pStyle w:val="Akapitzlist"/>
              <w:numPr>
                <w:ilvl w:val="0"/>
                <w:numId w:val="6"/>
              </w:numPr>
              <w:spacing w:line="312" w:lineRule="auto"/>
              <w:ind w:left="296" w:hanging="296"/>
              <w:jc w:val="both"/>
              <w:rPr>
                <w:rFonts w:ascii="Garamond" w:hAnsi="Garamond" w:cs="ArialMT"/>
                <w:sz w:val="24"/>
                <w:szCs w:val="24"/>
              </w:rPr>
            </w:pPr>
            <w:r w:rsidRPr="00272FD4">
              <w:rPr>
                <w:rFonts w:ascii="Garamond" w:hAnsi="Garamond" w:cs="ArialMT"/>
                <w:sz w:val="24"/>
                <w:szCs w:val="24"/>
              </w:rPr>
              <w:t xml:space="preserve">wysokość powinna się mieścić w przedziale 2500mm - </w:t>
            </w:r>
            <w:r w:rsidR="0061252E" w:rsidRPr="00272FD4">
              <w:rPr>
                <w:rFonts w:ascii="Garamond" w:hAnsi="Garamond" w:cs="ArialMT"/>
                <w:sz w:val="24"/>
                <w:szCs w:val="24"/>
              </w:rPr>
              <w:t>2950</w:t>
            </w:r>
            <w:r w:rsidRPr="00272FD4">
              <w:rPr>
                <w:rFonts w:ascii="Garamond" w:hAnsi="Garamond" w:cs="ArialMT"/>
                <w:sz w:val="24"/>
                <w:szCs w:val="24"/>
              </w:rPr>
              <w:t>mm</w:t>
            </w:r>
          </w:p>
        </w:tc>
        <w:tc>
          <w:tcPr>
            <w:tcW w:w="1401" w:type="pct"/>
          </w:tcPr>
          <w:p w:rsidR="002D5E65" w:rsidRPr="00272FD4" w:rsidRDefault="002D5E65" w:rsidP="001C2A47">
            <w:pPr>
              <w:spacing w:line="26" w:lineRule="atLeast"/>
              <w:rPr>
                <w:rFonts w:ascii="Garamond" w:hAnsi="Garamond"/>
                <w:sz w:val="24"/>
                <w:szCs w:val="24"/>
              </w:rPr>
            </w:pPr>
          </w:p>
        </w:tc>
      </w:tr>
      <w:tr w:rsidR="00272FD4" w:rsidRPr="00272FD4" w:rsidTr="004305EE">
        <w:tc>
          <w:tcPr>
            <w:tcW w:w="310" w:type="pct"/>
          </w:tcPr>
          <w:p w:rsidR="006F1E4B" w:rsidRPr="00272FD4" w:rsidRDefault="003D0B8D" w:rsidP="001048A1">
            <w:pPr>
              <w:jc w:val="center"/>
              <w:rPr>
                <w:rFonts w:ascii="Garamond" w:hAnsi="Garamond"/>
                <w:sz w:val="24"/>
                <w:szCs w:val="24"/>
              </w:rPr>
            </w:pPr>
            <w:r w:rsidRPr="00272FD4">
              <w:rPr>
                <w:rFonts w:ascii="Garamond" w:hAnsi="Garamond"/>
                <w:sz w:val="24"/>
                <w:szCs w:val="24"/>
              </w:rPr>
              <w:t>3.4</w:t>
            </w:r>
          </w:p>
        </w:tc>
        <w:tc>
          <w:tcPr>
            <w:tcW w:w="3289" w:type="pct"/>
          </w:tcPr>
          <w:p w:rsidR="006F1E4B" w:rsidRPr="00272FD4" w:rsidRDefault="006F1E4B" w:rsidP="001C2A47">
            <w:pPr>
              <w:autoSpaceDE w:val="0"/>
              <w:autoSpaceDN w:val="0"/>
              <w:adjustRightInd w:val="0"/>
              <w:spacing w:line="312" w:lineRule="auto"/>
              <w:ind w:left="284" w:hanging="284"/>
              <w:jc w:val="both"/>
              <w:rPr>
                <w:rFonts w:ascii="Garamond" w:hAnsi="Garamond"/>
                <w:sz w:val="24"/>
                <w:szCs w:val="24"/>
              </w:rPr>
            </w:pPr>
            <w:r w:rsidRPr="00272FD4">
              <w:rPr>
                <w:rFonts w:ascii="Garamond" w:hAnsi="Garamond" w:cs="ArialMT"/>
                <w:sz w:val="24"/>
                <w:szCs w:val="24"/>
              </w:rPr>
              <w:t>Reflektory przednie halogenowe lub LED</w:t>
            </w:r>
            <w:r w:rsidR="0015387F" w:rsidRPr="00272FD4">
              <w:rPr>
                <w:rFonts w:ascii="Garamond" w:hAnsi="Garamond" w:cs="ArialMT"/>
                <w:sz w:val="24"/>
                <w:szCs w:val="24"/>
              </w:rPr>
              <w:t>.</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3D0B8D" w:rsidP="001048A1">
            <w:pPr>
              <w:jc w:val="center"/>
              <w:rPr>
                <w:rFonts w:ascii="Garamond" w:hAnsi="Garamond"/>
                <w:sz w:val="24"/>
                <w:szCs w:val="24"/>
              </w:rPr>
            </w:pPr>
            <w:r w:rsidRPr="00272FD4">
              <w:rPr>
                <w:rFonts w:ascii="Garamond" w:hAnsi="Garamond"/>
                <w:sz w:val="24"/>
                <w:szCs w:val="24"/>
              </w:rPr>
              <w:t>3.5</w:t>
            </w:r>
          </w:p>
        </w:tc>
        <w:tc>
          <w:tcPr>
            <w:tcW w:w="3289" w:type="pct"/>
          </w:tcPr>
          <w:p w:rsidR="006F1E4B" w:rsidRPr="00272FD4" w:rsidRDefault="006F1E4B" w:rsidP="001C2A47">
            <w:pPr>
              <w:autoSpaceDE w:val="0"/>
              <w:autoSpaceDN w:val="0"/>
              <w:adjustRightInd w:val="0"/>
              <w:spacing w:line="312" w:lineRule="auto"/>
              <w:ind w:left="284" w:hanging="284"/>
              <w:jc w:val="both"/>
              <w:rPr>
                <w:rFonts w:ascii="Garamond" w:hAnsi="Garamond"/>
                <w:sz w:val="24"/>
                <w:szCs w:val="24"/>
              </w:rPr>
            </w:pPr>
            <w:r w:rsidRPr="00272FD4">
              <w:rPr>
                <w:rFonts w:ascii="Garamond" w:hAnsi="Garamond" w:cs="ArialMT"/>
                <w:sz w:val="24"/>
                <w:szCs w:val="24"/>
              </w:rPr>
              <w:t>Reflektory do jazdy dziennej.</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3D0B8D" w:rsidP="001048A1">
            <w:pPr>
              <w:jc w:val="center"/>
              <w:rPr>
                <w:rFonts w:ascii="Garamond" w:hAnsi="Garamond"/>
                <w:sz w:val="24"/>
                <w:szCs w:val="24"/>
              </w:rPr>
            </w:pPr>
            <w:r w:rsidRPr="00272FD4">
              <w:rPr>
                <w:rFonts w:ascii="Garamond" w:hAnsi="Garamond"/>
                <w:sz w:val="24"/>
                <w:szCs w:val="24"/>
              </w:rPr>
              <w:t>3.6</w:t>
            </w:r>
          </w:p>
        </w:tc>
        <w:tc>
          <w:tcPr>
            <w:tcW w:w="3289" w:type="pct"/>
          </w:tcPr>
          <w:p w:rsidR="006F1E4B" w:rsidRPr="00272FD4" w:rsidRDefault="006F1E4B" w:rsidP="001C2A47">
            <w:pPr>
              <w:autoSpaceDE w:val="0"/>
              <w:autoSpaceDN w:val="0"/>
              <w:adjustRightInd w:val="0"/>
              <w:spacing w:line="312" w:lineRule="auto"/>
              <w:ind w:left="284" w:hanging="284"/>
              <w:jc w:val="both"/>
              <w:rPr>
                <w:rFonts w:ascii="Garamond" w:hAnsi="Garamond"/>
                <w:sz w:val="24"/>
                <w:szCs w:val="24"/>
              </w:rPr>
            </w:pPr>
            <w:r w:rsidRPr="00272FD4">
              <w:rPr>
                <w:rFonts w:ascii="Garamond" w:hAnsi="Garamond" w:cs="ArialMT"/>
                <w:sz w:val="24"/>
                <w:szCs w:val="24"/>
              </w:rPr>
              <w:t xml:space="preserve">Pojazd wyposażony w Immobiliser oraz w min. w systemy: ABS, </w:t>
            </w:r>
            <w:r w:rsidR="0015387F" w:rsidRPr="00272FD4">
              <w:rPr>
                <w:rFonts w:ascii="Garamond" w:hAnsi="Garamond" w:cs="ArialMT"/>
                <w:sz w:val="24"/>
                <w:szCs w:val="24"/>
              </w:rPr>
              <w:t>ESP, EDS.</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vMerge w:val="restart"/>
          </w:tcPr>
          <w:p w:rsidR="001C2A47" w:rsidRPr="00272FD4" w:rsidRDefault="001C2A47" w:rsidP="001048A1">
            <w:pPr>
              <w:jc w:val="center"/>
              <w:rPr>
                <w:rFonts w:ascii="Garamond" w:hAnsi="Garamond"/>
                <w:sz w:val="24"/>
                <w:szCs w:val="24"/>
              </w:rPr>
            </w:pPr>
            <w:r w:rsidRPr="00272FD4">
              <w:rPr>
                <w:rFonts w:ascii="Garamond" w:hAnsi="Garamond"/>
                <w:sz w:val="24"/>
                <w:szCs w:val="24"/>
              </w:rPr>
              <w:t>3.7</w:t>
            </w:r>
          </w:p>
        </w:tc>
        <w:tc>
          <w:tcPr>
            <w:tcW w:w="3289" w:type="pct"/>
          </w:tcPr>
          <w:p w:rsidR="001C2A47" w:rsidRPr="00272FD4" w:rsidRDefault="001C2A47" w:rsidP="001C2A47">
            <w:pPr>
              <w:autoSpaceDE w:val="0"/>
              <w:autoSpaceDN w:val="0"/>
              <w:adjustRightInd w:val="0"/>
              <w:spacing w:line="312" w:lineRule="auto"/>
              <w:ind w:left="284" w:hanging="284"/>
              <w:jc w:val="both"/>
              <w:rPr>
                <w:rFonts w:ascii="Garamond" w:hAnsi="Garamond"/>
                <w:sz w:val="24"/>
                <w:szCs w:val="24"/>
              </w:rPr>
            </w:pPr>
            <w:r w:rsidRPr="00272FD4">
              <w:rPr>
                <w:rFonts w:ascii="Garamond" w:hAnsi="Garamond" w:cs="ArialMT"/>
                <w:sz w:val="24"/>
                <w:szCs w:val="24"/>
              </w:rPr>
              <w:t>Wyposażenie fabryczne pojazdu:</w:t>
            </w:r>
          </w:p>
        </w:tc>
        <w:tc>
          <w:tcPr>
            <w:tcW w:w="1401" w:type="pct"/>
          </w:tcPr>
          <w:p w:rsidR="001C2A47" w:rsidRPr="00272FD4" w:rsidRDefault="001C2A47">
            <w:pPr>
              <w:rPr>
                <w:rFonts w:ascii="Garamond" w:hAnsi="Garamond"/>
                <w:sz w:val="24"/>
                <w:szCs w:val="24"/>
              </w:rPr>
            </w:pPr>
          </w:p>
        </w:tc>
      </w:tr>
      <w:tr w:rsidR="00272FD4" w:rsidRPr="00272FD4" w:rsidTr="004305EE">
        <w:tc>
          <w:tcPr>
            <w:tcW w:w="310" w:type="pct"/>
            <w:vMerge/>
          </w:tcPr>
          <w:p w:rsidR="001C2A47" w:rsidRPr="00272FD4" w:rsidRDefault="001C2A47" w:rsidP="001048A1">
            <w:pPr>
              <w:jc w:val="center"/>
              <w:rPr>
                <w:rFonts w:ascii="Garamond" w:hAnsi="Garamond"/>
                <w:sz w:val="24"/>
                <w:szCs w:val="24"/>
              </w:rPr>
            </w:pPr>
          </w:p>
        </w:tc>
        <w:tc>
          <w:tcPr>
            <w:tcW w:w="3289" w:type="pct"/>
          </w:tcPr>
          <w:p w:rsidR="001C2A47" w:rsidRPr="00272FD4" w:rsidRDefault="001C2A47" w:rsidP="001C2A47">
            <w:pPr>
              <w:pStyle w:val="Akapitzlist"/>
              <w:numPr>
                <w:ilvl w:val="0"/>
                <w:numId w:val="4"/>
              </w:numPr>
              <w:spacing w:line="312" w:lineRule="auto"/>
              <w:ind w:left="297" w:hanging="283"/>
              <w:jc w:val="both"/>
              <w:rPr>
                <w:rFonts w:ascii="Garamond" w:hAnsi="Garamond"/>
                <w:sz w:val="24"/>
                <w:szCs w:val="24"/>
              </w:rPr>
            </w:pPr>
            <w:r w:rsidRPr="00272FD4">
              <w:rPr>
                <w:rFonts w:ascii="Garamond" w:hAnsi="Garamond" w:cs="ArialMT"/>
                <w:sz w:val="24"/>
                <w:szCs w:val="24"/>
              </w:rPr>
              <w:t>tempomat z funkcją ogranicznika prędkości.</w:t>
            </w:r>
          </w:p>
        </w:tc>
        <w:tc>
          <w:tcPr>
            <w:tcW w:w="1401" w:type="pct"/>
          </w:tcPr>
          <w:p w:rsidR="001C2A47" w:rsidRPr="00272FD4" w:rsidRDefault="001C2A47">
            <w:pPr>
              <w:rPr>
                <w:rFonts w:ascii="Garamond" w:hAnsi="Garamond"/>
                <w:sz w:val="24"/>
                <w:szCs w:val="24"/>
              </w:rPr>
            </w:pPr>
          </w:p>
        </w:tc>
      </w:tr>
      <w:tr w:rsidR="00272FD4" w:rsidRPr="00272FD4" w:rsidTr="004305EE">
        <w:tc>
          <w:tcPr>
            <w:tcW w:w="310" w:type="pct"/>
            <w:vMerge/>
          </w:tcPr>
          <w:p w:rsidR="001C2A47" w:rsidRPr="00272FD4" w:rsidRDefault="001C2A47" w:rsidP="001048A1">
            <w:pPr>
              <w:jc w:val="center"/>
              <w:rPr>
                <w:rFonts w:ascii="Garamond" w:hAnsi="Garamond"/>
                <w:sz w:val="24"/>
                <w:szCs w:val="24"/>
              </w:rPr>
            </w:pPr>
          </w:p>
        </w:tc>
        <w:tc>
          <w:tcPr>
            <w:tcW w:w="3289" w:type="pct"/>
          </w:tcPr>
          <w:p w:rsidR="001C2A47" w:rsidRPr="00272FD4" w:rsidRDefault="001C2A47" w:rsidP="001C2A47">
            <w:pPr>
              <w:pStyle w:val="Akapitzlist"/>
              <w:numPr>
                <w:ilvl w:val="0"/>
                <w:numId w:val="4"/>
              </w:numPr>
              <w:autoSpaceDE w:val="0"/>
              <w:autoSpaceDN w:val="0"/>
              <w:adjustRightInd w:val="0"/>
              <w:spacing w:line="312" w:lineRule="auto"/>
              <w:ind w:left="297" w:hanging="283"/>
              <w:jc w:val="both"/>
              <w:rPr>
                <w:rFonts w:ascii="Garamond" w:hAnsi="Garamond"/>
                <w:sz w:val="24"/>
                <w:szCs w:val="24"/>
              </w:rPr>
            </w:pPr>
            <w:r w:rsidRPr="00272FD4">
              <w:rPr>
                <w:rFonts w:ascii="Garamond" w:hAnsi="Garamond" w:cs="ArialMT"/>
                <w:sz w:val="24"/>
                <w:szCs w:val="24"/>
              </w:rPr>
              <w:t>światła przeciwmgłowe z funkcją doświetlenia statycznego zakrętów.</w:t>
            </w:r>
          </w:p>
        </w:tc>
        <w:tc>
          <w:tcPr>
            <w:tcW w:w="1401" w:type="pct"/>
          </w:tcPr>
          <w:p w:rsidR="001C2A47" w:rsidRPr="00272FD4" w:rsidRDefault="001C2A47">
            <w:pPr>
              <w:rPr>
                <w:rFonts w:ascii="Garamond" w:hAnsi="Garamond"/>
                <w:sz w:val="24"/>
                <w:szCs w:val="24"/>
              </w:rPr>
            </w:pPr>
          </w:p>
        </w:tc>
      </w:tr>
      <w:tr w:rsidR="00272FD4" w:rsidRPr="00272FD4" w:rsidTr="004305EE">
        <w:tc>
          <w:tcPr>
            <w:tcW w:w="310" w:type="pct"/>
            <w:vMerge/>
          </w:tcPr>
          <w:p w:rsidR="001C2A47" w:rsidRPr="00272FD4" w:rsidRDefault="001C2A47" w:rsidP="001048A1">
            <w:pPr>
              <w:jc w:val="center"/>
              <w:rPr>
                <w:rFonts w:ascii="Garamond" w:hAnsi="Garamond"/>
                <w:sz w:val="24"/>
                <w:szCs w:val="24"/>
              </w:rPr>
            </w:pPr>
          </w:p>
        </w:tc>
        <w:tc>
          <w:tcPr>
            <w:tcW w:w="3289" w:type="pct"/>
          </w:tcPr>
          <w:p w:rsidR="001C2A47" w:rsidRPr="00272FD4" w:rsidRDefault="001C2A47" w:rsidP="001C2A47">
            <w:pPr>
              <w:pStyle w:val="Akapitzlist"/>
              <w:numPr>
                <w:ilvl w:val="0"/>
                <w:numId w:val="4"/>
              </w:numPr>
              <w:spacing w:line="312" w:lineRule="auto"/>
              <w:ind w:left="297" w:hanging="283"/>
              <w:jc w:val="both"/>
              <w:rPr>
                <w:rFonts w:ascii="Garamond" w:hAnsi="Garamond"/>
                <w:sz w:val="24"/>
                <w:szCs w:val="24"/>
              </w:rPr>
            </w:pPr>
            <w:r w:rsidRPr="00272FD4">
              <w:rPr>
                <w:rFonts w:ascii="Garamond" w:hAnsi="Garamond" w:cs="ArialMT"/>
                <w:sz w:val="24"/>
                <w:szCs w:val="24"/>
              </w:rPr>
              <w:t>fotel kierowcy amortyzowany z pełną regulacją z dwoma podłokietnikami.</w:t>
            </w:r>
          </w:p>
        </w:tc>
        <w:tc>
          <w:tcPr>
            <w:tcW w:w="1401" w:type="pct"/>
          </w:tcPr>
          <w:p w:rsidR="001C2A47" w:rsidRPr="00272FD4" w:rsidRDefault="001C2A47">
            <w:pPr>
              <w:rPr>
                <w:rFonts w:ascii="Garamond" w:hAnsi="Garamond"/>
                <w:sz w:val="24"/>
                <w:szCs w:val="24"/>
              </w:rPr>
            </w:pPr>
          </w:p>
        </w:tc>
      </w:tr>
      <w:tr w:rsidR="00272FD4" w:rsidRPr="00272FD4" w:rsidTr="004305EE">
        <w:tc>
          <w:tcPr>
            <w:tcW w:w="310" w:type="pct"/>
            <w:vMerge/>
          </w:tcPr>
          <w:p w:rsidR="001C2A47" w:rsidRPr="00272FD4" w:rsidRDefault="001C2A47" w:rsidP="001048A1">
            <w:pPr>
              <w:jc w:val="center"/>
              <w:rPr>
                <w:rFonts w:ascii="Garamond" w:hAnsi="Garamond"/>
                <w:sz w:val="24"/>
                <w:szCs w:val="24"/>
              </w:rPr>
            </w:pPr>
          </w:p>
        </w:tc>
        <w:tc>
          <w:tcPr>
            <w:tcW w:w="3289" w:type="pct"/>
          </w:tcPr>
          <w:p w:rsidR="001C2A47" w:rsidRPr="00272FD4" w:rsidRDefault="001C2A47" w:rsidP="001C2A47">
            <w:pPr>
              <w:pStyle w:val="Akapitzlist"/>
              <w:numPr>
                <w:ilvl w:val="0"/>
                <w:numId w:val="4"/>
              </w:numPr>
              <w:spacing w:line="312" w:lineRule="auto"/>
              <w:ind w:left="297" w:hanging="283"/>
              <w:jc w:val="both"/>
              <w:rPr>
                <w:rFonts w:ascii="Garamond" w:hAnsi="Garamond"/>
                <w:sz w:val="24"/>
                <w:szCs w:val="24"/>
              </w:rPr>
            </w:pPr>
            <w:r w:rsidRPr="00272FD4">
              <w:rPr>
                <w:rFonts w:ascii="Garamond" w:hAnsi="Garamond" w:cs="ArialMT"/>
                <w:sz w:val="24"/>
                <w:szCs w:val="24"/>
              </w:rPr>
              <w:t>ogrzewane fotele przednie z pełną regulacją.</w:t>
            </w:r>
          </w:p>
        </w:tc>
        <w:tc>
          <w:tcPr>
            <w:tcW w:w="1401" w:type="pct"/>
          </w:tcPr>
          <w:p w:rsidR="001C2A47" w:rsidRPr="00272FD4" w:rsidRDefault="001C2A47">
            <w:pPr>
              <w:rPr>
                <w:rFonts w:ascii="Garamond" w:hAnsi="Garamond"/>
                <w:sz w:val="24"/>
                <w:szCs w:val="24"/>
              </w:rPr>
            </w:pPr>
          </w:p>
        </w:tc>
      </w:tr>
      <w:tr w:rsidR="00272FD4" w:rsidRPr="00272FD4" w:rsidTr="004305EE">
        <w:tc>
          <w:tcPr>
            <w:tcW w:w="310" w:type="pct"/>
            <w:vMerge/>
          </w:tcPr>
          <w:p w:rsidR="001C2A47" w:rsidRPr="00272FD4" w:rsidRDefault="001C2A47" w:rsidP="001048A1">
            <w:pPr>
              <w:jc w:val="center"/>
              <w:rPr>
                <w:rFonts w:ascii="Garamond" w:hAnsi="Garamond"/>
                <w:sz w:val="24"/>
                <w:szCs w:val="24"/>
              </w:rPr>
            </w:pPr>
          </w:p>
        </w:tc>
        <w:tc>
          <w:tcPr>
            <w:tcW w:w="3289" w:type="pct"/>
          </w:tcPr>
          <w:p w:rsidR="001C2A47" w:rsidRPr="00272FD4" w:rsidRDefault="001C2A47" w:rsidP="001C2A47">
            <w:pPr>
              <w:pStyle w:val="Akapitzlist"/>
              <w:numPr>
                <w:ilvl w:val="0"/>
                <w:numId w:val="4"/>
              </w:numPr>
              <w:spacing w:line="312" w:lineRule="auto"/>
              <w:ind w:left="297" w:hanging="283"/>
              <w:jc w:val="both"/>
              <w:rPr>
                <w:rFonts w:ascii="Garamond" w:hAnsi="Garamond"/>
                <w:sz w:val="24"/>
                <w:szCs w:val="24"/>
              </w:rPr>
            </w:pPr>
            <w:r w:rsidRPr="00272FD4">
              <w:rPr>
                <w:rFonts w:ascii="Garamond" w:hAnsi="Garamond" w:cs="ArialMT"/>
                <w:sz w:val="24"/>
                <w:szCs w:val="24"/>
              </w:rPr>
              <w:t>oświetlenie stopni wejściowych w kabinie kierowcy.</w:t>
            </w:r>
          </w:p>
        </w:tc>
        <w:tc>
          <w:tcPr>
            <w:tcW w:w="1401" w:type="pct"/>
          </w:tcPr>
          <w:p w:rsidR="001C2A47" w:rsidRPr="00272FD4" w:rsidRDefault="001C2A47">
            <w:pPr>
              <w:rPr>
                <w:rFonts w:ascii="Garamond" w:hAnsi="Garamond"/>
                <w:sz w:val="24"/>
                <w:szCs w:val="24"/>
              </w:rPr>
            </w:pPr>
          </w:p>
        </w:tc>
      </w:tr>
      <w:tr w:rsidR="00272FD4" w:rsidRPr="00272FD4" w:rsidTr="004305EE">
        <w:tc>
          <w:tcPr>
            <w:tcW w:w="310" w:type="pct"/>
            <w:vMerge/>
          </w:tcPr>
          <w:p w:rsidR="001C2A47" w:rsidRPr="00272FD4" w:rsidRDefault="001C2A47" w:rsidP="001048A1">
            <w:pPr>
              <w:jc w:val="center"/>
              <w:rPr>
                <w:rFonts w:ascii="Garamond" w:hAnsi="Garamond"/>
                <w:sz w:val="24"/>
                <w:szCs w:val="24"/>
              </w:rPr>
            </w:pPr>
          </w:p>
        </w:tc>
        <w:tc>
          <w:tcPr>
            <w:tcW w:w="3289" w:type="pct"/>
          </w:tcPr>
          <w:p w:rsidR="001C2A47" w:rsidRPr="00272FD4" w:rsidRDefault="001C2A47" w:rsidP="001C2A47">
            <w:pPr>
              <w:pStyle w:val="Akapitzlist"/>
              <w:numPr>
                <w:ilvl w:val="0"/>
                <w:numId w:val="4"/>
              </w:numPr>
              <w:autoSpaceDE w:val="0"/>
              <w:autoSpaceDN w:val="0"/>
              <w:adjustRightInd w:val="0"/>
              <w:spacing w:line="312" w:lineRule="auto"/>
              <w:ind w:left="297" w:hanging="283"/>
              <w:jc w:val="both"/>
              <w:rPr>
                <w:rFonts w:ascii="Garamond" w:hAnsi="Garamond"/>
                <w:sz w:val="24"/>
                <w:szCs w:val="24"/>
              </w:rPr>
            </w:pPr>
            <w:r w:rsidRPr="00272FD4">
              <w:rPr>
                <w:rFonts w:ascii="Garamond" w:hAnsi="Garamond" w:cs="ArialMT"/>
                <w:sz w:val="24"/>
                <w:szCs w:val="24"/>
              </w:rPr>
              <w:t>schowki nad głową z dwoma kieszeniami 1 DIN.</w:t>
            </w:r>
          </w:p>
        </w:tc>
        <w:tc>
          <w:tcPr>
            <w:tcW w:w="1401" w:type="pct"/>
          </w:tcPr>
          <w:p w:rsidR="001C2A47" w:rsidRPr="00272FD4" w:rsidRDefault="001C2A47">
            <w:pPr>
              <w:rPr>
                <w:rFonts w:ascii="Garamond" w:hAnsi="Garamond"/>
                <w:sz w:val="24"/>
                <w:szCs w:val="24"/>
              </w:rPr>
            </w:pPr>
          </w:p>
        </w:tc>
      </w:tr>
      <w:tr w:rsidR="00272FD4" w:rsidRPr="00272FD4" w:rsidTr="004305EE">
        <w:tc>
          <w:tcPr>
            <w:tcW w:w="310" w:type="pct"/>
            <w:vMerge/>
          </w:tcPr>
          <w:p w:rsidR="001C2A47" w:rsidRPr="00272FD4" w:rsidRDefault="001C2A47" w:rsidP="001048A1">
            <w:pPr>
              <w:jc w:val="center"/>
              <w:rPr>
                <w:rFonts w:ascii="Garamond" w:hAnsi="Garamond"/>
                <w:sz w:val="24"/>
                <w:szCs w:val="24"/>
              </w:rPr>
            </w:pPr>
          </w:p>
        </w:tc>
        <w:tc>
          <w:tcPr>
            <w:tcW w:w="3289" w:type="pct"/>
          </w:tcPr>
          <w:p w:rsidR="001C2A47" w:rsidRPr="00272FD4" w:rsidRDefault="001C2A47" w:rsidP="001C2A47">
            <w:pPr>
              <w:pStyle w:val="Akapitzlist"/>
              <w:numPr>
                <w:ilvl w:val="0"/>
                <w:numId w:val="4"/>
              </w:numPr>
              <w:spacing w:line="312" w:lineRule="auto"/>
              <w:ind w:left="297" w:hanging="283"/>
              <w:jc w:val="both"/>
              <w:rPr>
                <w:rFonts w:ascii="Garamond" w:hAnsi="Garamond"/>
                <w:sz w:val="24"/>
                <w:szCs w:val="24"/>
              </w:rPr>
            </w:pPr>
            <w:r w:rsidRPr="00272FD4">
              <w:rPr>
                <w:rFonts w:ascii="Garamond" w:hAnsi="Garamond" w:cs="ArialMT"/>
                <w:sz w:val="24"/>
                <w:szCs w:val="24"/>
              </w:rPr>
              <w:t>czujnik zmęczenia kierowcy.</w:t>
            </w:r>
          </w:p>
        </w:tc>
        <w:tc>
          <w:tcPr>
            <w:tcW w:w="1401" w:type="pct"/>
          </w:tcPr>
          <w:p w:rsidR="001C2A47" w:rsidRPr="00272FD4" w:rsidRDefault="001C2A47">
            <w:pPr>
              <w:rPr>
                <w:rFonts w:ascii="Garamond" w:hAnsi="Garamond"/>
                <w:sz w:val="24"/>
                <w:szCs w:val="24"/>
              </w:rPr>
            </w:pPr>
          </w:p>
        </w:tc>
      </w:tr>
      <w:tr w:rsidR="00272FD4" w:rsidRPr="00272FD4" w:rsidTr="004305EE">
        <w:tc>
          <w:tcPr>
            <w:tcW w:w="310" w:type="pct"/>
          </w:tcPr>
          <w:p w:rsidR="006F1E4B" w:rsidRPr="00272FD4" w:rsidRDefault="001C2A47" w:rsidP="001048A1">
            <w:pPr>
              <w:jc w:val="center"/>
              <w:rPr>
                <w:rFonts w:ascii="Garamond" w:hAnsi="Garamond"/>
                <w:sz w:val="24"/>
                <w:szCs w:val="24"/>
              </w:rPr>
            </w:pPr>
            <w:r w:rsidRPr="00272FD4">
              <w:rPr>
                <w:rFonts w:ascii="Garamond" w:hAnsi="Garamond"/>
                <w:sz w:val="24"/>
                <w:szCs w:val="24"/>
              </w:rPr>
              <w:t>3.8</w:t>
            </w:r>
          </w:p>
        </w:tc>
        <w:tc>
          <w:tcPr>
            <w:tcW w:w="3289" w:type="pct"/>
          </w:tcPr>
          <w:p w:rsidR="006F1E4B" w:rsidRPr="00272FD4" w:rsidRDefault="006F1E4B" w:rsidP="001C2A47">
            <w:pPr>
              <w:spacing w:line="312" w:lineRule="auto"/>
              <w:jc w:val="both"/>
              <w:rPr>
                <w:rFonts w:ascii="Garamond" w:hAnsi="Garamond"/>
                <w:sz w:val="24"/>
                <w:szCs w:val="24"/>
              </w:rPr>
            </w:pPr>
            <w:r w:rsidRPr="00272FD4">
              <w:rPr>
                <w:rFonts w:ascii="Garamond" w:hAnsi="Garamond" w:cs="ArialMT"/>
                <w:sz w:val="24"/>
                <w:szCs w:val="24"/>
              </w:rPr>
              <w:t>Drzwi przesuwne po prawej stronie, przeszklone (przeszklenie przyciemnione).</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1C2A47" w:rsidP="001048A1">
            <w:pPr>
              <w:jc w:val="center"/>
              <w:rPr>
                <w:rFonts w:ascii="Garamond" w:hAnsi="Garamond"/>
                <w:sz w:val="24"/>
                <w:szCs w:val="24"/>
              </w:rPr>
            </w:pPr>
            <w:r w:rsidRPr="00272FD4">
              <w:rPr>
                <w:rFonts w:ascii="Garamond" w:hAnsi="Garamond"/>
                <w:sz w:val="24"/>
                <w:szCs w:val="24"/>
              </w:rPr>
              <w:t>3.9</w:t>
            </w:r>
          </w:p>
        </w:tc>
        <w:tc>
          <w:tcPr>
            <w:tcW w:w="3289" w:type="pct"/>
          </w:tcPr>
          <w:p w:rsidR="006F1E4B" w:rsidRPr="00272FD4" w:rsidRDefault="006F1E4B" w:rsidP="001C2A47">
            <w:pPr>
              <w:spacing w:line="312" w:lineRule="auto"/>
              <w:jc w:val="both"/>
              <w:rPr>
                <w:rFonts w:ascii="Garamond" w:hAnsi="Garamond"/>
                <w:sz w:val="24"/>
                <w:szCs w:val="24"/>
              </w:rPr>
            </w:pPr>
            <w:r w:rsidRPr="00272FD4">
              <w:rPr>
                <w:rFonts w:ascii="Garamond" w:hAnsi="Garamond" w:cs="ArialMT"/>
                <w:sz w:val="24"/>
                <w:szCs w:val="24"/>
              </w:rPr>
              <w:t>Lusterka zewnętrzne elektrycznie sterowane i ogrzewane z kierunkowskazami LED</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1C2A47" w:rsidP="001048A1">
            <w:pPr>
              <w:jc w:val="center"/>
              <w:rPr>
                <w:rFonts w:ascii="Garamond" w:hAnsi="Garamond"/>
                <w:sz w:val="24"/>
                <w:szCs w:val="24"/>
              </w:rPr>
            </w:pPr>
            <w:r w:rsidRPr="00272FD4">
              <w:rPr>
                <w:rFonts w:ascii="Garamond" w:hAnsi="Garamond"/>
                <w:sz w:val="24"/>
                <w:szCs w:val="24"/>
              </w:rPr>
              <w:t>3.10</w:t>
            </w:r>
          </w:p>
        </w:tc>
        <w:tc>
          <w:tcPr>
            <w:tcW w:w="3289" w:type="pct"/>
          </w:tcPr>
          <w:p w:rsidR="006F1E4B" w:rsidRPr="00272FD4" w:rsidRDefault="006F1E4B" w:rsidP="001C2A47">
            <w:pPr>
              <w:spacing w:line="312" w:lineRule="auto"/>
              <w:jc w:val="both"/>
              <w:rPr>
                <w:rFonts w:ascii="Garamond" w:hAnsi="Garamond"/>
                <w:sz w:val="24"/>
                <w:szCs w:val="24"/>
              </w:rPr>
            </w:pPr>
            <w:r w:rsidRPr="00272FD4">
              <w:rPr>
                <w:rFonts w:ascii="Garamond" w:hAnsi="Garamond" w:cs="ArialMT"/>
                <w:sz w:val="24"/>
                <w:szCs w:val="24"/>
              </w:rPr>
              <w:t>Drzwi prawe i lewe w kabinie kierowcy z elektrycznymi szybami.</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1C2A47" w:rsidP="001048A1">
            <w:pPr>
              <w:jc w:val="center"/>
              <w:rPr>
                <w:rFonts w:ascii="Garamond" w:hAnsi="Garamond"/>
                <w:sz w:val="24"/>
                <w:szCs w:val="24"/>
              </w:rPr>
            </w:pPr>
            <w:r w:rsidRPr="00272FD4">
              <w:rPr>
                <w:rFonts w:ascii="Garamond" w:hAnsi="Garamond"/>
                <w:sz w:val="24"/>
                <w:szCs w:val="24"/>
              </w:rPr>
              <w:t>3.11</w:t>
            </w:r>
          </w:p>
        </w:tc>
        <w:tc>
          <w:tcPr>
            <w:tcW w:w="3289" w:type="pct"/>
          </w:tcPr>
          <w:p w:rsidR="006F1E4B" w:rsidRPr="00272FD4" w:rsidRDefault="006F1E4B" w:rsidP="001C2A47">
            <w:pPr>
              <w:spacing w:line="312" w:lineRule="auto"/>
              <w:jc w:val="both"/>
              <w:rPr>
                <w:rFonts w:ascii="Garamond" w:hAnsi="Garamond"/>
                <w:sz w:val="24"/>
                <w:szCs w:val="24"/>
              </w:rPr>
            </w:pPr>
            <w:r w:rsidRPr="00272FD4">
              <w:rPr>
                <w:rFonts w:ascii="Garamond" w:hAnsi="Garamond" w:cs="ArialMT"/>
                <w:sz w:val="24"/>
                <w:szCs w:val="24"/>
              </w:rPr>
              <w:t>Drzwi tylne nieprzeszklone.</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4576AA" w:rsidP="001048A1">
            <w:pPr>
              <w:jc w:val="center"/>
              <w:rPr>
                <w:rFonts w:ascii="Garamond" w:hAnsi="Garamond"/>
                <w:sz w:val="24"/>
                <w:szCs w:val="24"/>
              </w:rPr>
            </w:pPr>
            <w:r w:rsidRPr="00272FD4">
              <w:rPr>
                <w:rFonts w:ascii="Garamond" w:hAnsi="Garamond"/>
                <w:sz w:val="24"/>
                <w:szCs w:val="24"/>
              </w:rPr>
              <w:t>3.12</w:t>
            </w:r>
          </w:p>
        </w:tc>
        <w:tc>
          <w:tcPr>
            <w:tcW w:w="3289" w:type="pct"/>
          </w:tcPr>
          <w:p w:rsidR="006F1E4B" w:rsidRPr="00272FD4" w:rsidRDefault="00430433" w:rsidP="001C2A47">
            <w:pPr>
              <w:spacing w:line="312" w:lineRule="auto"/>
              <w:jc w:val="both"/>
              <w:rPr>
                <w:rFonts w:ascii="Garamond" w:hAnsi="Garamond"/>
                <w:sz w:val="24"/>
                <w:szCs w:val="24"/>
              </w:rPr>
            </w:pPr>
            <w:r w:rsidRPr="00272FD4">
              <w:rPr>
                <w:rFonts w:ascii="Garamond" w:hAnsi="Garamond" w:cs="ArialMT"/>
                <w:sz w:val="24"/>
                <w:szCs w:val="24"/>
              </w:rPr>
              <w:t>Radioodtwarzacz z ekranem kolorowym, gniazdo USB, Bluetooth, z przygotowaniem pod nawigację</w:t>
            </w:r>
            <w:r w:rsidR="001C2A47" w:rsidRPr="00272FD4">
              <w:rPr>
                <w:rFonts w:ascii="Garamond" w:hAnsi="Garamond" w:cs="ArialMT"/>
                <w:sz w:val="24"/>
                <w:szCs w:val="24"/>
              </w:rPr>
              <w:t>.</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4576AA" w:rsidP="001048A1">
            <w:pPr>
              <w:jc w:val="center"/>
              <w:rPr>
                <w:rFonts w:ascii="Garamond" w:hAnsi="Garamond"/>
                <w:sz w:val="24"/>
                <w:szCs w:val="24"/>
              </w:rPr>
            </w:pPr>
            <w:r w:rsidRPr="00272FD4">
              <w:rPr>
                <w:rFonts w:ascii="Garamond" w:hAnsi="Garamond"/>
                <w:sz w:val="24"/>
                <w:szCs w:val="24"/>
              </w:rPr>
              <w:t>3.13</w:t>
            </w:r>
          </w:p>
        </w:tc>
        <w:tc>
          <w:tcPr>
            <w:tcW w:w="3289" w:type="pct"/>
          </w:tcPr>
          <w:p w:rsidR="006F1E4B" w:rsidRPr="00272FD4" w:rsidRDefault="00430433" w:rsidP="001C2A47">
            <w:pPr>
              <w:spacing w:line="312" w:lineRule="auto"/>
              <w:jc w:val="both"/>
              <w:rPr>
                <w:rFonts w:ascii="Garamond" w:hAnsi="Garamond"/>
                <w:sz w:val="24"/>
                <w:szCs w:val="24"/>
              </w:rPr>
            </w:pPr>
            <w:r w:rsidRPr="00272FD4">
              <w:rPr>
                <w:rFonts w:ascii="Garamond" w:hAnsi="Garamond" w:cs="ArialMT"/>
                <w:sz w:val="24"/>
                <w:szCs w:val="24"/>
              </w:rPr>
              <w:t>Kolumna kierownicy z regulacją.</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4576AA" w:rsidP="001048A1">
            <w:pPr>
              <w:jc w:val="center"/>
              <w:rPr>
                <w:rFonts w:ascii="Garamond" w:hAnsi="Garamond"/>
                <w:sz w:val="24"/>
                <w:szCs w:val="24"/>
              </w:rPr>
            </w:pPr>
            <w:r w:rsidRPr="00272FD4">
              <w:rPr>
                <w:rFonts w:ascii="Garamond" w:hAnsi="Garamond"/>
                <w:sz w:val="24"/>
                <w:szCs w:val="24"/>
              </w:rPr>
              <w:t>3.14</w:t>
            </w:r>
          </w:p>
        </w:tc>
        <w:tc>
          <w:tcPr>
            <w:tcW w:w="3289" w:type="pct"/>
          </w:tcPr>
          <w:p w:rsidR="006F1E4B" w:rsidRPr="00272FD4" w:rsidRDefault="00430433" w:rsidP="001C2A47">
            <w:pPr>
              <w:spacing w:line="312" w:lineRule="auto"/>
              <w:jc w:val="both"/>
              <w:rPr>
                <w:rFonts w:ascii="Garamond" w:hAnsi="Garamond"/>
                <w:sz w:val="24"/>
                <w:szCs w:val="24"/>
              </w:rPr>
            </w:pPr>
            <w:r w:rsidRPr="00272FD4">
              <w:rPr>
                <w:rFonts w:ascii="Garamond" w:hAnsi="Garamond" w:cs="ArialMT"/>
                <w:sz w:val="24"/>
                <w:szCs w:val="24"/>
              </w:rPr>
              <w:t>Trzypunktowe pasy bezpieczeństwa.</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4576AA" w:rsidP="001048A1">
            <w:pPr>
              <w:jc w:val="center"/>
              <w:rPr>
                <w:rFonts w:ascii="Garamond" w:hAnsi="Garamond"/>
                <w:sz w:val="24"/>
                <w:szCs w:val="24"/>
              </w:rPr>
            </w:pPr>
            <w:r w:rsidRPr="00272FD4">
              <w:rPr>
                <w:rFonts w:ascii="Garamond" w:hAnsi="Garamond"/>
                <w:sz w:val="24"/>
                <w:szCs w:val="24"/>
              </w:rPr>
              <w:t>3.15</w:t>
            </w:r>
          </w:p>
        </w:tc>
        <w:tc>
          <w:tcPr>
            <w:tcW w:w="3289" w:type="pct"/>
          </w:tcPr>
          <w:p w:rsidR="006F1E4B" w:rsidRPr="00272FD4" w:rsidRDefault="00430433" w:rsidP="001C2A47">
            <w:pPr>
              <w:spacing w:line="312" w:lineRule="auto"/>
              <w:jc w:val="both"/>
              <w:rPr>
                <w:rFonts w:ascii="Garamond" w:hAnsi="Garamond"/>
                <w:sz w:val="24"/>
                <w:szCs w:val="24"/>
              </w:rPr>
            </w:pPr>
            <w:r w:rsidRPr="00272FD4">
              <w:rPr>
                <w:rFonts w:ascii="Garamond" w:hAnsi="Garamond" w:cs="ArialMT"/>
                <w:sz w:val="24"/>
                <w:szCs w:val="24"/>
              </w:rPr>
              <w:t xml:space="preserve">Kierownica po lewej </w:t>
            </w:r>
            <w:r w:rsidR="000E1D7D" w:rsidRPr="00272FD4">
              <w:rPr>
                <w:rFonts w:ascii="Garamond" w:hAnsi="Garamond" w:cs="ArialMT"/>
                <w:sz w:val="24"/>
                <w:szCs w:val="24"/>
              </w:rPr>
              <w:t>stronie pojazdu, wielofunkcyjna.</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4576AA" w:rsidP="001048A1">
            <w:pPr>
              <w:jc w:val="center"/>
              <w:rPr>
                <w:rFonts w:ascii="Garamond" w:hAnsi="Garamond"/>
                <w:sz w:val="24"/>
                <w:szCs w:val="24"/>
              </w:rPr>
            </w:pPr>
            <w:r w:rsidRPr="00272FD4">
              <w:rPr>
                <w:rFonts w:ascii="Garamond" w:hAnsi="Garamond"/>
                <w:sz w:val="24"/>
                <w:szCs w:val="24"/>
              </w:rPr>
              <w:t>3.16</w:t>
            </w:r>
          </w:p>
        </w:tc>
        <w:tc>
          <w:tcPr>
            <w:tcW w:w="3289" w:type="pct"/>
          </w:tcPr>
          <w:p w:rsidR="006F1E4B" w:rsidRPr="00272FD4" w:rsidRDefault="00430433" w:rsidP="001C2A47">
            <w:pPr>
              <w:spacing w:line="312" w:lineRule="auto"/>
              <w:jc w:val="both"/>
              <w:rPr>
                <w:rFonts w:ascii="Garamond" w:hAnsi="Garamond"/>
                <w:sz w:val="24"/>
                <w:szCs w:val="24"/>
              </w:rPr>
            </w:pPr>
            <w:r w:rsidRPr="00272FD4">
              <w:rPr>
                <w:rFonts w:ascii="Garamond" w:hAnsi="Garamond" w:cs="ArialMT"/>
                <w:sz w:val="24"/>
                <w:szCs w:val="24"/>
              </w:rPr>
              <w:t>Kierownica umożliwiająca obsługę radia i telefonu komórkowego</w:t>
            </w:r>
            <w:r w:rsidR="000E1D7D" w:rsidRPr="00272FD4">
              <w:rPr>
                <w:rFonts w:ascii="Garamond" w:hAnsi="Garamond" w:cs="ArialMT"/>
                <w:sz w:val="24"/>
                <w:szCs w:val="24"/>
              </w:rPr>
              <w:t>.</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4576AA" w:rsidP="001048A1">
            <w:pPr>
              <w:jc w:val="center"/>
              <w:rPr>
                <w:rFonts w:ascii="Garamond" w:hAnsi="Garamond"/>
                <w:sz w:val="24"/>
                <w:szCs w:val="24"/>
              </w:rPr>
            </w:pPr>
            <w:r w:rsidRPr="00272FD4">
              <w:rPr>
                <w:rFonts w:ascii="Garamond" w:hAnsi="Garamond"/>
                <w:sz w:val="24"/>
                <w:szCs w:val="24"/>
              </w:rPr>
              <w:lastRenderedPageBreak/>
              <w:t>3.17</w:t>
            </w:r>
          </w:p>
        </w:tc>
        <w:tc>
          <w:tcPr>
            <w:tcW w:w="3289" w:type="pct"/>
          </w:tcPr>
          <w:p w:rsidR="006F1E4B" w:rsidRPr="00272FD4" w:rsidRDefault="00430433" w:rsidP="001C2A47">
            <w:pPr>
              <w:spacing w:line="312" w:lineRule="auto"/>
              <w:jc w:val="both"/>
              <w:rPr>
                <w:rFonts w:ascii="Garamond" w:hAnsi="Garamond"/>
                <w:sz w:val="24"/>
                <w:szCs w:val="24"/>
              </w:rPr>
            </w:pPr>
            <w:r w:rsidRPr="00272FD4">
              <w:rPr>
                <w:rFonts w:ascii="Garamond" w:hAnsi="Garamond" w:cs="ArialMT"/>
                <w:sz w:val="24"/>
                <w:szCs w:val="24"/>
              </w:rPr>
              <w:t>Układ wspomagania kierownicy</w:t>
            </w:r>
            <w:r w:rsidR="000E1D7D" w:rsidRPr="00272FD4">
              <w:rPr>
                <w:rFonts w:ascii="Garamond" w:hAnsi="Garamond" w:cs="ArialMT"/>
                <w:sz w:val="24"/>
                <w:szCs w:val="24"/>
              </w:rPr>
              <w:t>.</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4576AA" w:rsidP="001048A1">
            <w:pPr>
              <w:jc w:val="center"/>
              <w:rPr>
                <w:rFonts w:ascii="Garamond" w:hAnsi="Garamond"/>
                <w:sz w:val="24"/>
                <w:szCs w:val="24"/>
              </w:rPr>
            </w:pPr>
            <w:r w:rsidRPr="00272FD4">
              <w:rPr>
                <w:rFonts w:ascii="Garamond" w:hAnsi="Garamond"/>
                <w:sz w:val="24"/>
                <w:szCs w:val="24"/>
              </w:rPr>
              <w:t>3.18</w:t>
            </w:r>
          </w:p>
        </w:tc>
        <w:tc>
          <w:tcPr>
            <w:tcW w:w="3289" w:type="pct"/>
          </w:tcPr>
          <w:p w:rsidR="006F1E4B" w:rsidRPr="00272FD4" w:rsidRDefault="00430433" w:rsidP="001C2A47">
            <w:pPr>
              <w:spacing w:line="312" w:lineRule="auto"/>
              <w:jc w:val="both"/>
              <w:rPr>
                <w:rFonts w:ascii="Garamond" w:hAnsi="Garamond"/>
                <w:sz w:val="24"/>
                <w:szCs w:val="24"/>
              </w:rPr>
            </w:pPr>
            <w:r w:rsidRPr="00272FD4">
              <w:rPr>
                <w:rFonts w:ascii="Garamond" w:hAnsi="Garamond" w:cs="ArialMT"/>
                <w:sz w:val="24"/>
                <w:szCs w:val="24"/>
              </w:rPr>
              <w:t>Gniazdo USB i 12 V w kabinie z przodu pojazdu.</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4576AA" w:rsidP="001048A1">
            <w:pPr>
              <w:jc w:val="center"/>
              <w:rPr>
                <w:rFonts w:ascii="Garamond" w:hAnsi="Garamond"/>
                <w:sz w:val="24"/>
                <w:szCs w:val="24"/>
              </w:rPr>
            </w:pPr>
            <w:r w:rsidRPr="00272FD4">
              <w:rPr>
                <w:rFonts w:ascii="Garamond" w:hAnsi="Garamond"/>
                <w:sz w:val="24"/>
                <w:szCs w:val="24"/>
              </w:rPr>
              <w:t>3.19</w:t>
            </w:r>
          </w:p>
        </w:tc>
        <w:tc>
          <w:tcPr>
            <w:tcW w:w="3289" w:type="pct"/>
          </w:tcPr>
          <w:p w:rsidR="006F1E4B" w:rsidRPr="00272FD4" w:rsidRDefault="00430433" w:rsidP="001C2A47">
            <w:pPr>
              <w:spacing w:line="312" w:lineRule="auto"/>
              <w:jc w:val="both"/>
              <w:rPr>
                <w:rFonts w:ascii="Garamond" w:hAnsi="Garamond"/>
                <w:sz w:val="24"/>
                <w:szCs w:val="24"/>
              </w:rPr>
            </w:pPr>
            <w:r w:rsidRPr="00272FD4">
              <w:rPr>
                <w:rFonts w:ascii="Garamond" w:hAnsi="Garamond" w:cs="ArialMT"/>
                <w:sz w:val="24"/>
                <w:szCs w:val="24"/>
              </w:rPr>
              <w:t>Podłoga w przedziale kierowcy wyłożona dywanikami gumowymi.</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4576AA" w:rsidP="001048A1">
            <w:pPr>
              <w:jc w:val="center"/>
              <w:rPr>
                <w:rFonts w:ascii="Garamond" w:hAnsi="Garamond"/>
                <w:sz w:val="24"/>
                <w:szCs w:val="24"/>
              </w:rPr>
            </w:pPr>
            <w:r w:rsidRPr="00272FD4">
              <w:rPr>
                <w:rFonts w:ascii="Garamond" w:hAnsi="Garamond"/>
                <w:sz w:val="24"/>
                <w:szCs w:val="24"/>
              </w:rPr>
              <w:t>3.20</w:t>
            </w:r>
          </w:p>
        </w:tc>
        <w:tc>
          <w:tcPr>
            <w:tcW w:w="3289" w:type="pct"/>
          </w:tcPr>
          <w:p w:rsidR="006F1E4B" w:rsidRPr="00272FD4" w:rsidRDefault="00430433" w:rsidP="001C2A47">
            <w:pPr>
              <w:spacing w:line="312" w:lineRule="auto"/>
              <w:jc w:val="both"/>
              <w:rPr>
                <w:rFonts w:ascii="Garamond" w:hAnsi="Garamond"/>
                <w:sz w:val="24"/>
                <w:szCs w:val="24"/>
              </w:rPr>
            </w:pPr>
            <w:r w:rsidRPr="00272FD4">
              <w:rPr>
                <w:rFonts w:ascii="Garamond" w:hAnsi="Garamond" w:cs="ArialMT"/>
                <w:sz w:val="24"/>
                <w:szCs w:val="24"/>
              </w:rPr>
              <w:t>Zdalnie sterowany centralny zamek z co najmniej dwoma pilotami.</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4576AA" w:rsidP="001048A1">
            <w:pPr>
              <w:jc w:val="center"/>
              <w:rPr>
                <w:rFonts w:ascii="Garamond" w:hAnsi="Garamond"/>
                <w:sz w:val="24"/>
                <w:szCs w:val="24"/>
              </w:rPr>
            </w:pPr>
            <w:r w:rsidRPr="00272FD4">
              <w:rPr>
                <w:rFonts w:ascii="Garamond" w:hAnsi="Garamond"/>
                <w:sz w:val="24"/>
                <w:szCs w:val="24"/>
              </w:rPr>
              <w:t>3.21</w:t>
            </w:r>
          </w:p>
        </w:tc>
        <w:tc>
          <w:tcPr>
            <w:tcW w:w="3289" w:type="pct"/>
          </w:tcPr>
          <w:p w:rsidR="006F1E4B" w:rsidRPr="00272FD4" w:rsidRDefault="00430433" w:rsidP="001C2A47">
            <w:pPr>
              <w:spacing w:line="312" w:lineRule="auto"/>
              <w:jc w:val="both"/>
              <w:rPr>
                <w:rFonts w:ascii="Garamond" w:hAnsi="Garamond"/>
                <w:sz w:val="24"/>
                <w:szCs w:val="24"/>
              </w:rPr>
            </w:pPr>
            <w:r w:rsidRPr="00272FD4">
              <w:rPr>
                <w:rFonts w:ascii="Garamond" w:hAnsi="Garamond" w:cs="ArialMT"/>
                <w:sz w:val="24"/>
                <w:szCs w:val="24"/>
              </w:rPr>
              <w:t>Kolor foteli pasażerskich oraz wnętrza przestrzeni pasażerskiej w ciemnym kolorze, siedzenia wyłożone tapicerką z tkaniny odpornej na uszkodzenia i łatwą w czyszczeniu lub skórą.</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4576AA" w:rsidP="001048A1">
            <w:pPr>
              <w:jc w:val="center"/>
              <w:rPr>
                <w:rFonts w:ascii="Garamond" w:hAnsi="Garamond"/>
                <w:sz w:val="24"/>
                <w:szCs w:val="24"/>
              </w:rPr>
            </w:pPr>
            <w:r w:rsidRPr="00272FD4">
              <w:rPr>
                <w:rFonts w:ascii="Garamond" w:hAnsi="Garamond"/>
                <w:sz w:val="24"/>
                <w:szCs w:val="24"/>
              </w:rPr>
              <w:t>3.22</w:t>
            </w:r>
          </w:p>
        </w:tc>
        <w:tc>
          <w:tcPr>
            <w:tcW w:w="3289" w:type="pct"/>
          </w:tcPr>
          <w:p w:rsidR="006F1E4B" w:rsidRPr="00272FD4" w:rsidRDefault="00430433" w:rsidP="001C2A47">
            <w:pPr>
              <w:spacing w:line="312" w:lineRule="auto"/>
              <w:jc w:val="both"/>
              <w:rPr>
                <w:rFonts w:ascii="Garamond" w:hAnsi="Garamond"/>
                <w:sz w:val="24"/>
                <w:szCs w:val="24"/>
              </w:rPr>
            </w:pPr>
            <w:r w:rsidRPr="00272FD4">
              <w:rPr>
                <w:rFonts w:ascii="Garamond" w:hAnsi="Garamond" w:cs="ArialMT"/>
                <w:sz w:val="24"/>
                <w:szCs w:val="24"/>
              </w:rPr>
              <w:t>Klimatyzacja półautomatyczna.</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4576AA" w:rsidP="001048A1">
            <w:pPr>
              <w:jc w:val="center"/>
              <w:rPr>
                <w:rFonts w:ascii="Garamond" w:hAnsi="Garamond"/>
                <w:sz w:val="24"/>
                <w:szCs w:val="24"/>
              </w:rPr>
            </w:pPr>
            <w:r w:rsidRPr="00272FD4">
              <w:rPr>
                <w:rFonts w:ascii="Garamond" w:hAnsi="Garamond"/>
                <w:sz w:val="24"/>
                <w:szCs w:val="24"/>
              </w:rPr>
              <w:t>3.23</w:t>
            </w:r>
          </w:p>
        </w:tc>
        <w:tc>
          <w:tcPr>
            <w:tcW w:w="3289" w:type="pct"/>
          </w:tcPr>
          <w:p w:rsidR="006F1E4B" w:rsidRPr="00272FD4" w:rsidRDefault="00430433" w:rsidP="001C2A47">
            <w:pPr>
              <w:spacing w:line="312" w:lineRule="auto"/>
              <w:jc w:val="both"/>
              <w:rPr>
                <w:rFonts w:ascii="Garamond" w:hAnsi="Garamond"/>
                <w:sz w:val="24"/>
                <w:szCs w:val="24"/>
              </w:rPr>
            </w:pPr>
            <w:r w:rsidRPr="00272FD4">
              <w:rPr>
                <w:rFonts w:ascii="Garamond" w:hAnsi="Garamond" w:cs="ArialMT"/>
                <w:sz w:val="24"/>
                <w:szCs w:val="24"/>
              </w:rPr>
              <w:t xml:space="preserve">Radiotelefon przewoźny </w:t>
            </w:r>
            <w:proofErr w:type="spellStart"/>
            <w:r w:rsidRPr="00272FD4">
              <w:rPr>
                <w:rFonts w:ascii="Garamond" w:hAnsi="Garamond" w:cs="ArialMT"/>
                <w:sz w:val="24"/>
                <w:szCs w:val="24"/>
              </w:rPr>
              <w:t>Hytera</w:t>
            </w:r>
            <w:proofErr w:type="spellEnd"/>
            <w:r w:rsidRPr="00272FD4">
              <w:rPr>
                <w:rFonts w:ascii="Garamond" w:hAnsi="Garamond" w:cs="ArialMT"/>
                <w:sz w:val="24"/>
                <w:szCs w:val="24"/>
              </w:rPr>
              <w:t xml:space="preserve"> HM785 i GPS lub równoważna</w:t>
            </w:r>
            <w:r w:rsidR="000E1D7D" w:rsidRPr="00272FD4">
              <w:rPr>
                <w:rFonts w:ascii="Garamond" w:hAnsi="Garamond" w:cs="ArialMT"/>
                <w:sz w:val="24"/>
                <w:szCs w:val="24"/>
              </w:rPr>
              <w:t>.</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4576AA" w:rsidP="001048A1">
            <w:pPr>
              <w:jc w:val="center"/>
              <w:rPr>
                <w:rFonts w:ascii="Garamond" w:hAnsi="Garamond"/>
                <w:sz w:val="24"/>
                <w:szCs w:val="24"/>
              </w:rPr>
            </w:pPr>
            <w:r w:rsidRPr="00272FD4">
              <w:rPr>
                <w:rFonts w:ascii="Garamond" w:hAnsi="Garamond"/>
                <w:sz w:val="24"/>
                <w:szCs w:val="24"/>
              </w:rPr>
              <w:t>3.24</w:t>
            </w:r>
          </w:p>
        </w:tc>
        <w:tc>
          <w:tcPr>
            <w:tcW w:w="3289" w:type="pct"/>
          </w:tcPr>
          <w:p w:rsidR="00430433" w:rsidRPr="00272FD4" w:rsidRDefault="00430433" w:rsidP="001C2A47">
            <w:pPr>
              <w:autoSpaceDE w:val="0"/>
              <w:autoSpaceDN w:val="0"/>
              <w:adjustRightInd w:val="0"/>
              <w:spacing w:line="312" w:lineRule="auto"/>
              <w:ind w:left="284" w:hanging="284"/>
              <w:jc w:val="both"/>
              <w:rPr>
                <w:rFonts w:ascii="Garamond" w:hAnsi="Garamond" w:cs="ArialMT"/>
                <w:sz w:val="24"/>
                <w:szCs w:val="24"/>
              </w:rPr>
            </w:pPr>
            <w:r w:rsidRPr="00272FD4">
              <w:rPr>
                <w:rFonts w:ascii="Garamond" w:hAnsi="Garamond" w:cs="ArialMT"/>
                <w:sz w:val="24"/>
                <w:szCs w:val="24"/>
              </w:rPr>
              <w:t>Samochód wyposażony w zestrojoną instalację antenową na pasmo radiowe PSP wraz z</w:t>
            </w:r>
          </w:p>
          <w:p w:rsidR="00430433" w:rsidRPr="00272FD4" w:rsidRDefault="00430433" w:rsidP="001C2A47">
            <w:pPr>
              <w:autoSpaceDE w:val="0"/>
              <w:autoSpaceDN w:val="0"/>
              <w:adjustRightInd w:val="0"/>
              <w:spacing w:line="312" w:lineRule="auto"/>
              <w:ind w:left="284" w:hanging="284"/>
              <w:jc w:val="both"/>
              <w:rPr>
                <w:rFonts w:ascii="Garamond" w:hAnsi="Garamond" w:cs="ArialMT"/>
                <w:sz w:val="24"/>
                <w:szCs w:val="24"/>
              </w:rPr>
            </w:pPr>
            <w:r w:rsidRPr="00272FD4">
              <w:rPr>
                <w:rFonts w:ascii="Garamond" w:hAnsi="Garamond" w:cs="ArialMT"/>
                <w:sz w:val="24"/>
                <w:szCs w:val="24"/>
              </w:rPr>
              <w:t>anteną 5/8 lambda z podstawą ze sprężyną oraz możliwością zmiany położenia tzw.</w:t>
            </w:r>
          </w:p>
          <w:p w:rsidR="00430433" w:rsidRPr="00272FD4" w:rsidRDefault="00430433" w:rsidP="001C2A47">
            <w:pPr>
              <w:autoSpaceDE w:val="0"/>
              <w:autoSpaceDN w:val="0"/>
              <w:adjustRightInd w:val="0"/>
              <w:spacing w:line="312" w:lineRule="auto"/>
              <w:ind w:left="284" w:hanging="284"/>
              <w:jc w:val="both"/>
              <w:rPr>
                <w:rFonts w:ascii="Garamond" w:hAnsi="Garamond" w:cs="ArialMT"/>
                <w:sz w:val="24"/>
                <w:szCs w:val="24"/>
              </w:rPr>
            </w:pPr>
            <w:r w:rsidRPr="00272FD4">
              <w:rPr>
                <w:rFonts w:ascii="Garamond" w:hAnsi="Garamond" w:cs="ArialMT"/>
                <w:sz w:val="24"/>
                <w:szCs w:val="24"/>
              </w:rPr>
              <w:t>motylek.</w:t>
            </w:r>
          </w:p>
          <w:p w:rsidR="00430433" w:rsidRPr="00272FD4" w:rsidRDefault="00430433" w:rsidP="001C2A47">
            <w:pPr>
              <w:autoSpaceDE w:val="0"/>
              <w:autoSpaceDN w:val="0"/>
              <w:adjustRightInd w:val="0"/>
              <w:spacing w:line="312" w:lineRule="auto"/>
              <w:ind w:left="284" w:hanging="284"/>
              <w:jc w:val="both"/>
              <w:rPr>
                <w:rFonts w:ascii="Garamond" w:hAnsi="Garamond" w:cs="ArialMT"/>
                <w:sz w:val="24"/>
                <w:szCs w:val="24"/>
              </w:rPr>
            </w:pPr>
            <w:r w:rsidRPr="00272FD4">
              <w:rPr>
                <w:rFonts w:ascii="Garamond" w:hAnsi="Garamond" w:cs="ArialMT"/>
                <w:sz w:val="24"/>
                <w:szCs w:val="24"/>
              </w:rPr>
              <w:t>Antena zainstalowana w miejscu uzgodnionym z ZAMAWIAJĄCYM.</w:t>
            </w:r>
          </w:p>
          <w:p w:rsidR="00430433" w:rsidRPr="00272FD4" w:rsidRDefault="00430433" w:rsidP="001C2A47">
            <w:pPr>
              <w:autoSpaceDE w:val="0"/>
              <w:autoSpaceDN w:val="0"/>
              <w:adjustRightInd w:val="0"/>
              <w:spacing w:line="312" w:lineRule="auto"/>
              <w:ind w:left="284" w:hanging="284"/>
              <w:jc w:val="both"/>
              <w:rPr>
                <w:rFonts w:ascii="Garamond" w:hAnsi="Garamond" w:cs="ArialMT"/>
                <w:sz w:val="24"/>
                <w:szCs w:val="24"/>
              </w:rPr>
            </w:pPr>
            <w:r w:rsidRPr="00272FD4">
              <w:rPr>
                <w:rFonts w:ascii="Garamond" w:hAnsi="Garamond" w:cs="ArialMT"/>
                <w:sz w:val="24"/>
                <w:szCs w:val="24"/>
              </w:rPr>
              <w:t>Instalacja antenowa dostrojona z SWR poniżej 1.3 – wydruk z urządzenia przekazać w</w:t>
            </w:r>
          </w:p>
          <w:p w:rsidR="006F1E4B" w:rsidRPr="00272FD4" w:rsidRDefault="00430433" w:rsidP="001C2A47">
            <w:pPr>
              <w:autoSpaceDE w:val="0"/>
              <w:autoSpaceDN w:val="0"/>
              <w:adjustRightInd w:val="0"/>
              <w:spacing w:line="312" w:lineRule="auto"/>
              <w:ind w:left="284" w:hanging="284"/>
              <w:jc w:val="both"/>
              <w:rPr>
                <w:rFonts w:ascii="Garamond" w:hAnsi="Garamond"/>
                <w:sz w:val="24"/>
                <w:szCs w:val="24"/>
              </w:rPr>
            </w:pPr>
            <w:r w:rsidRPr="00272FD4">
              <w:rPr>
                <w:rFonts w:ascii="Garamond" w:hAnsi="Garamond" w:cs="ArialMT"/>
                <w:sz w:val="24"/>
                <w:szCs w:val="24"/>
              </w:rPr>
              <w:t>trakcie przekazania pojazdu</w:t>
            </w:r>
            <w:r w:rsidR="000E1D7D" w:rsidRPr="00272FD4">
              <w:rPr>
                <w:rFonts w:ascii="Garamond" w:hAnsi="Garamond" w:cs="ArialMT"/>
                <w:sz w:val="24"/>
                <w:szCs w:val="24"/>
              </w:rPr>
              <w:t>.</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4576AA" w:rsidP="001048A1">
            <w:pPr>
              <w:jc w:val="center"/>
              <w:rPr>
                <w:rFonts w:ascii="Garamond" w:hAnsi="Garamond"/>
                <w:sz w:val="24"/>
                <w:szCs w:val="24"/>
              </w:rPr>
            </w:pPr>
            <w:r w:rsidRPr="00272FD4">
              <w:rPr>
                <w:rFonts w:ascii="Garamond" w:hAnsi="Garamond"/>
                <w:sz w:val="24"/>
                <w:szCs w:val="24"/>
              </w:rPr>
              <w:t>3.25</w:t>
            </w:r>
          </w:p>
        </w:tc>
        <w:tc>
          <w:tcPr>
            <w:tcW w:w="3289" w:type="pct"/>
          </w:tcPr>
          <w:p w:rsidR="006F1E4B" w:rsidRPr="00272FD4" w:rsidRDefault="00430433" w:rsidP="001C2A47">
            <w:pPr>
              <w:spacing w:line="312" w:lineRule="auto"/>
              <w:jc w:val="both"/>
              <w:rPr>
                <w:rFonts w:ascii="Garamond" w:hAnsi="Garamond"/>
                <w:sz w:val="24"/>
                <w:szCs w:val="24"/>
              </w:rPr>
            </w:pPr>
            <w:r w:rsidRPr="00272FD4">
              <w:rPr>
                <w:rFonts w:ascii="Garamond" w:hAnsi="Garamond" w:cs="ArialMT"/>
                <w:sz w:val="24"/>
                <w:szCs w:val="24"/>
              </w:rPr>
              <w:t>Instalacja elektryczna urządzeń uprzywilejowania i łączności wyposażona w wyłącznik główny odcinająca całkowicie zasilanie tych urządzeń</w:t>
            </w:r>
            <w:r w:rsidR="000E1D7D" w:rsidRPr="00272FD4">
              <w:rPr>
                <w:rFonts w:ascii="Garamond" w:hAnsi="Garamond" w:cs="ArialMT"/>
                <w:sz w:val="24"/>
                <w:szCs w:val="24"/>
              </w:rPr>
              <w:t>.</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4576AA" w:rsidP="001048A1">
            <w:pPr>
              <w:jc w:val="center"/>
              <w:rPr>
                <w:rFonts w:ascii="Garamond" w:hAnsi="Garamond"/>
                <w:sz w:val="24"/>
                <w:szCs w:val="24"/>
              </w:rPr>
            </w:pPr>
            <w:r w:rsidRPr="00272FD4">
              <w:rPr>
                <w:rFonts w:ascii="Garamond" w:hAnsi="Garamond"/>
                <w:sz w:val="24"/>
                <w:szCs w:val="24"/>
              </w:rPr>
              <w:t>3.26</w:t>
            </w:r>
          </w:p>
        </w:tc>
        <w:tc>
          <w:tcPr>
            <w:tcW w:w="3289" w:type="pct"/>
          </w:tcPr>
          <w:p w:rsidR="006F1E4B" w:rsidRPr="00272FD4" w:rsidRDefault="00430433" w:rsidP="001C2A47">
            <w:pPr>
              <w:spacing w:line="312" w:lineRule="auto"/>
              <w:jc w:val="both"/>
              <w:rPr>
                <w:rFonts w:ascii="Garamond" w:hAnsi="Garamond"/>
                <w:sz w:val="24"/>
                <w:szCs w:val="24"/>
              </w:rPr>
            </w:pPr>
            <w:r w:rsidRPr="00272FD4">
              <w:rPr>
                <w:rFonts w:ascii="Garamond" w:hAnsi="Garamond" w:cs="ArialMT"/>
                <w:sz w:val="24"/>
                <w:szCs w:val="24"/>
              </w:rPr>
              <w:t>Minimum 4 głośniki z rozprowadzoną instalacją elektryczną rozmieszczone w pojeździe.</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4576AA" w:rsidP="001048A1">
            <w:pPr>
              <w:jc w:val="center"/>
              <w:rPr>
                <w:rFonts w:ascii="Garamond" w:hAnsi="Garamond"/>
                <w:sz w:val="24"/>
                <w:szCs w:val="24"/>
              </w:rPr>
            </w:pPr>
            <w:r w:rsidRPr="00272FD4">
              <w:rPr>
                <w:rFonts w:ascii="Garamond" w:hAnsi="Garamond"/>
                <w:sz w:val="24"/>
                <w:szCs w:val="24"/>
              </w:rPr>
              <w:t>3.27</w:t>
            </w:r>
          </w:p>
        </w:tc>
        <w:tc>
          <w:tcPr>
            <w:tcW w:w="3289" w:type="pct"/>
          </w:tcPr>
          <w:p w:rsidR="006F1E4B" w:rsidRPr="00272FD4" w:rsidRDefault="00430433" w:rsidP="001C2A47">
            <w:pPr>
              <w:spacing w:line="312" w:lineRule="auto"/>
              <w:jc w:val="both"/>
              <w:rPr>
                <w:rFonts w:ascii="Garamond" w:hAnsi="Garamond"/>
                <w:sz w:val="24"/>
                <w:szCs w:val="24"/>
              </w:rPr>
            </w:pPr>
            <w:r w:rsidRPr="00272FD4">
              <w:rPr>
                <w:rFonts w:ascii="Garamond" w:hAnsi="Garamond" w:cs="ArialMT"/>
                <w:sz w:val="24"/>
                <w:szCs w:val="24"/>
              </w:rPr>
              <w:t>Trzecie światło stop.</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4576AA" w:rsidP="001048A1">
            <w:pPr>
              <w:jc w:val="center"/>
              <w:rPr>
                <w:rFonts w:ascii="Garamond" w:hAnsi="Garamond"/>
                <w:sz w:val="24"/>
                <w:szCs w:val="24"/>
              </w:rPr>
            </w:pPr>
            <w:r w:rsidRPr="00272FD4">
              <w:rPr>
                <w:rFonts w:ascii="Garamond" w:hAnsi="Garamond"/>
                <w:sz w:val="24"/>
                <w:szCs w:val="24"/>
              </w:rPr>
              <w:t>3.28</w:t>
            </w:r>
          </w:p>
        </w:tc>
        <w:tc>
          <w:tcPr>
            <w:tcW w:w="3289" w:type="pct"/>
          </w:tcPr>
          <w:p w:rsidR="006F1E4B" w:rsidRPr="00272FD4" w:rsidRDefault="00430433" w:rsidP="001C2A47">
            <w:pPr>
              <w:spacing w:line="312" w:lineRule="auto"/>
              <w:jc w:val="both"/>
              <w:rPr>
                <w:rFonts w:ascii="Garamond" w:hAnsi="Garamond"/>
                <w:sz w:val="24"/>
                <w:szCs w:val="24"/>
              </w:rPr>
            </w:pPr>
            <w:r w:rsidRPr="00272FD4">
              <w:rPr>
                <w:rFonts w:ascii="Garamond" w:hAnsi="Garamond" w:cs="ArialMT"/>
                <w:sz w:val="24"/>
                <w:szCs w:val="24"/>
              </w:rPr>
              <w:t>Uchwyt holowniczy z przodu pojazdu (demontowany).</w:t>
            </w:r>
          </w:p>
        </w:tc>
        <w:tc>
          <w:tcPr>
            <w:tcW w:w="1401" w:type="pct"/>
          </w:tcPr>
          <w:p w:rsidR="006F1E4B" w:rsidRPr="00272FD4" w:rsidRDefault="006F1E4B">
            <w:pPr>
              <w:rPr>
                <w:rFonts w:ascii="Garamond" w:hAnsi="Garamond"/>
                <w:sz w:val="24"/>
                <w:szCs w:val="24"/>
              </w:rPr>
            </w:pPr>
          </w:p>
        </w:tc>
      </w:tr>
      <w:tr w:rsidR="00272FD4" w:rsidRPr="00272FD4" w:rsidTr="004305EE">
        <w:trPr>
          <w:trHeight w:val="615"/>
        </w:trPr>
        <w:tc>
          <w:tcPr>
            <w:tcW w:w="310" w:type="pct"/>
            <w:vMerge w:val="restart"/>
          </w:tcPr>
          <w:p w:rsidR="004576AA" w:rsidRPr="00272FD4" w:rsidRDefault="004576AA" w:rsidP="001048A1">
            <w:pPr>
              <w:jc w:val="center"/>
              <w:rPr>
                <w:rFonts w:ascii="Garamond" w:hAnsi="Garamond"/>
                <w:sz w:val="24"/>
                <w:szCs w:val="24"/>
              </w:rPr>
            </w:pPr>
            <w:r w:rsidRPr="00272FD4">
              <w:rPr>
                <w:rFonts w:ascii="Garamond" w:hAnsi="Garamond"/>
                <w:sz w:val="24"/>
                <w:szCs w:val="24"/>
              </w:rPr>
              <w:t>3.29</w:t>
            </w:r>
          </w:p>
        </w:tc>
        <w:tc>
          <w:tcPr>
            <w:tcW w:w="3289" w:type="pct"/>
          </w:tcPr>
          <w:p w:rsidR="004576AA" w:rsidRPr="00272FD4" w:rsidRDefault="004576AA" w:rsidP="004576AA">
            <w:pPr>
              <w:spacing w:line="312" w:lineRule="auto"/>
              <w:ind w:left="439" w:hanging="425"/>
              <w:jc w:val="both"/>
              <w:rPr>
                <w:rFonts w:ascii="Garamond" w:hAnsi="Garamond" w:cs="ArialMT"/>
                <w:sz w:val="24"/>
                <w:szCs w:val="24"/>
              </w:rPr>
            </w:pPr>
            <w:r w:rsidRPr="00272FD4">
              <w:rPr>
                <w:rFonts w:ascii="Garamond" w:hAnsi="Garamond" w:cs="ArialMT"/>
                <w:sz w:val="24"/>
                <w:szCs w:val="24"/>
              </w:rPr>
              <w:t xml:space="preserve">Na wyposażeniu: </w:t>
            </w:r>
          </w:p>
          <w:p w:rsidR="004576AA" w:rsidRPr="00272FD4" w:rsidRDefault="004576AA" w:rsidP="004576AA">
            <w:pPr>
              <w:pStyle w:val="Akapitzlist"/>
              <w:numPr>
                <w:ilvl w:val="0"/>
                <w:numId w:val="3"/>
              </w:numPr>
              <w:spacing w:line="312" w:lineRule="auto"/>
              <w:ind w:left="439"/>
              <w:jc w:val="both"/>
              <w:rPr>
                <w:rFonts w:ascii="Garamond" w:hAnsi="Garamond"/>
                <w:sz w:val="24"/>
                <w:szCs w:val="24"/>
              </w:rPr>
            </w:pPr>
            <w:r w:rsidRPr="00272FD4">
              <w:rPr>
                <w:rFonts w:ascii="Garamond" w:hAnsi="Garamond" w:cs="ArialMT"/>
                <w:sz w:val="24"/>
                <w:szCs w:val="24"/>
              </w:rPr>
              <w:t xml:space="preserve">podnośnik samochodowy, </w:t>
            </w:r>
          </w:p>
        </w:tc>
        <w:tc>
          <w:tcPr>
            <w:tcW w:w="1401" w:type="pct"/>
          </w:tcPr>
          <w:p w:rsidR="004576AA" w:rsidRPr="00272FD4" w:rsidRDefault="004576AA">
            <w:pPr>
              <w:rPr>
                <w:rFonts w:ascii="Garamond" w:hAnsi="Garamond"/>
                <w:sz w:val="24"/>
                <w:szCs w:val="24"/>
              </w:rPr>
            </w:pPr>
          </w:p>
        </w:tc>
      </w:tr>
      <w:tr w:rsidR="00272FD4" w:rsidRPr="00272FD4" w:rsidTr="004305EE">
        <w:trPr>
          <w:trHeight w:val="315"/>
        </w:trPr>
        <w:tc>
          <w:tcPr>
            <w:tcW w:w="310" w:type="pct"/>
            <w:vMerge/>
          </w:tcPr>
          <w:p w:rsidR="004576AA" w:rsidRPr="00272FD4" w:rsidRDefault="004576AA" w:rsidP="001048A1">
            <w:pPr>
              <w:jc w:val="center"/>
              <w:rPr>
                <w:rFonts w:ascii="Garamond" w:hAnsi="Garamond"/>
                <w:sz w:val="24"/>
                <w:szCs w:val="24"/>
              </w:rPr>
            </w:pPr>
          </w:p>
        </w:tc>
        <w:tc>
          <w:tcPr>
            <w:tcW w:w="3289" w:type="pct"/>
          </w:tcPr>
          <w:p w:rsidR="004576AA" w:rsidRPr="00272FD4" w:rsidRDefault="004576AA" w:rsidP="004576AA">
            <w:pPr>
              <w:pStyle w:val="Akapitzlist"/>
              <w:numPr>
                <w:ilvl w:val="0"/>
                <w:numId w:val="3"/>
              </w:numPr>
              <w:spacing w:line="312" w:lineRule="auto"/>
              <w:ind w:left="439"/>
              <w:jc w:val="both"/>
              <w:rPr>
                <w:rFonts w:ascii="Garamond" w:hAnsi="Garamond" w:cs="ArialMT"/>
                <w:sz w:val="24"/>
                <w:szCs w:val="24"/>
              </w:rPr>
            </w:pPr>
            <w:r w:rsidRPr="00272FD4">
              <w:rPr>
                <w:rFonts w:ascii="Garamond" w:hAnsi="Garamond" w:cs="ArialMT"/>
                <w:sz w:val="24"/>
                <w:szCs w:val="24"/>
              </w:rPr>
              <w:t xml:space="preserve">klucz do kół, </w:t>
            </w:r>
          </w:p>
        </w:tc>
        <w:tc>
          <w:tcPr>
            <w:tcW w:w="1401" w:type="pct"/>
          </w:tcPr>
          <w:p w:rsidR="004576AA" w:rsidRPr="00272FD4" w:rsidRDefault="004576AA">
            <w:pPr>
              <w:rPr>
                <w:rFonts w:ascii="Garamond" w:hAnsi="Garamond"/>
                <w:sz w:val="24"/>
                <w:szCs w:val="24"/>
              </w:rPr>
            </w:pPr>
          </w:p>
        </w:tc>
      </w:tr>
      <w:tr w:rsidR="00272FD4" w:rsidRPr="00272FD4" w:rsidTr="004305EE">
        <w:trPr>
          <w:trHeight w:val="375"/>
        </w:trPr>
        <w:tc>
          <w:tcPr>
            <w:tcW w:w="310" w:type="pct"/>
            <w:vMerge/>
          </w:tcPr>
          <w:p w:rsidR="004576AA" w:rsidRPr="00272FD4" w:rsidRDefault="004576AA" w:rsidP="001048A1">
            <w:pPr>
              <w:jc w:val="center"/>
              <w:rPr>
                <w:rFonts w:ascii="Garamond" w:hAnsi="Garamond"/>
                <w:sz w:val="24"/>
                <w:szCs w:val="24"/>
              </w:rPr>
            </w:pPr>
          </w:p>
        </w:tc>
        <w:tc>
          <w:tcPr>
            <w:tcW w:w="3289" w:type="pct"/>
          </w:tcPr>
          <w:p w:rsidR="004576AA" w:rsidRPr="00272FD4" w:rsidRDefault="004576AA" w:rsidP="004576AA">
            <w:pPr>
              <w:pStyle w:val="Akapitzlist"/>
              <w:numPr>
                <w:ilvl w:val="0"/>
                <w:numId w:val="3"/>
              </w:numPr>
              <w:spacing w:line="312" w:lineRule="auto"/>
              <w:ind w:left="439"/>
              <w:jc w:val="both"/>
              <w:rPr>
                <w:rFonts w:ascii="Garamond" w:hAnsi="Garamond" w:cs="ArialMT"/>
                <w:sz w:val="24"/>
                <w:szCs w:val="24"/>
              </w:rPr>
            </w:pPr>
            <w:r w:rsidRPr="00272FD4">
              <w:rPr>
                <w:rFonts w:ascii="Garamond" w:hAnsi="Garamond" w:cs="ArialMT"/>
                <w:sz w:val="24"/>
                <w:szCs w:val="24"/>
              </w:rPr>
              <w:t xml:space="preserve">trójkąt ostrzegawczy, </w:t>
            </w:r>
          </w:p>
        </w:tc>
        <w:tc>
          <w:tcPr>
            <w:tcW w:w="1401" w:type="pct"/>
          </w:tcPr>
          <w:p w:rsidR="004576AA" w:rsidRPr="00272FD4" w:rsidRDefault="004576AA">
            <w:pPr>
              <w:rPr>
                <w:rFonts w:ascii="Garamond" w:hAnsi="Garamond"/>
                <w:sz w:val="24"/>
                <w:szCs w:val="24"/>
              </w:rPr>
            </w:pPr>
          </w:p>
        </w:tc>
      </w:tr>
      <w:tr w:rsidR="00272FD4" w:rsidRPr="00272FD4" w:rsidTr="004305EE">
        <w:trPr>
          <w:trHeight w:val="240"/>
        </w:trPr>
        <w:tc>
          <w:tcPr>
            <w:tcW w:w="310" w:type="pct"/>
            <w:vMerge/>
          </w:tcPr>
          <w:p w:rsidR="004576AA" w:rsidRPr="00272FD4" w:rsidRDefault="004576AA" w:rsidP="001048A1">
            <w:pPr>
              <w:jc w:val="center"/>
              <w:rPr>
                <w:rFonts w:ascii="Garamond" w:hAnsi="Garamond"/>
                <w:sz w:val="24"/>
                <w:szCs w:val="24"/>
              </w:rPr>
            </w:pPr>
          </w:p>
        </w:tc>
        <w:tc>
          <w:tcPr>
            <w:tcW w:w="3289" w:type="pct"/>
          </w:tcPr>
          <w:p w:rsidR="004576AA" w:rsidRPr="00272FD4" w:rsidRDefault="004576AA" w:rsidP="004576AA">
            <w:pPr>
              <w:pStyle w:val="Akapitzlist"/>
              <w:numPr>
                <w:ilvl w:val="0"/>
                <w:numId w:val="3"/>
              </w:numPr>
              <w:spacing w:line="312" w:lineRule="auto"/>
              <w:ind w:left="439"/>
              <w:jc w:val="both"/>
              <w:rPr>
                <w:rFonts w:ascii="Garamond" w:hAnsi="Garamond" w:cs="ArialMT"/>
                <w:sz w:val="24"/>
                <w:szCs w:val="24"/>
              </w:rPr>
            </w:pPr>
            <w:r w:rsidRPr="00272FD4">
              <w:rPr>
                <w:rFonts w:ascii="Garamond" w:hAnsi="Garamond" w:cs="ArialMT"/>
                <w:sz w:val="24"/>
                <w:szCs w:val="24"/>
              </w:rPr>
              <w:t>gaśnica proszkowa typ ABC min. 2 kg.</w:t>
            </w:r>
          </w:p>
        </w:tc>
        <w:tc>
          <w:tcPr>
            <w:tcW w:w="1401" w:type="pct"/>
          </w:tcPr>
          <w:p w:rsidR="004576AA" w:rsidRPr="00272FD4" w:rsidRDefault="004576AA">
            <w:pPr>
              <w:rPr>
                <w:rFonts w:ascii="Garamond" w:hAnsi="Garamond"/>
                <w:sz w:val="24"/>
                <w:szCs w:val="24"/>
              </w:rPr>
            </w:pPr>
          </w:p>
        </w:tc>
      </w:tr>
      <w:tr w:rsidR="00272FD4" w:rsidRPr="00272FD4" w:rsidTr="004305EE">
        <w:tc>
          <w:tcPr>
            <w:tcW w:w="310" w:type="pct"/>
          </w:tcPr>
          <w:p w:rsidR="006F1E4B" w:rsidRPr="00272FD4" w:rsidRDefault="004576AA" w:rsidP="001048A1">
            <w:pPr>
              <w:jc w:val="center"/>
              <w:rPr>
                <w:rFonts w:ascii="Garamond" w:hAnsi="Garamond"/>
                <w:sz w:val="24"/>
                <w:szCs w:val="24"/>
              </w:rPr>
            </w:pPr>
            <w:r w:rsidRPr="00272FD4">
              <w:rPr>
                <w:rFonts w:ascii="Garamond" w:hAnsi="Garamond"/>
                <w:sz w:val="24"/>
                <w:szCs w:val="24"/>
              </w:rPr>
              <w:lastRenderedPageBreak/>
              <w:t>3.30</w:t>
            </w:r>
          </w:p>
        </w:tc>
        <w:tc>
          <w:tcPr>
            <w:tcW w:w="3289" w:type="pct"/>
          </w:tcPr>
          <w:p w:rsidR="006F1E4B" w:rsidRPr="00272FD4" w:rsidRDefault="00430433" w:rsidP="001C2A47">
            <w:pPr>
              <w:spacing w:line="312" w:lineRule="auto"/>
              <w:jc w:val="both"/>
              <w:rPr>
                <w:rFonts w:ascii="Garamond" w:hAnsi="Garamond"/>
                <w:sz w:val="24"/>
                <w:szCs w:val="24"/>
              </w:rPr>
            </w:pPr>
            <w:r w:rsidRPr="00272FD4">
              <w:rPr>
                <w:rFonts w:ascii="Garamond" w:hAnsi="Garamond" w:cs="ArialMT"/>
                <w:sz w:val="24"/>
                <w:szCs w:val="24"/>
              </w:rPr>
              <w:t>Samochód wyposażony w zewnętrzny system ładowania akumulatora z gniazdem na zewnątrz pojazdu</w:t>
            </w:r>
            <w:r w:rsidR="000E1D7D" w:rsidRPr="00272FD4">
              <w:rPr>
                <w:rFonts w:ascii="Garamond" w:hAnsi="Garamond" w:cs="ArialMT"/>
                <w:sz w:val="24"/>
                <w:szCs w:val="24"/>
              </w:rPr>
              <w:t>.</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4576AA" w:rsidP="001048A1">
            <w:pPr>
              <w:jc w:val="center"/>
              <w:rPr>
                <w:rFonts w:ascii="Garamond" w:hAnsi="Garamond"/>
                <w:sz w:val="24"/>
                <w:szCs w:val="24"/>
              </w:rPr>
            </w:pPr>
            <w:r w:rsidRPr="00272FD4">
              <w:rPr>
                <w:rFonts w:ascii="Garamond" w:hAnsi="Garamond"/>
                <w:sz w:val="24"/>
                <w:szCs w:val="24"/>
              </w:rPr>
              <w:t>3.31</w:t>
            </w:r>
          </w:p>
        </w:tc>
        <w:tc>
          <w:tcPr>
            <w:tcW w:w="3289" w:type="pct"/>
          </w:tcPr>
          <w:p w:rsidR="006F1E4B" w:rsidRPr="00272FD4" w:rsidRDefault="00430433" w:rsidP="001C2A47">
            <w:pPr>
              <w:spacing w:line="312" w:lineRule="auto"/>
              <w:jc w:val="both"/>
              <w:rPr>
                <w:rFonts w:ascii="Garamond" w:hAnsi="Garamond"/>
                <w:sz w:val="24"/>
                <w:szCs w:val="24"/>
              </w:rPr>
            </w:pPr>
            <w:r w:rsidRPr="00272FD4">
              <w:rPr>
                <w:rFonts w:ascii="Garamond" w:hAnsi="Garamond" w:cs="ArialMT"/>
                <w:sz w:val="24"/>
                <w:szCs w:val="24"/>
              </w:rPr>
              <w:t>System ładowania akumulatora wyposażony w inteligentny prostownik o prądzie ładowania min 3A, blokadę rozruchu silnika w trakcie podpięcia zewnętrznego źródła ładowania</w:t>
            </w:r>
            <w:r w:rsidR="001F2BAF" w:rsidRPr="00272FD4">
              <w:rPr>
                <w:rFonts w:ascii="Garamond" w:hAnsi="Garamond" w:cs="ArialMT"/>
                <w:sz w:val="24"/>
                <w:szCs w:val="24"/>
              </w:rPr>
              <w:t>.</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4576AA" w:rsidP="001048A1">
            <w:pPr>
              <w:jc w:val="center"/>
              <w:rPr>
                <w:rFonts w:ascii="Garamond" w:hAnsi="Garamond"/>
                <w:sz w:val="24"/>
                <w:szCs w:val="24"/>
              </w:rPr>
            </w:pPr>
            <w:r w:rsidRPr="00272FD4">
              <w:rPr>
                <w:rFonts w:ascii="Garamond" w:hAnsi="Garamond"/>
                <w:sz w:val="24"/>
                <w:szCs w:val="24"/>
              </w:rPr>
              <w:t>3.32</w:t>
            </w:r>
          </w:p>
        </w:tc>
        <w:tc>
          <w:tcPr>
            <w:tcW w:w="3289" w:type="pct"/>
          </w:tcPr>
          <w:p w:rsidR="006F1E4B" w:rsidRPr="00272FD4" w:rsidRDefault="00430433" w:rsidP="001C2A47">
            <w:pPr>
              <w:spacing w:line="312" w:lineRule="auto"/>
              <w:jc w:val="both"/>
              <w:rPr>
                <w:rFonts w:ascii="Garamond" w:hAnsi="Garamond"/>
                <w:sz w:val="24"/>
                <w:szCs w:val="24"/>
              </w:rPr>
            </w:pPr>
            <w:r w:rsidRPr="00272FD4">
              <w:rPr>
                <w:rFonts w:ascii="Garamond" w:hAnsi="Garamond" w:cs="ArialMT"/>
                <w:sz w:val="24"/>
                <w:szCs w:val="24"/>
              </w:rPr>
              <w:t>Samochód musi spełniać wymagania polskich przepisów o ruchu drogowym z uwzględnieniem wymagań dotyczących pojazdów uprzywilejowanych zgodnie z rozporządzeniem Ministra Infrastruktury z dnia 31 grudnia 2002 r. w sprawie warunków technicznych pojazdów oraz zakresu ic</w:t>
            </w:r>
            <w:r w:rsidR="00B90601" w:rsidRPr="00272FD4">
              <w:rPr>
                <w:rFonts w:ascii="Garamond" w:hAnsi="Garamond" w:cs="ArialMT"/>
                <w:sz w:val="24"/>
                <w:szCs w:val="24"/>
              </w:rPr>
              <w:t xml:space="preserve">h niezbędnego wyposażenia (tekst jednolity: </w:t>
            </w:r>
            <w:r w:rsidRPr="00272FD4">
              <w:rPr>
                <w:rFonts w:ascii="Garamond" w:hAnsi="Garamond" w:cs="ArialMT"/>
                <w:sz w:val="24"/>
                <w:szCs w:val="24"/>
              </w:rPr>
              <w:t>Dz. U. z 2016 r.</w:t>
            </w:r>
            <w:r w:rsidR="00B90601" w:rsidRPr="00272FD4">
              <w:rPr>
                <w:rFonts w:ascii="Garamond" w:hAnsi="Garamond" w:cs="ArialMT"/>
                <w:sz w:val="24"/>
                <w:szCs w:val="24"/>
              </w:rPr>
              <w:t>, poz. 2022</w:t>
            </w:r>
            <w:r w:rsidRPr="00272FD4">
              <w:rPr>
                <w:rFonts w:ascii="Garamond" w:hAnsi="Garamond" w:cs="ArialMT"/>
                <w:sz w:val="24"/>
                <w:szCs w:val="24"/>
              </w:rPr>
              <w:t xml:space="preserve"> z </w:t>
            </w:r>
            <w:proofErr w:type="spellStart"/>
            <w:r w:rsidRPr="00272FD4">
              <w:rPr>
                <w:rFonts w:ascii="Garamond" w:hAnsi="Garamond" w:cs="ArialMT"/>
                <w:sz w:val="24"/>
                <w:szCs w:val="24"/>
              </w:rPr>
              <w:t>późn</w:t>
            </w:r>
            <w:proofErr w:type="spellEnd"/>
            <w:r w:rsidRPr="00272FD4">
              <w:rPr>
                <w:rFonts w:ascii="Garamond" w:hAnsi="Garamond" w:cs="ArialMT"/>
                <w:sz w:val="24"/>
                <w:szCs w:val="24"/>
              </w:rPr>
              <w:t>. zm.) oraz być wyposażony w:</w:t>
            </w:r>
          </w:p>
        </w:tc>
        <w:tc>
          <w:tcPr>
            <w:tcW w:w="1401" w:type="pct"/>
          </w:tcPr>
          <w:p w:rsidR="006F1E4B" w:rsidRPr="00272FD4" w:rsidRDefault="006F1E4B">
            <w:pPr>
              <w:rPr>
                <w:rFonts w:ascii="Garamond" w:hAnsi="Garamond"/>
                <w:sz w:val="24"/>
                <w:szCs w:val="24"/>
              </w:rPr>
            </w:pPr>
          </w:p>
        </w:tc>
      </w:tr>
      <w:tr w:rsidR="00272FD4" w:rsidRPr="00272FD4" w:rsidTr="004305EE">
        <w:trPr>
          <w:trHeight w:val="1005"/>
        </w:trPr>
        <w:tc>
          <w:tcPr>
            <w:tcW w:w="310" w:type="pct"/>
            <w:vMerge w:val="restart"/>
          </w:tcPr>
          <w:p w:rsidR="004576AA" w:rsidRPr="00272FD4" w:rsidRDefault="004576AA" w:rsidP="001048A1">
            <w:pPr>
              <w:jc w:val="center"/>
              <w:rPr>
                <w:rFonts w:ascii="Garamond" w:hAnsi="Garamond"/>
                <w:sz w:val="24"/>
                <w:szCs w:val="24"/>
              </w:rPr>
            </w:pPr>
            <w:r w:rsidRPr="00272FD4">
              <w:rPr>
                <w:rFonts w:ascii="Garamond" w:hAnsi="Garamond"/>
                <w:sz w:val="24"/>
                <w:szCs w:val="24"/>
              </w:rPr>
              <w:t>3.33</w:t>
            </w:r>
          </w:p>
        </w:tc>
        <w:tc>
          <w:tcPr>
            <w:tcW w:w="3289" w:type="pct"/>
          </w:tcPr>
          <w:p w:rsidR="004576AA" w:rsidRPr="00272FD4" w:rsidRDefault="004576AA" w:rsidP="001C2A47">
            <w:pPr>
              <w:autoSpaceDE w:val="0"/>
              <w:autoSpaceDN w:val="0"/>
              <w:adjustRightInd w:val="0"/>
              <w:spacing w:line="312" w:lineRule="auto"/>
              <w:ind w:left="284" w:hanging="284"/>
              <w:jc w:val="both"/>
              <w:rPr>
                <w:rFonts w:ascii="Garamond" w:hAnsi="Garamond" w:cs="ArialMT"/>
                <w:sz w:val="24"/>
                <w:szCs w:val="24"/>
              </w:rPr>
            </w:pPr>
            <w:r w:rsidRPr="00272FD4">
              <w:rPr>
                <w:rFonts w:ascii="Garamond" w:hAnsi="Garamond" w:cs="ArialMT"/>
                <w:sz w:val="24"/>
                <w:szCs w:val="24"/>
              </w:rPr>
              <w:t>1) urządzenie akustyczne pojazdu uprzywilejowanego umożliwiające uruchomienie sygnalizacji akustycznej oraz umożliwiające podawanie komunikatów słownych składającej się co najmniej z następujących elementów:</w:t>
            </w:r>
          </w:p>
        </w:tc>
        <w:tc>
          <w:tcPr>
            <w:tcW w:w="1401" w:type="pct"/>
          </w:tcPr>
          <w:p w:rsidR="004576AA" w:rsidRPr="00272FD4" w:rsidRDefault="004576AA">
            <w:pPr>
              <w:rPr>
                <w:rFonts w:ascii="Garamond" w:hAnsi="Garamond"/>
                <w:sz w:val="24"/>
                <w:szCs w:val="24"/>
              </w:rPr>
            </w:pPr>
          </w:p>
        </w:tc>
      </w:tr>
      <w:tr w:rsidR="00272FD4" w:rsidRPr="00272FD4" w:rsidTr="004305EE">
        <w:trPr>
          <w:trHeight w:val="1365"/>
        </w:trPr>
        <w:tc>
          <w:tcPr>
            <w:tcW w:w="310" w:type="pct"/>
            <w:vMerge/>
          </w:tcPr>
          <w:p w:rsidR="004305EE" w:rsidRPr="00272FD4" w:rsidRDefault="004305EE" w:rsidP="001048A1">
            <w:pPr>
              <w:jc w:val="center"/>
              <w:rPr>
                <w:rFonts w:ascii="Garamond" w:hAnsi="Garamond"/>
                <w:sz w:val="24"/>
                <w:szCs w:val="24"/>
              </w:rPr>
            </w:pPr>
          </w:p>
        </w:tc>
        <w:tc>
          <w:tcPr>
            <w:tcW w:w="3289" w:type="pct"/>
          </w:tcPr>
          <w:p w:rsidR="004305EE" w:rsidRPr="00272FD4" w:rsidRDefault="000C0B87" w:rsidP="004576AA">
            <w:pPr>
              <w:autoSpaceDE w:val="0"/>
              <w:autoSpaceDN w:val="0"/>
              <w:adjustRightInd w:val="0"/>
              <w:spacing w:line="312" w:lineRule="auto"/>
              <w:ind w:left="581" w:hanging="284"/>
              <w:jc w:val="both"/>
              <w:rPr>
                <w:rFonts w:ascii="Garamond" w:hAnsi="Garamond" w:cs="ArialMT"/>
                <w:sz w:val="24"/>
                <w:szCs w:val="24"/>
              </w:rPr>
            </w:pPr>
            <w:r w:rsidRPr="00272FD4">
              <w:rPr>
                <w:rFonts w:ascii="Garamond" w:hAnsi="Garamond" w:cs="ArialMT"/>
                <w:sz w:val="24"/>
                <w:szCs w:val="24"/>
              </w:rPr>
              <w:t>a)</w:t>
            </w:r>
            <w:r w:rsidR="004305EE" w:rsidRPr="00272FD4">
              <w:rPr>
                <w:rFonts w:ascii="Garamond" w:hAnsi="Garamond" w:cs="ArialMT"/>
                <w:sz w:val="24"/>
                <w:szCs w:val="24"/>
              </w:rPr>
              <w:t xml:space="preserve"> wzmacniacza sygnałowego (modulatora) o mocy wyjściowej min. 100W z min. 3 modulowanymi sygnałami dwutonowymi z możliwością sterowania sygnałem klaksonu. Urządzenie wzmacniacza sygnałowego zostanie zamontowane pod deską rozdzielczą i sterowaniem wyniesionym za pomocą przewodu o długości min. 2500 mm na manipulator,</w:t>
            </w:r>
          </w:p>
        </w:tc>
        <w:tc>
          <w:tcPr>
            <w:tcW w:w="1401" w:type="pct"/>
          </w:tcPr>
          <w:p w:rsidR="004305EE" w:rsidRPr="00272FD4" w:rsidRDefault="004305EE">
            <w:pPr>
              <w:rPr>
                <w:rFonts w:ascii="Garamond" w:hAnsi="Garamond"/>
                <w:sz w:val="24"/>
                <w:szCs w:val="24"/>
              </w:rPr>
            </w:pPr>
          </w:p>
        </w:tc>
      </w:tr>
      <w:tr w:rsidR="00272FD4" w:rsidRPr="00272FD4" w:rsidTr="004305EE">
        <w:trPr>
          <w:trHeight w:val="1620"/>
        </w:trPr>
        <w:tc>
          <w:tcPr>
            <w:tcW w:w="310" w:type="pct"/>
            <w:vMerge/>
          </w:tcPr>
          <w:p w:rsidR="004305EE" w:rsidRPr="00272FD4" w:rsidRDefault="004305EE" w:rsidP="001048A1">
            <w:pPr>
              <w:jc w:val="center"/>
              <w:rPr>
                <w:rFonts w:ascii="Garamond" w:hAnsi="Garamond"/>
                <w:sz w:val="24"/>
                <w:szCs w:val="24"/>
              </w:rPr>
            </w:pPr>
          </w:p>
        </w:tc>
        <w:tc>
          <w:tcPr>
            <w:tcW w:w="3289" w:type="pct"/>
          </w:tcPr>
          <w:p w:rsidR="004305EE" w:rsidRPr="00272FD4" w:rsidRDefault="000C0B87" w:rsidP="004305EE">
            <w:pPr>
              <w:autoSpaceDE w:val="0"/>
              <w:autoSpaceDN w:val="0"/>
              <w:adjustRightInd w:val="0"/>
              <w:spacing w:line="312" w:lineRule="auto"/>
              <w:ind w:left="580" w:hanging="580"/>
              <w:jc w:val="both"/>
              <w:rPr>
                <w:rFonts w:ascii="Garamond" w:hAnsi="Garamond" w:cs="ArialMT"/>
                <w:sz w:val="24"/>
                <w:szCs w:val="24"/>
              </w:rPr>
            </w:pPr>
            <w:r w:rsidRPr="00272FD4">
              <w:rPr>
                <w:rFonts w:ascii="Garamond" w:hAnsi="Garamond" w:cs="ArialMT"/>
                <w:sz w:val="24"/>
                <w:szCs w:val="24"/>
              </w:rPr>
              <w:t xml:space="preserve">     b)</w:t>
            </w:r>
            <w:r w:rsidR="004305EE" w:rsidRPr="00272FD4">
              <w:rPr>
                <w:rFonts w:ascii="Garamond" w:hAnsi="Garamond" w:cs="ArialMT"/>
                <w:sz w:val="24"/>
                <w:szCs w:val="24"/>
              </w:rPr>
              <w:t xml:space="preserve">  minimum jednego neodymowego głośnika o mocy min. 100W zapewniającego poziom ciśnienia akustycznego min. 100dB. Głośnik przystosowany fabrycznie do montażu zewnętrznego, zamontowany w sposób gwarantujący rozchodzenie się sygnału do przodu wzdłuż osi wzdłużnej pojazdu, dopasowane impedancyjnie do wzmacniacza celem uzyskania maksymalnej efektywności i bezpieczeństwa,</w:t>
            </w:r>
          </w:p>
        </w:tc>
        <w:tc>
          <w:tcPr>
            <w:tcW w:w="1401" w:type="pct"/>
          </w:tcPr>
          <w:p w:rsidR="004305EE" w:rsidRPr="00272FD4" w:rsidRDefault="004305EE">
            <w:pPr>
              <w:rPr>
                <w:rFonts w:ascii="Garamond" w:hAnsi="Garamond"/>
                <w:sz w:val="24"/>
                <w:szCs w:val="24"/>
              </w:rPr>
            </w:pPr>
          </w:p>
        </w:tc>
      </w:tr>
      <w:tr w:rsidR="00272FD4" w:rsidRPr="00272FD4" w:rsidTr="004305EE">
        <w:trPr>
          <w:trHeight w:val="296"/>
        </w:trPr>
        <w:tc>
          <w:tcPr>
            <w:tcW w:w="310" w:type="pct"/>
            <w:vMerge/>
          </w:tcPr>
          <w:p w:rsidR="004305EE" w:rsidRPr="00272FD4" w:rsidRDefault="004305EE" w:rsidP="001048A1">
            <w:pPr>
              <w:jc w:val="center"/>
              <w:rPr>
                <w:rFonts w:ascii="Garamond" w:hAnsi="Garamond"/>
                <w:sz w:val="24"/>
                <w:szCs w:val="24"/>
              </w:rPr>
            </w:pPr>
          </w:p>
        </w:tc>
        <w:tc>
          <w:tcPr>
            <w:tcW w:w="3289" w:type="pct"/>
          </w:tcPr>
          <w:p w:rsidR="004305EE" w:rsidRPr="00272FD4" w:rsidRDefault="000C0B87" w:rsidP="004305EE">
            <w:pPr>
              <w:autoSpaceDE w:val="0"/>
              <w:autoSpaceDN w:val="0"/>
              <w:adjustRightInd w:val="0"/>
              <w:spacing w:line="312" w:lineRule="auto"/>
              <w:ind w:left="581" w:hanging="284"/>
              <w:jc w:val="both"/>
              <w:rPr>
                <w:rFonts w:ascii="Garamond" w:hAnsi="Garamond" w:cs="ArialMT"/>
                <w:sz w:val="24"/>
                <w:szCs w:val="24"/>
              </w:rPr>
            </w:pPr>
            <w:r w:rsidRPr="00272FD4">
              <w:rPr>
                <w:rFonts w:ascii="Garamond" w:hAnsi="Garamond" w:cs="ArialMT"/>
                <w:sz w:val="24"/>
                <w:szCs w:val="24"/>
              </w:rPr>
              <w:t xml:space="preserve"> c)</w:t>
            </w:r>
            <w:r w:rsidR="004305EE" w:rsidRPr="00272FD4">
              <w:rPr>
                <w:rFonts w:ascii="Garamond" w:hAnsi="Garamond" w:cs="ArialMT"/>
                <w:sz w:val="24"/>
                <w:szCs w:val="24"/>
              </w:rPr>
              <w:t xml:space="preserve">  instalacja głośnika zabezpieczona przed uszkodzeniem i czynnikami atmosferycznymi.</w:t>
            </w:r>
          </w:p>
        </w:tc>
        <w:tc>
          <w:tcPr>
            <w:tcW w:w="1401" w:type="pct"/>
          </w:tcPr>
          <w:p w:rsidR="004305EE" w:rsidRPr="00272FD4" w:rsidRDefault="004305EE">
            <w:pPr>
              <w:rPr>
                <w:rFonts w:ascii="Garamond" w:hAnsi="Garamond"/>
                <w:sz w:val="24"/>
                <w:szCs w:val="24"/>
              </w:rPr>
            </w:pPr>
          </w:p>
        </w:tc>
      </w:tr>
      <w:tr w:rsidR="00272FD4" w:rsidRPr="00272FD4" w:rsidTr="004305EE">
        <w:tc>
          <w:tcPr>
            <w:tcW w:w="310" w:type="pct"/>
            <w:vMerge/>
          </w:tcPr>
          <w:p w:rsidR="004576AA" w:rsidRPr="00272FD4" w:rsidRDefault="004576AA" w:rsidP="004576AA">
            <w:pPr>
              <w:jc w:val="center"/>
              <w:rPr>
                <w:rFonts w:ascii="Garamond" w:hAnsi="Garamond"/>
                <w:sz w:val="24"/>
                <w:szCs w:val="24"/>
              </w:rPr>
            </w:pPr>
          </w:p>
        </w:tc>
        <w:tc>
          <w:tcPr>
            <w:tcW w:w="3289" w:type="pct"/>
          </w:tcPr>
          <w:p w:rsidR="004576AA" w:rsidRPr="00272FD4" w:rsidRDefault="004576AA" w:rsidP="004305EE">
            <w:pPr>
              <w:spacing w:line="312" w:lineRule="auto"/>
              <w:ind w:left="297" w:hanging="297"/>
              <w:jc w:val="both"/>
              <w:rPr>
                <w:rFonts w:ascii="Garamond" w:hAnsi="Garamond"/>
                <w:sz w:val="24"/>
                <w:szCs w:val="24"/>
              </w:rPr>
            </w:pPr>
            <w:r w:rsidRPr="00272FD4">
              <w:rPr>
                <w:rFonts w:ascii="Garamond" w:hAnsi="Garamond" w:cs="ArialMT"/>
                <w:sz w:val="24"/>
                <w:szCs w:val="24"/>
              </w:rPr>
              <w:t>2)</w:t>
            </w:r>
            <w:r w:rsidR="004305EE" w:rsidRPr="00272FD4">
              <w:rPr>
                <w:rFonts w:ascii="Garamond" w:hAnsi="Garamond" w:cs="ArialMT"/>
                <w:sz w:val="24"/>
                <w:szCs w:val="24"/>
              </w:rPr>
              <w:t xml:space="preserve">  </w:t>
            </w:r>
            <w:r w:rsidRPr="00272FD4">
              <w:rPr>
                <w:rFonts w:ascii="Garamond" w:hAnsi="Garamond" w:cs="ArialMT"/>
                <w:sz w:val="24"/>
                <w:szCs w:val="24"/>
              </w:rPr>
              <w:t xml:space="preserve">na dachu pojazdu </w:t>
            </w:r>
            <w:proofErr w:type="spellStart"/>
            <w:r w:rsidRPr="00272FD4">
              <w:rPr>
                <w:rFonts w:ascii="Garamond" w:hAnsi="Garamond" w:cs="ArialMT"/>
                <w:sz w:val="24"/>
                <w:szCs w:val="24"/>
              </w:rPr>
              <w:t>niskoprofilowa</w:t>
            </w:r>
            <w:proofErr w:type="spellEnd"/>
            <w:r w:rsidRPr="00272FD4">
              <w:rPr>
                <w:rFonts w:ascii="Garamond" w:hAnsi="Garamond" w:cs="ArialMT"/>
                <w:sz w:val="24"/>
                <w:szCs w:val="24"/>
              </w:rPr>
              <w:t xml:space="preserve"> belka sygnalizacyjna LED z podświetlanym napisem STRAŻ. Belka dopasowana do szerokości dachu o wysokości max. 85mm.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Belka zespolona z kloszem bezbarwnym lub niebieskim o świetle niebieskim. Belka wyposażona w czerwone światło – funkcja pilot.</w:t>
            </w:r>
          </w:p>
        </w:tc>
        <w:tc>
          <w:tcPr>
            <w:tcW w:w="1401" w:type="pct"/>
          </w:tcPr>
          <w:p w:rsidR="004576AA" w:rsidRPr="00272FD4" w:rsidRDefault="004576AA">
            <w:pPr>
              <w:rPr>
                <w:rFonts w:ascii="Garamond" w:hAnsi="Garamond"/>
                <w:sz w:val="24"/>
                <w:szCs w:val="24"/>
              </w:rPr>
            </w:pPr>
          </w:p>
        </w:tc>
      </w:tr>
      <w:tr w:rsidR="00272FD4" w:rsidRPr="00272FD4" w:rsidTr="004305EE">
        <w:tc>
          <w:tcPr>
            <w:tcW w:w="310" w:type="pct"/>
            <w:vMerge/>
          </w:tcPr>
          <w:p w:rsidR="004576AA" w:rsidRPr="00272FD4" w:rsidRDefault="004576AA" w:rsidP="001048A1">
            <w:pPr>
              <w:jc w:val="center"/>
              <w:rPr>
                <w:rFonts w:ascii="Garamond" w:hAnsi="Garamond"/>
                <w:sz w:val="24"/>
                <w:szCs w:val="24"/>
              </w:rPr>
            </w:pPr>
          </w:p>
        </w:tc>
        <w:tc>
          <w:tcPr>
            <w:tcW w:w="3289" w:type="pct"/>
          </w:tcPr>
          <w:p w:rsidR="004576AA" w:rsidRPr="00272FD4" w:rsidRDefault="004576AA" w:rsidP="004305EE">
            <w:pPr>
              <w:autoSpaceDE w:val="0"/>
              <w:autoSpaceDN w:val="0"/>
              <w:adjustRightInd w:val="0"/>
              <w:spacing w:line="312" w:lineRule="auto"/>
              <w:ind w:left="284" w:hanging="270"/>
              <w:jc w:val="both"/>
              <w:rPr>
                <w:rFonts w:ascii="Garamond" w:hAnsi="Garamond" w:cs="ArialMT"/>
                <w:sz w:val="24"/>
                <w:szCs w:val="24"/>
              </w:rPr>
            </w:pPr>
            <w:r w:rsidRPr="00272FD4">
              <w:rPr>
                <w:rFonts w:ascii="Garamond" w:hAnsi="Garamond" w:cs="ArialMT"/>
                <w:sz w:val="24"/>
                <w:szCs w:val="24"/>
              </w:rPr>
              <w:t>3) w atrapie przedniej i z tyłu pojazdu zamontowane po 2 moduły lamp kierunkowych stroboskopowych LED z kloszem bezbarwnym o świetle niebieskim. Układ  sterowania (podłączenie) modułami musi zapewnić możliwość włączenia samej sygnalizacji świetlnej (bez sygnalizacji dźwiękowej) oraz działanie sygnalizacji świetlnej musi być możliwe również przy wyjętym kluczyku ze stacyjki pojazdu.</w:t>
            </w:r>
          </w:p>
        </w:tc>
        <w:tc>
          <w:tcPr>
            <w:tcW w:w="1401" w:type="pct"/>
          </w:tcPr>
          <w:p w:rsidR="004576AA" w:rsidRPr="00272FD4" w:rsidRDefault="004576AA">
            <w:pPr>
              <w:rPr>
                <w:rFonts w:ascii="Garamond" w:hAnsi="Garamond"/>
                <w:sz w:val="24"/>
                <w:szCs w:val="24"/>
              </w:rPr>
            </w:pPr>
          </w:p>
        </w:tc>
      </w:tr>
      <w:tr w:rsidR="00272FD4" w:rsidRPr="00272FD4" w:rsidTr="004305EE">
        <w:tc>
          <w:tcPr>
            <w:tcW w:w="310" w:type="pct"/>
            <w:vMerge/>
          </w:tcPr>
          <w:p w:rsidR="004576AA" w:rsidRPr="00272FD4" w:rsidRDefault="004576AA" w:rsidP="004576AA">
            <w:pPr>
              <w:rPr>
                <w:rFonts w:ascii="Garamond" w:hAnsi="Garamond"/>
                <w:sz w:val="24"/>
                <w:szCs w:val="24"/>
              </w:rPr>
            </w:pPr>
          </w:p>
        </w:tc>
        <w:tc>
          <w:tcPr>
            <w:tcW w:w="3289" w:type="pct"/>
          </w:tcPr>
          <w:p w:rsidR="004576AA" w:rsidRPr="00272FD4" w:rsidRDefault="004576AA" w:rsidP="004305EE">
            <w:pPr>
              <w:autoSpaceDE w:val="0"/>
              <w:autoSpaceDN w:val="0"/>
              <w:adjustRightInd w:val="0"/>
              <w:spacing w:line="312" w:lineRule="auto"/>
              <w:ind w:left="284" w:hanging="284"/>
              <w:jc w:val="both"/>
              <w:rPr>
                <w:rFonts w:ascii="Garamond" w:hAnsi="Garamond" w:cs="ArialMT"/>
                <w:sz w:val="24"/>
                <w:szCs w:val="24"/>
              </w:rPr>
            </w:pPr>
            <w:r w:rsidRPr="00272FD4">
              <w:rPr>
                <w:rFonts w:ascii="Garamond" w:hAnsi="Garamond" w:cs="ArialMT"/>
                <w:sz w:val="24"/>
                <w:szCs w:val="24"/>
              </w:rPr>
              <w:t>4)  sterowanie lampami błyskowymi pojazdu uprzywilejowanego oraz sygnałami</w:t>
            </w:r>
          </w:p>
          <w:p w:rsidR="004576AA" w:rsidRPr="00272FD4" w:rsidRDefault="004576AA" w:rsidP="004305EE">
            <w:pPr>
              <w:autoSpaceDE w:val="0"/>
              <w:autoSpaceDN w:val="0"/>
              <w:adjustRightInd w:val="0"/>
              <w:spacing w:line="312" w:lineRule="auto"/>
              <w:ind w:left="284" w:firstLine="12"/>
              <w:jc w:val="both"/>
              <w:rPr>
                <w:rFonts w:ascii="Garamond" w:hAnsi="Garamond" w:cs="ArialMT"/>
                <w:sz w:val="24"/>
                <w:szCs w:val="24"/>
              </w:rPr>
            </w:pPr>
            <w:r w:rsidRPr="00272FD4">
              <w:rPr>
                <w:rFonts w:ascii="Garamond" w:hAnsi="Garamond" w:cs="ArialMT"/>
                <w:sz w:val="24"/>
                <w:szCs w:val="24"/>
              </w:rPr>
              <w:t>dźwiękowymi poprzez wyniesiony manipulator z przewodem spiralnym o długości min.</w:t>
            </w:r>
          </w:p>
          <w:p w:rsidR="004576AA" w:rsidRPr="00272FD4" w:rsidRDefault="004576AA" w:rsidP="004305EE">
            <w:pPr>
              <w:autoSpaceDE w:val="0"/>
              <w:autoSpaceDN w:val="0"/>
              <w:adjustRightInd w:val="0"/>
              <w:spacing w:line="312" w:lineRule="auto"/>
              <w:ind w:left="284" w:firstLine="12"/>
              <w:jc w:val="both"/>
              <w:rPr>
                <w:rFonts w:ascii="Garamond" w:hAnsi="Garamond"/>
                <w:sz w:val="24"/>
                <w:szCs w:val="24"/>
              </w:rPr>
            </w:pPr>
            <w:r w:rsidRPr="00272FD4">
              <w:rPr>
                <w:rFonts w:ascii="Garamond" w:hAnsi="Garamond" w:cs="ArialMT"/>
                <w:sz w:val="24"/>
                <w:szCs w:val="24"/>
              </w:rPr>
              <w:t>2500 mm, zamontowanym na desce rozdzielczej.</w:t>
            </w:r>
          </w:p>
        </w:tc>
        <w:tc>
          <w:tcPr>
            <w:tcW w:w="1401" w:type="pct"/>
          </w:tcPr>
          <w:p w:rsidR="004576AA" w:rsidRPr="00272FD4" w:rsidRDefault="004576AA">
            <w:pPr>
              <w:rPr>
                <w:rFonts w:ascii="Garamond" w:hAnsi="Garamond"/>
                <w:sz w:val="24"/>
                <w:szCs w:val="24"/>
              </w:rPr>
            </w:pPr>
          </w:p>
        </w:tc>
      </w:tr>
      <w:tr w:rsidR="00272FD4" w:rsidRPr="00272FD4" w:rsidTr="004305EE">
        <w:tc>
          <w:tcPr>
            <w:tcW w:w="310" w:type="pct"/>
            <w:vMerge/>
          </w:tcPr>
          <w:p w:rsidR="004576AA" w:rsidRPr="00272FD4" w:rsidRDefault="004576AA" w:rsidP="001048A1">
            <w:pPr>
              <w:jc w:val="center"/>
              <w:rPr>
                <w:rFonts w:ascii="Garamond" w:hAnsi="Garamond"/>
                <w:sz w:val="24"/>
                <w:szCs w:val="24"/>
              </w:rPr>
            </w:pPr>
          </w:p>
        </w:tc>
        <w:tc>
          <w:tcPr>
            <w:tcW w:w="3289" w:type="pct"/>
          </w:tcPr>
          <w:p w:rsidR="004576AA" w:rsidRPr="00272FD4" w:rsidRDefault="004576AA" w:rsidP="004305EE">
            <w:pPr>
              <w:autoSpaceDE w:val="0"/>
              <w:autoSpaceDN w:val="0"/>
              <w:adjustRightInd w:val="0"/>
              <w:spacing w:line="312" w:lineRule="auto"/>
              <w:ind w:left="297" w:hanging="297"/>
              <w:jc w:val="both"/>
              <w:rPr>
                <w:rFonts w:ascii="Garamond" w:hAnsi="Garamond" w:cs="ArialMT"/>
                <w:sz w:val="24"/>
                <w:szCs w:val="24"/>
              </w:rPr>
            </w:pPr>
            <w:r w:rsidRPr="00272FD4">
              <w:rPr>
                <w:rFonts w:ascii="Garamond" w:hAnsi="Garamond" w:cs="ArialMT"/>
                <w:sz w:val="24"/>
                <w:szCs w:val="24"/>
              </w:rPr>
              <w:t>5) urządzenia uprzywilejowania oraz pozostałe urządzenia fabryczne samochodu nie mogą powodować zakłóceń urządzeń łączności radiowej.</w:t>
            </w:r>
          </w:p>
        </w:tc>
        <w:tc>
          <w:tcPr>
            <w:tcW w:w="1401" w:type="pct"/>
          </w:tcPr>
          <w:p w:rsidR="004576AA" w:rsidRPr="00272FD4" w:rsidRDefault="004576AA">
            <w:pPr>
              <w:rPr>
                <w:rFonts w:ascii="Garamond" w:hAnsi="Garamond"/>
                <w:sz w:val="24"/>
                <w:szCs w:val="24"/>
              </w:rPr>
            </w:pPr>
          </w:p>
        </w:tc>
      </w:tr>
      <w:tr w:rsidR="00272FD4" w:rsidRPr="00272FD4" w:rsidTr="004305EE">
        <w:tc>
          <w:tcPr>
            <w:tcW w:w="310" w:type="pct"/>
            <w:vMerge/>
          </w:tcPr>
          <w:p w:rsidR="004576AA" w:rsidRPr="00272FD4" w:rsidRDefault="004576AA" w:rsidP="001048A1">
            <w:pPr>
              <w:jc w:val="center"/>
              <w:rPr>
                <w:rFonts w:ascii="Garamond" w:hAnsi="Garamond"/>
                <w:sz w:val="24"/>
                <w:szCs w:val="24"/>
              </w:rPr>
            </w:pPr>
          </w:p>
        </w:tc>
        <w:tc>
          <w:tcPr>
            <w:tcW w:w="3289" w:type="pct"/>
          </w:tcPr>
          <w:p w:rsidR="004576AA" w:rsidRPr="00272FD4" w:rsidRDefault="004576AA" w:rsidP="004305EE">
            <w:pPr>
              <w:autoSpaceDE w:val="0"/>
              <w:autoSpaceDN w:val="0"/>
              <w:adjustRightInd w:val="0"/>
              <w:spacing w:line="312" w:lineRule="auto"/>
              <w:ind w:left="284" w:hanging="284"/>
              <w:jc w:val="both"/>
              <w:rPr>
                <w:rFonts w:ascii="Garamond" w:hAnsi="Garamond"/>
                <w:sz w:val="24"/>
                <w:szCs w:val="24"/>
              </w:rPr>
            </w:pPr>
            <w:r w:rsidRPr="00272FD4">
              <w:rPr>
                <w:rFonts w:ascii="Garamond" w:hAnsi="Garamond" w:cs="ArialMT"/>
                <w:sz w:val="24"/>
                <w:szCs w:val="24"/>
              </w:rPr>
              <w:t>6) oznakowanie pasem wyróżniającym koloru czerwonego odblaskowego wzdłuż boków i z tyłu pojazdu</w:t>
            </w:r>
          </w:p>
        </w:tc>
        <w:tc>
          <w:tcPr>
            <w:tcW w:w="1401" w:type="pct"/>
          </w:tcPr>
          <w:p w:rsidR="004576AA" w:rsidRPr="00272FD4" w:rsidRDefault="004576AA">
            <w:pPr>
              <w:rPr>
                <w:rFonts w:ascii="Garamond" w:hAnsi="Garamond"/>
                <w:sz w:val="24"/>
                <w:szCs w:val="24"/>
              </w:rPr>
            </w:pPr>
          </w:p>
        </w:tc>
      </w:tr>
      <w:tr w:rsidR="00272FD4" w:rsidRPr="00272FD4" w:rsidTr="004305EE">
        <w:tc>
          <w:tcPr>
            <w:tcW w:w="310" w:type="pct"/>
          </w:tcPr>
          <w:p w:rsidR="006F1E4B" w:rsidRPr="00272FD4" w:rsidRDefault="00E5686F" w:rsidP="001048A1">
            <w:pPr>
              <w:jc w:val="center"/>
              <w:rPr>
                <w:rFonts w:ascii="Garamond" w:hAnsi="Garamond"/>
                <w:sz w:val="24"/>
                <w:szCs w:val="24"/>
              </w:rPr>
            </w:pPr>
            <w:r w:rsidRPr="00272FD4">
              <w:rPr>
                <w:rFonts w:ascii="Garamond" w:hAnsi="Garamond"/>
                <w:sz w:val="24"/>
                <w:szCs w:val="24"/>
              </w:rPr>
              <w:t>3.34</w:t>
            </w:r>
          </w:p>
        </w:tc>
        <w:tc>
          <w:tcPr>
            <w:tcW w:w="3289" w:type="pct"/>
          </w:tcPr>
          <w:p w:rsidR="006F1E4B" w:rsidRPr="00272FD4" w:rsidRDefault="00430433" w:rsidP="004305EE">
            <w:pPr>
              <w:autoSpaceDE w:val="0"/>
              <w:autoSpaceDN w:val="0"/>
              <w:adjustRightInd w:val="0"/>
              <w:spacing w:line="312" w:lineRule="auto"/>
              <w:jc w:val="both"/>
              <w:rPr>
                <w:rFonts w:ascii="Garamond" w:hAnsi="Garamond"/>
                <w:sz w:val="24"/>
                <w:szCs w:val="24"/>
              </w:rPr>
            </w:pPr>
            <w:r w:rsidRPr="00272FD4">
              <w:rPr>
                <w:rFonts w:ascii="Garamond" w:hAnsi="Garamond" w:cs="ArialMT"/>
                <w:sz w:val="24"/>
                <w:szCs w:val="24"/>
              </w:rPr>
              <w:t xml:space="preserve">Ściana grodziowa pomiędzy częścią biurową, a ładunkową, pełna, szczelna i </w:t>
            </w:r>
            <w:r w:rsidR="0049761B" w:rsidRPr="00272FD4">
              <w:rPr>
                <w:rFonts w:ascii="Garamond" w:hAnsi="Garamond" w:cs="ArialMT"/>
                <w:sz w:val="24"/>
                <w:szCs w:val="24"/>
              </w:rPr>
              <w:t>t</w:t>
            </w:r>
            <w:r w:rsidRPr="00272FD4">
              <w:rPr>
                <w:rFonts w:ascii="Garamond" w:hAnsi="Garamond" w:cs="ArialMT"/>
                <w:sz w:val="24"/>
                <w:szCs w:val="24"/>
              </w:rPr>
              <w:t>apicerowana obustronnie,</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shd w:val="clear" w:color="auto" w:fill="C9C9C9" w:themeFill="accent3" w:themeFillTint="99"/>
          </w:tcPr>
          <w:p w:rsidR="0049761B" w:rsidRPr="00272FD4" w:rsidRDefault="0049761B" w:rsidP="001C59FE">
            <w:pPr>
              <w:jc w:val="center"/>
              <w:rPr>
                <w:rFonts w:ascii="Garamond" w:hAnsi="Garamond"/>
                <w:b/>
                <w:bCs/>
                <w:sz w:val="24"/>
                <w:szCs w:val="24"/>
              </w:rPr>
            </w:pPr>
          </w:p>
          <w:p w:rsidR="006F1E4B" w:rsidRPr="00272FD4" w:rsidRDefault="003D0B8D" w:rsidP="001C59FE">
            <w:pPr>
              <w:jc w:val="center"/>
              <w:rPr>
                <w:rFonts w:ascii="Garamond" w:hAnsi="Garamond"/>
                <w:b/>
                <w:bCs/>
                <w:sz w:val="24"/>
                <w:szCs w:val="24"/>
              </w:rPr>
            </w:pPr>
            <w:r w:rsidRPr="00272FD4">
              <w:rPr>
                <w:rFonts w:ascii="Garamond" w:hAnsi="Garamond"/>
                <w:b/>
                <w:bCs/>
                <w:sz w:val="24"/>
                <w:szCs w:val="24"/>
              </w:rPr>
              <w:t>IV</w:t>
            </w:r>
            <w:r w:rsidR="0049761B" w:rsidRPr="00272FD4">
              <w:rPr>
                <w:rFonts w:ascii="Garamond" w:hAnsi="Garamond"/>
                <w:b/>
                <w:bCs/>
                <w:sz w:val="24"/>
                <w:szCs w:val="24"/>
              </w:rPr>
              <w:t>.</w:t>
            </w:r>
          </w:p>
        </w:tc>
        <w:tc>
          <w:tcPr>
            <w:tcW w:w="3289" w:type="pct"/>
            <w:shd w:val="clear" w:color="auto" w:fill="C9C9C9" w:themeFill="accent3" w:themeFillTint="99"/>
          </w:tcPr>
          <w:p w:rsidR="0049761B" w:rsidRPr="00272FD4" w:rsidRDefault="0049761B" w:rsidP="001C59FE">
            <w:pPr>
              <w:jc w:val="center"/>
              <w:rPr>
                <w:rFonts w:ascii="Garamond" w:hAnsi="Garamond" w:cs="ArialMT"/>
                <w:b/>
                <w:bCs/>
                <w:sz w:val="24"/>
                <w:szCs w:val="24"/>
              </w:rPr>
            </w:pPr>
          </w:p>
          <w:p w:rsidR="006F1E4B" w:rsidRPr="00272FD4" w:rsidRDefault="0049761B" w:rsidP="001C59FE">
            <w:pPr>
              <w:jc w:val="center"/>
              <w:rPr>
                <w:rFonts w:ascii="Garamond" w:hAnsi="Garamond" w:cs="ArialMT"/>
                <w:b/>
                <w:bCs/>
                <w:sz w:val="24"/>
                <w:szCs w:val="24"/>
              </w:rPr>
            </w:pPr>
            <w:r w:rsidRPr="00272FD4">
              <w:rPr>
                <w:rFonts w:ascii="Garamond" w:hAnsi="Garamond" w:cs="ArialMT"/>
                <w:b/>
                <w:bCs/>
                <w:sz w:val="24"/>
                <w:szCs w:val="24"/>
              </w:rPr>
              <w:t>POZOSTAŁE WARUNKI ZAMAWIAJĄCEGO</w:t>
            </w:r>
          </w:p>
          <w:p w:rsidR="0049761B" w:rsidRPr="00272FD4" w:rsidRDefault="0049761B" w:rsidP="001C59FE">
            <w:pPr>
              <w:jc w:val="center"/>
              <w:rPr>
                <w:rFonts w:ascii="Garamond" w:hAnsi="Garamond"/>
                <w:b/>
                <w:bCs/>
                <w:sz w:val="24"/>
                <w:szCs w:val="24"/>
              </w:rPr>
            </w:pPr>
          </w:p>
        </w:tc>
        <w:tc>
          <w:tcPr>
            <w:tcW w:w="1401" w:type="pct"/>
            <w:shd w:val="clear" w:color="auto" w:fill="C9C9C9" w:themeFill="accent3" w:themeFillTint="99"/>
          </w:tcPr>
          <w:p w:rsidR="006F1E4B" w:rsidRPr="00272FD4" w:rsidRDefault="006F1E4B" w:rsidP="001C59FE">
            <w:pPr>
              <w:jc w:val="center"/>
              <w:rPr>
                <w:rFonts w:ascii="Garamond" w:hAnsi="Garamond"/>
                <w:b/>
                <w:bCs/>
                <w:sz w:val="24"/>
                <w:szCs w:val="24"/>
              </w:rPr>
            </w:pPr>
          </w:p>
        </w:tc>
      </w:tr>
      <w:tr w:rsidR="00272FD4" w:rsidRPr="00272FD4" w:rsidTr="004305EE">
        <w:tc>
          <w:tcPr>
            <w:tcW w:w="310" w:type="pct"/>
          </w:tcPr>
          <w:p w:rsidR="006F1E4B" w:rsidRPr="00272FD4" w:rsidRDefault="001048A1" w:rsidP="001048A1">
            <w:pPr>
              <w:jc w:val="center"/>
              <w:rPr>
                <w:rFonts w:ascii="Garamond" w:hAnsi="Garamond"/>
                <w:sz w:val="24"/>
                <w:szCs w:val="24"/>
              </w:rPr>
            </w:pPr>
            <w:r w:rsidRPr="00272FD4">
              <w:rPr>
                <w:rFonts w:ascii="Garamond" w:hAnsi="Garamond"/>
                <w:sz w:val="24"/>
                <w:szCs w:val="24"/>
              </w:rPr>
              <w:t>4.1</w:t>
            </w:r>
          </w:p>
        </w:tc>
        <w:tc>
          <w:tcPr>
            <w:tcW w:w="3289" w:type="pct"/>
          </w:tcPr>
          <w:p w:rsidR="00430433" w:rsidRPr="00272FD4" w:rsidRDefault="00430433" w:rsidP="004305EE">
            <w:pPr>
              <w:autoSpaceDE w:val="0"/>
              <w:autoSpaceDN w:val="0"/>
              <w:adjustRightInd w:val="0"/>
              <w:spacing w:line="312" w:lineRule="auto"/>
              <w:ind w:left="284" w:hanging="284"/>
              <w:jc w:val="both"/>
              <w:rPr>
                <w:rFonts w:ascii="Garamond" w:hAnsi="Garamond" w:cs="ArialMT"/>
                <w:sz w:val="24"/>
                <w:szCs w:val="24"/>
              </w:rPr>
            </w:pPr>
            <w:r w:rsidRPr="00272FD4">
              <w:rPr>
                <w:rFonts w:ascii="Garamond" w:hAnsi="Garamond" w:cs="ArialMT"/>
                <w:sz w:val="24"/>
                <w:szCs w:val="24"/>
              </w:rPr>
              <w:t>W przestrzeni ładunkowej wykładzina wykonana z tworzywa sztucznego lub powłoka</w:t>
            </w:r>
          </w:p>
          <w:p w:rsidR="006F1E4B" w:rsidRPr="00272FD4" w:rsidRDefault="00430433" w:rsidP="004305EE">
            <w:pPr>
              <w:autoSpaceDE w:val="0"/>
              <w:autoSpaceDN w:val="0"/>
              <w:adjustRightInd w:val="0"/>
              <w:spacing w:line="312" w:lineRule="auto"/>
              <w:ind w:left="284" w:hanging="284"/>
              <w:jc w:val="both"/>
              <w:rPr>
                <w:rFonts w:ascii="Garamond" w:hAnsi="Garamond"/>
                <w:sz w:val="24"/>
                <w:szCs w:val="24"/>
              </w:rPr>
            </w:pPr>
            <w:r w:rsidRPr="00272FD4">
              <w:rPr>
                <w:rFonts w:ascii="Garamond" w:hAnsi="Garamond" w:cs="ArialMT"/>
                <w:sz w:val="24"/>
                <w:szCs w:val="24"/>
              </w:rPr>
              <w:t>natryskowa.</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1048A1" w:rsidP="001048A1">
            <w:pPr>
              <w:jc w:val="center"/>
              <w:rPr>
                <w:rFonts w:ascii="Garamond" w:hAnsi="Garamond"/>
                <w:sz w:val="24"/>
                <w:szCs w:val="24"/>
              </w:rPr>
            </w:pPr>
            <w:r w:rsidRPr="00272FD4">
              <w:rPr>
                <w:rFonts w:ascii="Garamond" w:hAnsi="Garamond"/>
                <w:sz w:val="24"/>
                <w:szCs w:val="24"/>
              </w:rPr>
              <w:t>4.2</w:t>
            </w:r>
          </w:p>
        </w:tc>
        <w:tc>
          <w:tcPr>
            <w:tcW w:w="3289" w:type="pct"/>
          </w:tcPr>
          <w:p w:rsidR="006F1E4B" w:rsidRPr="00272FD4" w:rsidRDefault="00430433" w:rsidP="004305EE">
            <w:pPr>
              <w:spacing w:line="312" w:lineRule="auto"/>
              <w:jc w:val="both"/>
              <w:rPr>
                <w:rFonts w:ascii="Garamond" w:hAnsi="Garamond"/>
                <w:sz w:val="24"/>
                <w:szCs w:val="24"/>
              </w:rPr>
            </w:pPr>
            <w:r w:rsidRPr="00272FD4">
              <w:rPr>
                <w:rFonts w:ascii="Garamond" w:hAnsi="Garamond" w:cs="ArialMT"/>
                <w:sz w:val="24"/>
                <w:szCs w:val="24"/>
              </w:rPr>
              <w:t>W przestrzeni załadunkowej ściany boczne zabezpieczone panelami plastikowymi lub z blachy aluminiowej</w:t>
            </w:r>
            <w:r w:rsidR="000E1D7D" w:rsidRPr="00272FD4">
              <w:rPr>
                <w:rFonts w:ascii="Garamond" w:hAnsi="Garamond" w:cs="ArialMT"/>
                <w:sz w:val="24"/>
                <w:szCs w:val="24"/>
              </w:rPr>
              <w:t>.</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1048A1" w:rsidP="001048A1">
            <w:pPr>
              <w:jc w:val="center"/>
              <w:rPr>
                <w:rFonts w:ascii="Garamond" w:hAnsi="Garamond"/>
                <w:sz w:val="24"/>
                <w:szCs w:val="24"/>
              </w:rPr>
            </w:pPr>
            <w:r w:rsidRPr="00272FD4">
              <w:rPr>
                <w:rFonts w:ascii="Garamond" w:hAnsi="Garamond"/>
                <w:sz w:val="24"/>
                <w:szCs w:val="24"/>
              </w:rPr>
              <w:t>4.3</w:t>
            </w:r>
          </w:p>
        </w:tc>
        <w:tc>
          <w:tcPr>
            <w:tcW w:w="3289" w:type="pct"/>
          </w:tcPr>
          <w:p w:rsidR="006F1E4B" w:rsidRPr="00272FD4" w:rsidRDefault="00430433" w:rsidP="004305EE">
            <w:pPr>
              <w:autoSpaceDE w:val="0"/>
              <w:autoSpaceDN w:val="0"/>
              <w:adjustRightInd w:val="0"/>
              <w:spacing w:line="312" w:lineRule="auto"/>
              <w:jc w:val="both"/>
              <w:rPr>
                <w:rFonts w:ascii="Garamond" w:hAnsi="Garamond"/>
                <w:sz w:val="24"/>
                <w:szCs w:val="24"/>
              </w:rPr>
            </w:pPr>
            <w:r w:rsidRPr="00272FD4">
              <w:rPr>
                <w:rFonts w:ascii="Garamond" w:hAnsi="Garamond" w:cs="ArialMT"/>
                <w:sz w:val="24"/>
                <w:szCs w:val="24"/>
              </w:rPr>
              <w:t>W przestrzeni sprzętowej mocowanie do transportu urządzeń typu motopompa i agregat prądotwórczy</w:t>
            </w:r>
            <w:r w:rsidR="000E1D7D" w:rsidRPr="00272FD4">
              <w:rPr>
                <w:rFonts w:ascii="Garamond" w:hAnsi="Garamond" w:cs="ArialMT"/>
                <w:sz w:val="24"/>
                <w:szCs w:val="24"/>
              </w:rPr>
              <w:t>.</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1048A1" w:rsidP="001048A1">
            <w:pPr>
              <w:jc w:val="center"/>
              <w:rPr>
                <w:rFonts w:ascii="Garamond" w:hAnsi="Garamond"/>
                <w:sz w:val="24"/>
                <w:szCs w:val="24"/>
              </w:rPr>
            </w:pPr>
            <w:r w:rsidRPr="00272FD4">
              <w:rPr>
                <w:rFonts w:ascii="Garamond" w:hAnsi="Garamond"/>
                <w:sz w:val="24"/>
                <w:szCs w:val="24"/>
              </w:rPr>
              <w:t>4.4</w:t>
            </w:r>
          </w:p>
        </w:tc>
        <w:tc>
          <w:tcPr>
            <w:tcW w:w="3289" w:type="pct"/>
          </w:tcPr>
          <w:p w:rsidR="006F1E4B" w:rsidRPr="00272FD4" w:rsidRDefault="00D442BA" w:rsidP="00D442BA">
            <w:pPr>
              <w:spacing w:line="312" w:lineRule="auto"/>
              <w:jc w:val="both"/>
              <w:rPr>
                <w:rFonts w:ascii="Garamond" w:hAnsi="Garamond"/>
                <w:sz w:val="24"/>
                <w:szCs w:val="24"/>
              </w:rPr>
            </w:pPr>
            <w:r w:rsidRPr="00272FD4">
              <w:rPr>
                <w:rFonts w:ascii="Garamond" w:hAnsi="Garamond" w:cs="ArialMT"/>
                <w:sz w:val="24"/>
                <w:szCs w:val="24"/>
              </w:rPr>
              <w:t>Nad urządzeniami z pkt 4</w:t>
            </w:r>
            <w:r w:rsidR="00430433" w:rsidRPr="00272FD4">
              <w:rPr>
                <w:rFonts w:ascii="Garamond" w:hAnsi="Garamond" w:cs="ArialMT"/>
                <w:sz w:val="24"/>
                <w:szCs w:val="24"/>
              </w:rPr>
              <w:t xml:space="preserve">.3 </w:t>
            </w:r>
            <w:r w:rsidRPr="00272FD4">
              <w:rPr>
                <w:rFonts w:ascii="Garamond" w:hAnsi="Garamond" w:cs="ArialMT"/>
                <w:sz w:val="24"/>
                <w:szCs w:val="24"/>
              </w:rPr>
              <w:t>zamontowany</w:t>
            </w:r>
            <w:r w:rsidR="00430433" w:rsidRPr="00272FD4">
              <w:rPr>
                <w:rFonts w:ascii="Garamond" w:hAnsi="Garamond" w:cs="ArialMT"/>
                <w:sz w:val="24"/>
                <w:szCs w:val="24"/>
              </w:rPr>
              <w:t xml:space="preserve"> regał z dwoma półkami wykonanymi z blachy aluminiowej i mocowaniami na drobny sprzęt specjalistyczny</w:t>
            </w:r>
            <w:r w:rsidR="000E1D7D" w:rsidRPr="00272FD4">
              <w:rPr>
                <w:rFonts w:ascii="Garamond" w:hAnsi="Garamond" w:cs="ArialMT"/>
                <w:sz w:val="24"/>
                <w:szCs w:val="24"/>
              </w:rPr>
              <w:t>.</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1048A1" w:rsidP="001048A1">
            <w:pPr>
              <w:jc w:val="center"/>
              <w:rPr>
                <w:rFonts w:ascii="Garamond" w:hAnsi="Garamond"/>
                <w:sz w:val="24"/>
                <w:szCs w:val="24"/>
              </w:rPr>
            </w:pPr>
            <w:r w:rsidRPr="00272FD4">
              <w:rPr>
                <w:rFonts w:ascii="Garamond" w:hAnsi="Garamond"/>
                <w:sz w:val="24"/>
                <w:szCs w:val="24"/>
              </w:rPr>
              <w:t>4.5</w:t>
            </w:r>
          </w:p>
        </w:tc>
        <w:tc>
          <w:tcPr>
            <w:tcW w:w="3289" w:type="pct"/>
          </w:tcPr>
          <w:p w:rsidR="00195CEE" w:rsidRPr="00272FD4" w:rsidRDefault="00430433" w:rsidP="004305EE">
            <w:pPr>
              <w:spacing w:line="312" w:lineRule="auto"/>
              <w:jc w:val="both"/>
              <w:rPr>
                <w:rFonts w:ascii="Garamond" w:hAnsi="Garamond" w:cs="ArialMT"/>
                <w:sz w:val="24"/>
                <w:szCs w:val="24"/>
              </w:rPr>
            </w:pPr>
            <w:r w:rsidRPr="00272FD4">
              <w:rPr>
                <w:rFonts w:ascii="Garamond" w:hAnsi="Garamond" w:cs="ArialMT"/>
                <w:sz w:val="24"/>
                <w:szCs w:val="24"/>
              </w:rPr>
              <w:t>Na bocznych ścianach uchwyty do transportu ubrań specjalnych</w:t>
            </w:r>
            <w:r w:rsidR="00D442BA" w:rsidRPr="00272FD4">
              <w:rPr>
                <w:rFonts w:ascii="Garamond" w:hAnsi="Garamond" w:cs="ArialMT"/>
                <w:sz w:val="24"/>
                <w:szCs w:val="24"/>
              </w:rPr>
              <w:t>.</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195CEE" w:rsidRPr="00272FD4" w:rsidRDefault="00E5686F" w:rsidP="001048A1">
            <w:pPr>
              <w:jc w:val="center"/>
              <w:rPr>
                <w:rFonts w:ascii="Garamond" w:hAnsi="Garamond"/>
                <w:sz w:val="24"/>
                <w:szCs w:val="24"/>
              </w:rPr>
            </w:pPr>
            <w:r w:rsidRPr="00272FD4">
              <w:rPr>
                <w:rFonts w:ascii="Garamond" w:hAnsi="Garamond"/>
                <w:sz w:val="24"/>
                <w:szCs w:val="24"/>
              </w:rPr>
              <w:t>4.6</w:t>
            </w:r>
          </w:p>
        </w:tc>
        <w:tc>
          <w:tcPr>
            <w:tcW w:w="3289" w:type="pct"/>
          </w:tcPr>
          <w:p w:rsidR="00195CEE" w:rsidRPr="00272FD4" w:rsidRDefault="001410F9" w:rsidP="001410F9">
            <w:pPr>
              <w:spacing w:line="312" w:lineRule="auto"/>
              <w:jc w:val="both"/>
              <w:rPr>
                <w:rFonts w:ascii="Garamond" w:hAnsi="Garamond" w:cs="ArialMT"/>
                <w:sz w:val="24"/>
                <w:szCs w:val="24"/>
              </w:rPr>
            </w:pPr>
            <w:r w:rsidRPr="00272FD4">
              <w:rPr>
                <w:rFonts w:ascii="Garamond" w:eastAsia="Times New Roman" w:hAnsi="Garamond" w:cs="Times New Roman"/>
                <w:iCs/>
                <w:sz w:val="24"/>
                <w:szCs w:val="24"/>
              </w:rPr>
              <w:t xml:space="preserve">Pojazd wyposażony w hak holowniczy typu kulowego do ciągnięcia przyczepy o DMC zgodnym z homologacją podwozia wraz z instalacją i gniazdem przyłączeniowym. </w:t>
            </w:r>
          </w:p>
        </w:tc>
        <w:tc>
          <w:tcPr>
            <w:tcW w:w="1401" w:type="pct"/>
          </w:tcPr>
          <w:p w:rsidR="00195CEE" w:rsidRPr="00272FD4" w:rsidRDefault="00195CEE">
            <w:pPr>
              <w:rPr>
                <w:rFonts w:ascii="Garamond" w:hAnsi="Garamond"/>
                <w:sz w:val="24"/>
                <w:szCs w:val="24"/>
              </w:rPr>
            </w:pPr>
          </w:p>
        </w:tc>
      </w:tr>
      <w:tr w:rsidR="00272FD4" w:rsidRPr="00272FD4" w:rsidTr="004305EE">
        <w:tc>
          <w:tcPr>
            <w:tcW w:w="310" w:type="pct"/>
          </w:tcPr>
          <w:p w:rsidR="00195CEE" w:rsidRPr="00272FD4" w:rsidRDefault="00E5686F" w:rsidP="001048A1">
            <w:pPr>
              <w:jc w:val="center"/>
              <w:rPr>
                <w:rFonts w:ascii="Garamond" w:hAnsi="Garamond"/>
                <w:sz w:val="24"/>
                <w:szCs w:val="24"/>
              </w:rPr>
            </w:pPr>
            <w:r w:rsidRPr="00272FD4">
              <w:rPr>
                <w:rFonts w:ascii="Garamond" w:hAnsi="Garamond"/>
                <w:sz w:val="24"/>
                <w:szCs w:val="24"/>
              </w:rPr>
              <w:t>4.7</w:t>
            </w:r>
          </w:p>
        </w:tc>
        <w:tc>
          <w:tcPr>
            <w:tcW w:w="3289" w:type="pct"/>
          </w:tcPr>
          <w:p w:rsidR="00195CEE" w:rsidRPr="00272FD4" w:rsidRDefault="001410F9" w:rsidP="00D442BA">
            <w:pPr>
              <w:spacing w:line="312" w:lineRule="auto"/>
              <w:jc w:val="both"/>
              <w:rPr>
                <w:rFonts w:ascii="Garamond" w:hAnsi="Garamond" w:cs="ArialMT"/>
                <w:sz w:val="24"/>
                <w:szCs w:val="24"/>
              </w:rPr>
            </w:pPr>
            <w:r w:rsidRPr="00272FD4">
              <w:rPr>
                <w:rFonts w:ascii="Garamond" w:eastAsia="Times New Roman" w:hAnsi="Garamond" w:cs="Times New Roman"/>
                <w:iCs/>
                <w:sz w:val="24"/>
                <w:szCs w:val="24"/>
              </w:rPr>
              <w:t xml:space="preserve">Pojazd powinien posiadać oświetlenie typu LED </w:t>
            </w:r>
            <w:r w:rsidRPr="00272FD4">
              <w:rPr>
                <w:rFonts w:ascii="Garamond" w:eastAsia="Times New Roman" w:hAnsi="Garamond" w:cs="Times New Roman"/>
                <w:b/>
                <w:bCs/>
                <w:iCs/>
                <w:sz w:val="24"/>
                <w:szCs w:val="24"/>
              </w:rPr>
              <w:t>pola pracy</w:t>
            </w:r>
            <w:r w:rsidRPr="00272FD4">
              <w:rPr>
                <w:rFonts w:ascii="Garamond" w:eastAsia="Times New Roman" w:hAnsi="Garamond" w:cs="Times New Roman"/>
                <w:iCs/>
                <w:sz w:val="24"/>
                <w:szCs w:val="24"/>
              </w:rPr>
              <w:t xml:space="preserve"> wokół samochodu </w:t>
            </w:r>
            <w:r w:rsidR="00E5686F" w:rsidRPr="00272FD4">
              <w:rPr>
                <w:rFonts w:ascii="Garamond" w:eastAsia="Times New Roman" w:hAnsi="Garamond" w:cs="Times New Roman"/>
                <w:iCs/>
                <w:sz w:val="24"/>
                <w:szCs w:val="24"/>
              </w:rPr>
              <w:t>(</w:t>
            </w:r>
            <w:r w:rsidR="00D442BA" w:rsidRPr="00272FD4">
              <w:rPr>
                <w:rFonts w:ascii="Garamond" w:eastAsia="Times New Roman" w:hAnsi="Garamond" w:cs="Times New Roman"/>
                <w:iCs/>
                <w:sz w:val="24"/>
                <w:szCs w:val="24"/>
              </w:rPr>
              <w:t xml:space="preserve">minimum </w:t>
            </w:r>
            <w:r w:rsidR="00E5686F" w:rsidRPr="00272FD4">
              <w:rPr>
                <w:rFonts w:ascii="Garamond" w:eastAsia="Times New Roman" w:hAnsi="Garamond" w:cs="Times New Roman"/>
                <w:iCs/>
                <w:sz w:val="24"/>
                <w:szCs w:val="24"/>
              </w:rPr>
              <w:t xml:space="preserve">6 sztuk), </w:t>
            </w:r>
            <w:r w:rsidRPr="00272FD4">
              <w:rPr>
                <w:rFonts w:ascii="Garamond" w:eastAsia="Times New Roman" w:hAnsi="Garamond" w:cs="Times New Roman"/>
                <w:iCs/>
                <w:sz w:val="24"/>
                <w:szCs w:val="24"/>
              </w:rPr>
              <w:t>zapewniające oświetlenie w warunkach słabej widoczności min. 5 luksów. Rozwiązanie musi zapewniać równomierne natężenie oświetlania w każdym punkcie. Elementy oświetlenia musza być zam</w:t>
            </w:r>
            <w:r w:rsidR="00D442BA" w:rsidRPr="00272FD4">
              <w:rPr>
                <w:rFonts w:ascii="Garamond" w:eastAsia="Times New Roman" w:hAnsi="Garamond" w:cs="Times New Roman"/>
                <w:iCs/>
                <w:sz w:val="24"/>
                <w:szCs w:val="24"/>
              </w:rPr>
              <w:t xml:space="preserve">ontowane w sposób uniemożliwiający </w:t>
            </w:r>
            <w:r w:rsidRPr="00272FD4">
              <w:rPr>
                <w:rFonts w:ascii="Garamond" w:eastAsia="Times New Roman" w:hAnsi="Garamond" w:cs="Times New Roman"/>
                <w:iCs/>
                <w:sz w:val="24"/>
                <w:szCs w:val="24"/>
              </w:rPr>
              <w:t>przypadkowe uszkodzenie.</w:t>
            </w:r>
          </w:p>
        </w:tc>
        <w:tc>
          <w:tcPr>
            <w:tcW w:w="1401" w:type="pct"/>
          </w:tcPr>
          <w:p w:rsidR="00195CEE" w:rsidRPr="00272FD4" w:rsidRDefault="00195CEE">
            <w:pPr>
              <w:rPr>
                <w:rFonts w:ascii="Garamond" w:hAnsi="Garamond"/>
                <w:sz w:val="24"/>
                <w:szCs w:val="24"/>
              </w:rPr>
            </w:pPr>
          </w:p>
        </w:tc>
      </w:tr>
      <w:tr w:rsidR="00272FD4" w:rsidRPr="00272FD4" w:rsidTr="004305EE">
        <w:tc>
          <w:tcPr>
            <w:tcW w:w="310" w:type="pct"/>
          </w:tcPr>
          <w:p w:rsidR="006F1E4B" w:rsidRPr="00272FD4" w:rsidRDefault="00E5686F" w:rsidP="001048A1">
            <w:pPr>
              <w:jc w:val="center"/>
              <w:rPr>
                <w:rFonts w:ascii="Garamond" w:hAnsi="Garamond"/>
                <w:sz w:val="24"/>
                <w:szCs w:val="24"/>
              </w:rPr>
            </w:pPr>
            <w:r w:rsidRPr="00272FD4">
              <w:rPr>
                <w:rFonts w:ascii="Garamond" w:hAnsi="Garamond"/>
                <w:sz w:val="24"/>
                <w:szCs w:val="24"/>
              </w:rPr>
              <w:t>4.8</w:t>
            </w:r>
          </w:p>
        </w:tc>
        <w:tc>
          <w:tcPr>
            <w:tcW w:w="3289" w:type="pct"/>
          </w:tcPr>
          <w:p w:rsidR="00430433" w:rsidRPr="00272FD4" w:rsidRDefault="00430433" w:rsidP="004305EE">
            <w:pPr>
              <w:autoSpaceDE w:val="0"/>
              <w:autoSpaceDN w:val="0"/>
              <w:adjustRightInd w:val="0"/>
              <w:spacing w:line="312" w:lineRule="auto"/>
              <w:ind w:left="284" w:hanging="284"/>
              <w:jc w:val="both"/>
              <w:rPr>
                <w:rFonts w:ascii="Garamond" w:hAnsi="Garamond" w:cs="ArialMT"/>
                <w:sz w:val="24"/>
                <w:szCs w:val="24"/>
              </w:rPr>
            </w:pPr>
            <w:r w:rsidRPr="00272FD4">
              <w:rPr>
                <w:rFonts w:ascii="Garamond" w:hAnsi="Garamond" w:cs="ArialMT"/>
                <w:sz w:val="24"/>
                <w:szCs w:val="24"/>
              </w:rPr>
              <w:t>Wykonawca obowiązany jest do dostarczenia wraz z samochodem:</w:t>
            </w:r>
          </w:p>
          <w:p w:rsidR="00430433" w:rsidRPr="00272FD4" w:rsidRDefault="000C0B87" w:rsidP="004305EE">
            <w:pPr>
              <w:autoSpaceDE w:val="0"/>
              <w:autoSpaceDN w:val="0"/>
              <w:adjustRightInd w:val="0"/>
              <w:spacing w:line="312" w:lineRule="auto"/>
              <w:ind w:left="284" w:hanging="284"/>
              <w:jc w:val="both"/>
              <w:rPr>
                <w:rFonts w:ascii="Garamond" w:hAnsi="Garamond" w:cs="ArialMT"/>
                <w:sz w:val="24"/>
                <w:szCs w:val="24"/>
              </w:rPr>
            </w:pPr>
            <w:r w:rsidRPr="00272FD4">
              <w:rPr>
                <w:rFonts w:ascii="Garamond" w:hAnsi="Garamond" w:cs="ArialMT"/>
                <w:sz w:val="24"/>
                <w:szCs w:val="24"/>
              </w:rPr>
              <w:t xml:space="preserve">1) </w:t>
            </w:r>
            <w:r w:rsidR="00430433" w:rsidRPr="00272FD4">
              <w:rPr>
                <w:rFonts w:ascii="Garamond" w:hAnsi="Garamond" w:cs="ArialMT"/>
                <w:sz w:val="24"/>
                <w:szCs w:val="24"/>
              </w:rPr>
              <w:t>instrukcji obsługi samochodu w języku polskim,</w:t>
            </w:r>
          </w:p>
          <w:p w:rsidR="0049761B" w:rsidRPr="00272FD4" w:rsidRDefault="000C0B87" w:rsidP="004305EE">
            <w:pPr>
              <w:autoSpaceDE w:val="0"/>
              <w:autoSpaceDN w:val="0"/>
              <w:adjustRightInd w:val="0"/>
              <w:spacing w:line="312" w:lineRule="auto"/>
              <w:ind w:left="284" w:hanging="284"/>
              <w:jc w:val="both"/>
              <w:rPr>
                <w:rFonts w:ascii="Garamond" w:hAnsi="Garamond" w:cs="ArialMT"/>
                <w:sz w:val="24"/>
                <w:szCs w:val="24"/>
              </w:rPr>
            </w:pPr>
            <w:r w:rsidRPr="00272FD4">
              <w:rPr>
                <w:rFonts w:ascii="Garamond" w:hAnsi="Garamond" w:cs="ArialMT"/>
                <w:sz w:val="24"/>
                <w:szCs w:val="24"/>
              </w:rPr>
              <w:t>2)</w:t>
            </w:r>
            <w:r w:rsidR="00430433" w:rsidRPr="00272FD4">
              <w:rPr>
                <w:rFonts w:ascii="Garamond" w:hAnsi="Garamond" w:cs="ArialMT"/>
                <w:sz w:val="24"/>
                <w:szCs w:val="24"/>
              </w:rPr>
              <w:t xml:space="preserve"> dokumentacji niezbędnej do</w:t>
            </w:r>
            <w:r w:rsidR="0049761B" w:rsidRPr="00272FD4">
              <w:rPr>
                <w:rFonts w:ascii="Garamond" w:hAnsi="Garamond" w:cs="ArialMT"/>
                <w:sz w:val="24"/>
                <w:szCs w:val="24"/>
              </w:rPr>
              <w:t xml:space="preserve"> zarejestrowania samochodu jako;</w:t>
            </w:r>
          </w:p>
          <w:p w:rsidR="00430433" w:rsidRPr="00272FD4" w:rsidRDefault="0049761B" w:rsidP="004305EE">
            <w:pPr>
              <w:autoSpaceDE w:val="0"/>
              <w:autoSpaceDN w:val="0"/>
              <w:adjustRightInd w:val="0"/>
              <w:spacing w:line="312" w:lineRule="auto"/>
              <w:ind w:left="284" w:hanging="284"/>
              <w:jc w:val="both"/>
              <w:rPr>
                <w:rFonts w:ascii="Garamond" w:hAnsi="Garamond" w:cs="Arial-BoldMT"/>
                <w:b/>
                <w:bCs/>
                <w:sz w:val="24"/>
                <w:szCs w:val="24"/>
              </w:rPr>
            </w:pPr>
            <w:r w:rsidRPr="00272FD4">
              <w:rPr>
                <w:rFonts w:ascii="Garamond" w:hAnsi="Garamond" w:cs="Arial-BoldMT"/>
                <w:b/>
                <w:bCs/>
                <w:sz w:val="24"/>
                <w:szCs w:val="24"/>
              </w:rPr>
              <w:t xml:space="preserve">   </w:t>
            </w:r>
            <w:r w:rsidR="000C0B87" w:rsidRPr="00272FD4">
              <w:rPr>
                <w:rFonts w:ascii="Garamond" w:hAnsi="Garamond" w:cs="Arial-BoldMT"/>
                <w:b/>
                <w:bCs/>
                <w:sz w:val="24"/>
                <w:szCs w:val="24"/>
              </w:rPr>
              <w:t xml:space="preserve"> </w:t>
            </w:r>
            <w:r w:rsidR="00430433" w:rsidRPr="00272FD4">
              <w:rPr>
                <w:rFonts w:ascii="Garamond" w:hAnsi="Garamond" w:cs="Arial-BoldMT"/>
                <w:b/>
                <w:bCs/>
                <w:sz w:val="24"/>
                <w:szCs w:val="24"/>
              </w:rPr>
              <w:t>pojazd 9-cio osobowy uprzywilejowany w ruchu</w:t>
            </w:r>
            <w:r w:rsidR="00430433" w:rsidRPr="00272FD4">
              <w:rPr>
                <w:rFonts w:ascii="Garamond" w:hAnsi="Garamond" w:cs="ArialMT"/>
                <w:sz w:val="24"/>
                <w:szCs w:val="24"/>
              </w:rPr>
              <w:t>.</w:t>
            </w:r>
          </w:p>
          <w:p w:rsidR="00430433" w:rsidRPr="00272FD4" w:rsidRDefault="000C0B87" w:rsidP="004305EE">
            <w:pPr>
              <w:autoSpaceDE w:val="0"/>
              <w:autoSpaceDN w:val="0"/>
              <w:adjustRightInd w:val="0"/>
              <w:spacing w:line="312" w:lineRule="auto"/>
              <w:ind w:left="284" w:hanging="284"/>
              <w:jc w:val="both"/>
              <w:rPr>
                <w:rFonts w:ascii="Garamond" w:hAnsi="Garamond" w:cs="ArialMT"/>
                <w:sz w:val="24"/>
                <w:szCs w:val="24"/>
              </w:rPr>
            </w:pPr>
            <w:r w:rsidRPr="00272FD4">
              <w:rPr>
                <w:rFonts w:ascii="Garamond" w:hAnsi="Garamond" w:cs="ArialMT"/>
                <w:sz w:val="24"/>
                <w:szCs w:val="24"/>
              </w:rPr>
              <w:t>3)</w:t>
            </w:r>
            <w:r w:rsidR="00430433" w:rsidRPr="00272FD4">
              <w:rPr>
                <w:rFonts w:ascii="Garamond" w:hAnsi="Garamond" w:cs="ArialMT"/>
                <w:sz w:val="24"/>
                <w:szCs w:val="24"/>
              </w:rPr>
              <w:t xml:space="preserve"> kartę gwarancyjną,</w:t>
            </w:r>
          </w:p>
          <w:p w:rsidR="006F1E4B" w:rsidRPr="00272FD4" w:rsidRDefault="000C0B87" w:rsidP="004305EE">
            <w:pPr>
              <w:autoSpaceDE w:val="0"/>
              <w:autoSpaceDN w:val="0"/>
              <w:adjustRightInd w:val="0"/>
              <w:spacing w:line="312" w:lineRule="auto"/>
              <w:ind w:left="284" w:hanging="284"/>
              <w:jc w:val="both"/>
              <w:rPr>
                <w:rFonts w:ascii="Garamond" w:hAnsi="Garamond"/>
                <w:sz w:val="24"/>
                <w:szCs w:val="24"/>
              </w:rPr>
            </w:pPr>
            <w:r w:rsidRPr="00272FD4">
              <w:rPr>
                <w:rFonts w:ascii="Garamond" w:hAnsi="Garamond" w:cs="ArialMT"/>
                <w:sz w:val="24"/>
                <w:szCs w:val="24"/>
              </w:rPr>
              <w:t>4)</w:t>
            </w:r>
            <w:r w:rsidR="000E1D7D" w:rsidRPr="00272FD4">
              <w:rPr>
                <w:rFonts w:ascii="Garamond" w:hAnsi="Garamond" w:cs="ArialMT"/>
                <w:sz w:val="24"/>
                <w:szCs w:val="24"/>
              </w:rPr>
              <w:t xml:space="preserve"> 2 komplety kluczy.</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E5686F" w:rsidP="001048A1">
            <w:pPr>
              <w:jc w:val="center"/>
              <w:rPr>
                <w:rFonts w:ascii="Garamond" w:hAnsi="Garamond"/>
                <w:sz w:val="24"/>
                <w:szCs w:val="24"/>
              </w:rPr>
            </w:pPr>
            <w:r w:rsidRPr="00272FD4">
              <w:rPr>
                <w:rFonts w:ascii="Garamond" w:hAnsi="Garamond"/>
                <w:sz w:val="24"/>
                <w:szCs w:val="24"/>
              </w:rPr>
              <w:t>4.8</w:t>
            </w:r>
          </w:p>
        </w:tc>
        <w:tc>
          <w:tcPr>
            <w:tcW w:w="3289" w:type="pct"/>
          </w:tcPr>
          <w:p w:rsidR="006F1E4B" w:rsidRPr="00272FD4" w:rsidRDefault="001C3E69" w:rsidP="00272FD4">
            <w:pPr>
              <w:spacing w:line="312" w:lineRule="auto"/>
              <w:jc w:val="both"/>
              <w:rPr>
                <w:rFonts w:ascii="Garamond" w:hAnsi="Garamond"/>
                <w:sz w:val="24"/>
                <w:szCs w:val="24"/>
              </w:rPr>
            </w:pPr>
            <w:r w:rsidRPr="00272FD4">
              <w:rPr>
                <w:rFonts w:ascii="Garamond" w:hAnsi="Garamond" w:cs="ArialMT"/>
                <w:sz w:val="24"/>
                <w:szCs w:val="24"/>
              </w:rPr>
              <w:t xml:space="preserve">Wykonawca wyda przedmiot umowy z </w:t>
            </w:r>
            <w:r w:rsidR="00272FD4">
              <w:rPr>
                <w:rFonts w:ascii="Garamond" w:hAnsi="Garamond" w:cs="ArialMT"/>
                <w:sz w:val="24"/>
                <w:szCs w:val="24"/>
              </w:rPr>
              <w:t xml:space="preserve">pełnym zbiornikiem </w:t>
            </w:r>
            <w:r w:rsidRPr="00272FD4">
              <w:rPr>
                <w:rFonts w:ascii="Garamond" w:hAnsi="Garamond" w:cs="ArialMT"/>
                <w:sz w:val="24"/>
                <w:szCs w:val="24"/>
              </w:rPr>
              <w:t>i płynami eksploatacyjnymi</w:t>
            </w:r>
            <w:r w:rsidR="000E1D7D" w:rsidRPr="00272FD4">
              <w:rPr>
                <w:rFonts w:ascii="Garamond" w:hAnsi="Garamond" w:cs="ArialMT"/>
                <w:sz w:val="24"/>
                <w:szCs w:val="24"/>
              </w:rPr>
              <w:t>.</w:t>
            </w:r>
          </w:p>
        </w:tc>
        <w:tc>
          <w:tcPr>
            <w:tcW w:w="1401" w:type="pct"/>
          </w:tcPr>
          <w:p w:rsidR="006F1E4B" w:rsidRPr="00272FD4" w:rsidRDefault="006F1E4B">
            <w:pPr>
              <w:rPr>
                <w:rFonts w:ascii="Garamond" w:hAnsi="Garamond"/>
                <w:sz w:val="24"/>
                <w:szCs w:val="24"/>
              </w:rPr>
            </w:pPr>
          </w:p>
        </w:tc>
      </w:tr>
      <w:tr w:rsidR="00272FD4" w:rsidRPr="00272FD4" w:rsidTr="004305EE">
        <w:tc>
          <w:tcPr>
            <w:tcW w:w="310" w:type="pct"/>
          </w:tcPr>
          <w:p w:rsidR="006F1E4B" w:rsidRPr="00272FD4" w:rsidRDefault="00E5686F" w:rsidP="001048A1">
            <w:pPr>
              <w:jc w:val="center"/>
              <w:rPr>
                <w:rFonts w:ascii="Garamond" w:hAnsi="Garamond"/>
                <w:sz w:val="24"/>
                <w:szCs w:val="24"/>
              </w:rPr>
            </w:pPr>
            <w:r w:rsidRPr="00272FD4">
              <w:rPr>
                <w:rFonts w:ascii="Garamond" w:hAnsi="Garamond"/>
                <w:sz w:val="24"/>
                <w:szCs w:val="24"/>
              </w:rPr>
              <w:t>4.9</w:t>
            </w:r>
          </w:p>
        </w:tc>
        <w:tc>
          <w:tcPr>
            <w:tcW w:w="3289" w:type="pct"/>
          </w:tcPr>
          <w:p w:rsidR="006F1E4B" w:rsidRPr="00272FD4" w:rsidRDefault="001C3E69" w:rsidP="004305EE">
            <w:pPr>
              <w:spacing w:line="312" w:lineRule="auto"/>
              <w:jc w:val="both"/>
              <w:rPr>
                <w:rFonts w:ascii="Garamond" w:hAnsi="Garamond"/>
                <w:sz w:val="24"/>
                <w:szCs w:val="24"/>
              </w:rPr>
            </w:pPr>
            <w:r w:rsidRPr="00272FD4">
              <w:rPr>
                <w:rFonts w:ascii="Garamond" w:hAnsi="Garamond" w:cs="ArialMT"/>
                <w:sz w:val="24"/>
                <w:szCs w:val="24"/>
              </w:rPr>
              <w:t>Odbiór faktyczny w siedzibie Wykonawcy.</w:t>
            </w:r>
          </w:p>
        </w:tc>
        <w:tc>
          <w:tcPr>
            <w:tcW w:w="1401" w:type="pct"/>
          </w:tcPr>
          <w:p w:rsidR="006F1E4B" w:rsidRPr="00272FD4" w:rsidRDefault="006F1E4B">
            <w:pPr>
              <w:rPr>
                <w:rFonts w:ascii="Garamond" w:hAnsi="Garamond"/>
                <w:sz w:val="24"/>
                <w:szCs w:val="24"/>
              </w:rPr>
            </w:pPr>
          </w:p>
        </w:tc>
      </w:tr>
      <w:tr w:rsidR="00272FD4" w:rsidRPr="00272FD4" w:rsidTr="004305EE">
        <w:trPr>
          <w:trHeight w:val="70"/>
        </w:trPr>
        <w:tc>
          <w:tcPr>
            <w:tcW w:w="310" w:type="pct"/>
          </w:tcPr>
          <w:p w:rsidR="006F1E4B" w:rsidRPr="00272FD4" w:rsidRDefault="00E5686F" w:rsidP="001048A1">
            <w:pPr>
              <w:jc w:val="center"/>
              <w:rPr>
                <w:rFonts w:ascii="Garamond" w:hAnsi="Garamond"/>
                <w:sz w:val="24"/>
                <w:szCs w:val="24"/>
              </w:rPr>
            </w:pPr>
            <w:r w:rsidRPr="00272FD4">
              <w:rPr>
                <w:rFonts w:ascii="Garamond" w:hAnsi="Garamond"/>
                <w:sz w:val="24"/>
                <w:szCs w:val="24"/>
              </w:rPr>
              <w:t>4.10</w:t>
            </w:r>
          </w:p>
        </w:tc>
        <w:tc>
          <w:tcPr>
            <w:tcW w:w="3289" w:type="pct"/>
          </w:tcPr>
          <w:p w:rsidR="001C3E69" w:rsidRPr="00272FD4" w:rsidRDefault="001C3E69" w:rsidP="004305EE">
            <w:pPr>
              <w:autoSpaceDE w:val="0"/>
              <w:autoSpaceDN w:val="0"/>
              <w:adjustRightInd w:val="0"/>
              <w:spacing w:line="312" w:lineRule="auto"/>
              <w:ind w:left="284" w:hanging="284"/>
              <w:jc w:val="both"/>
              <w:rPr>
                <w:rFonts w:ascii="Garamond" w:hAnsi="Garamond" w:cs="ArialMT"/>
                <w:sz w:val="24"/>
                <w:szCs w:val="24"/>
              </w:rPr>
            </w:pPr>
            <w:r w:rsidRPr="00272FD4">
              <w:rPr>
                <w:rFonts w:ascii="Garamond" w:hAnsi="Garamond" w:cs="ArialMT"/>
                <w:sz w:val="24"/>
                <w:szCs w:val="24"/>
              </w:rPr>
              <w:t>Zamawiający dopuszcza zarejestrowanie pojazdu na dealera w celu przystosowania</w:t>
            </w:r>
          </w:p>
          <w:p w:rsidR="006F1E4B" w:rsidRPr="00272FD4" w:rsidRDefault="001C3E69" w:rsidP="004305EE">
            <w:pPr>
              <w:spacing w:line="312" w:lineRule="auto"/>
              <w:ind w:left="284" w:hanging="284"/>
              <w:jc w:val="both"/>
              <w:rPr>
                <w:rFonts w:ascii="Garamond" w:hAnsi="Garamond"/>
                <w:sz w:val="24"/>
                <w:szCs w:val="24"/>
              </w:rPr>
            </w:pPr>
            <w:r w:rsidRPr="00272FD4">
              <w:rPr>
                <w:rFonts w:ascii="Garamond" w:hAnsi="Garamond" w:cs="ArialMT"/>
                <w:sz w:val="24"/>
                <w:szCs w:val="24"/>
              </w:rPr>
              <w:t>pojazdu do wymagań oraz przeprowadzenia badań technicznych.</w:t>
            </w:r>
          </w:p>
        </w:tc>
        <w:tc>
          <w:tcPr>
            <w:tcW w:w="1401" w:type="pct"/>
          </w:tcPr>
          <w:p w:rsidR="006F1E4B" w:rsidRPr="00272FD4" w:rsidRDefault="006F1E4B">
            <w:pPr>
              <w:rPr>
                <w:rFonts w:ascii="Garamond" w:hAnsi="Garamond"/>
                <w:sz w:val="24"/>
                <w:szCs w:val="24"/>
              </w:rPr>
            </w:pPr>
          </w:p>
          <w:p w:rsidR="001C59FE" w:rsidRPr="00272FD4" w:rsidRDefault="001C59FE">
            <w:pPr>
              <w:rPr>
                <w:rFonts w:ascii="Garamond" w:hAnsi="Garamond"/>
                <w:sz w:val="24"/>
                <w:szCs w:val="24"/>
              </w:rPr>
            </w:pPr>
          </w:p>
        </w:tc>
      </w:tr>
      <w:tr w:rsidR="00272FD4" w:rsidRPr="00272FD4" w:rsidTr="001C59FE">
        <w:trPr>
          <w:trHeight w:val="70"/>
        </w:trPr>
        <w:tc>
          <w:tcPr>
            <w:tcW w:w="310" w:type="pct"/>
            <w:shd w:val="clear" w:color="auto" w:fill="C9C9C9" w:themeFill="accent3" w:themeFillTint="99"/>
          </w:tcPr>
          <w:p w:rsidR="001C59FE" w:rsidRPr="00272FD4" w:rsidRDefault="001C59FE" w:rsidP="001C59FE">
            <w:pPr>
              <w:jc w:val="center"/>
              <w:rPr>
                <w:rFonts w:ascii="Garamond" w:eastAsia="Times New Roman" w:hAnsi="Garamond" w:cs="Times New Roman"/>
                <w:b/>
                <w:sz w:val="24"/>
                <w:szCs w:val="24"/>
              </w:rPr>
            </w:pPr>
          </w:p>
          <w:p w:rsidR="001C59FE" w:rsidRPr="00272FD4" w:rsidRDefault="001C59FE" w:rsidP="001C59FE">
            <w:pPr>
              <w:jc w:val="center"/>
              <w:rPr>
                <w:rFonts w:ascii="Garamond" w:hAnsi="Garamond"/>
                <w:sz w:val="24"/>
                <w:szCs w:val="24"/>
              </w:rPr>
            </w:pPr>
            <w:r w:rsidRPr="00272FD4">
              <w:rPr>
                <w:rFonts w:ascii="Garamond" w:eastAsia="Times New Roman" w:hAnsi="Garamond" w:cs="Times New Roman"/>
                <w:b/>
                <w:sz w:val="24"/>
                <w:szCs w:val="24"/>
              </w:rPr>
              <w:t>V.</w:t>
            </w:r>
          </w:p>
        </w:tc>
        <w:tc>
          <w:tcPr>
            <w:tcW w:w="3289" w:type="pct"/>
            <w:shd w:val="clear" w:color="auto" w:fill="C9C9C9" w:themeFill="accent3" w:themeFillTint="99"/>
          </w:tcPr>
          <w:p w:rsidR="001C59FE" w:rsidRPr="00272FD4" w:rsidRDefault="001C59FE" w:rsidP="001C59FE">
            <w:pPr>
              <w:autoSpaceDE w:val="0"/>
              <w:autoSpaceDN w:val="0"/>
              <w:adjustRightInd w:val="0"/>
              <w:ind w:left="284" w:hanging="284"/>
              <w:jc w:val="center"/>
              <w:rPr>
                <w:rFonts w:ascii="Garamond" w:eastAsia="Times New Roman" w:hAnsi="Garamond" w:cs="Times New Roman"/>
                <w:b/>
                <w:sz w:val="24"/>
                <w:szCs w:val="24"/>
                <w:lang w:eastAsia="pl-PL"/>
              </w:rPr>
            </w:pPr>
          </w:p>
          <w:p w:rsidR="001C59FE" w:rsidRPr="00272FD4" w:rsidRDefault="001C59FE" w:rsidP="001C59FE">
            <w:pPr>
              <w:autoSpaceDE w:val="0"/>
              <w:autoSpaceDN w:val="0"/>
              <w:adjustRightInd w:val="0"/>
              <w:ind w:left="284" w:hanging="284"/>
              <w:jc w:val="center"/>
              <w:rPr>
                <w:rFonts w:ascii="Garamond" w:eastAsia="Times New Roman" w:hAnsi="Garamond" w:cs="Times New Roman"/>
                <w:b/>
                <w:sz w:val="24"/>
                <w:szCs w:val="24"/>
                <w:lang w:eastAsia="pl-PL"/>
              </w:rPr>
            </w:pPr>
            <w:r w:rsidRPr="00272FD4">
              <w:rPr>
                <w:rFonts w:ascii="Garamond" w:eastAsia="Times New Roman" w:hAnsi="Garamond" w:cs="Times New Roman"/>
                <w:b/>
                <w:sz w:val="24"/>
                <w:szCs w:val="24"/>
                <w:lang w:eastAsia="pl-PL"/>
              </w:rPr>
              <w:t>OZNACZENIE</w:t>
            </w:r>
          </w:p>
          <w:p w:rsidR="001C59FE" w:rsidRPr="00272FD4" w:rsidRDefault="001C59FE" w:rsidP="001C59FE">
            <w:pPr>
              <w:autoSpaceDE w:val="0"/>
              <w:autoSpaceDN w:val="0"/>
              <w:adjustRightInd w:val="0"/>
              <w:ind w:left="284" w:hanging="284"/>
              <w:jc w:val="center"/>
              <w:rPr>
                <w:rFonts w:ascii="Garamond" w:hAnsi="Garamond" w:cs="ArialMT"/>
                <w:sz w:val="24"/>
                <w:szCs w:val="24"/>
              </w:rPr>
            </w:pPr>
          </w:p>
        </w:tc>
        <w:tc>
          <w:tcPr>
            <w:tcW w:w="1401" w:type="pct"/>
            <w:shd w:val="clear" w:color="auto" w:fill="C9C9C9" w:themeFill="accent3" w:themeFillTint="99"/>
          </w:tcPr>
          <w:p w:rsidR="001C59FE" w:rsidRPr="00272FD4" w:rsidRDefault="001C59FE" w:rsidP="001C59FE">
            <w:pPr>
              <w:jc w:val="center"/>
              <w:rPr>
                <w:rFonts w:ascii="Garamond" w:hAnsi="Garamond"/>
                <w:sz w:val="24"/>
                <w:szCs w:val="24"/>
              </w:rPr>
            </w:pPr>
          </w:p>
        </w:tc>
      </w:tr>
      <w:tr w:rsidR="00272FD4" w:rsidRPr="00272FD4" w:rsidTr="004305EE">
        <w:trPr>
          <w:trHeight w:val="70"/>
        </w:trPr>
        <w:tc>
          <w:tcPr>
            <w:tcW w:w="310" w:type="pct"/>
          </w:tcPr>
          <w:p w:rsidR="001C59FE" w:rsidRPr="00272FD4" w:rsidRDefault="001C59FE" w:rsidP="001C59FE">
            <w:pPr>
              <w:jc w:val="center"/>
              <w:rPr>
                <w:rFonts w:ascii="Garamond" w:hAnsi="Garamond"/>
                <w:sz w:val="24"/>
                <w:szCs w:val="24"/>
              </w:rPr>
            </w:pPr>
            <w:r w:rsidRPr="00272FD4">
              <w:rPr>
                <w:rFonts w:ascii="Garamond" w:hAnsi="Garamond"/>
                <w:sz w:val="24"/>
                <w:szCs w:val="24"/>
              </w:rPr>
              <w:t>5.1</w:t>
            </w:r>
          </w:p>
        </w:tc>
        <w:tc>
          <w:tcPr>
            <w:tcW w:w="3289" w:type="pct"/>
          </w:tcPr>
          <w:p w:rsidR="001C59FE" w:rsidRPr="00272FD4" w:rsidRDefault="001C59FE" w:rsidP="00D442BA">
            <w:pPr>
              <w:autoSpaceDE w:val="0"/>
              <w:autoSpaceDN w:val="0"/>
              <w:adjustRightInd w:val="0"/>
              <w:spacing w:line="312" w:lineRule="auto"/>
              <w:ind w:firstLine="13"/>
              <w:jc w:val="both"/>
              <w:rPr>
                <w:rFonts w:ascii="Garamond" w:hAnsi="Garamond" w:cs="ArialMT"/>
                <w:sz w:val="24"/>
                <w:szCs w:val="24"/>
              </w:rPr>
            </w:pPr>
            <w:r w:rsidRPr="00272FD4">
              <w:rPr>
                <w:rFonts w:ascii="Garamond" w:eastAsia="Times New Roman" w:hAnsi="Garamond" w:cs="Times New Roman"/>
                <w:sz w:val="24"/>
                <w:szCs w:val="24"/>
                <w:lang w:eastAsia="pl-PL"/>
              </w:rPr>
              <w:t xml:space="preserve">Oznakowania numerami operacyjnymi zgodnie z obowiązującymi wymogami KG PSP </w:t>
            </w:r>
            <w:r w:rsidR="00D442BA" w:rsidRPr="00272FD4">
              <w:rPr>
                <w:rFonts w:ascii="Garamond" w:eastAsia="Times New Roman" w:hAnsi="Garamond" w:cs="Times New Roman"/>
                <w:bCs/>
                <w:sz w:val="24"/>
                <w:szCs w:val="24"/>
                <w:lang w:eastAsia="pl-PL"/>
              </w:rPr>
              <w:t xml:space="preserve">(numer </w:t>
            </w:r>
            <w:r w:rsidRPr="00272FD4">
              <w:rPr>
                <w:rFonts w:ascii="Garamond" w:eastAsia="Times New Roman" w:hAnsi="Garamond" w:cs="Times New Roman"/>
                <w:bCs/>
                <w:sz w:val="24"/>
                <w:szCs w:val="24"/>
                <w:lang w:eastAsia="pl-PL"/>
              </w:rPr>
              <w:t>operacyjny zostanie przekazany po podpisaniu umowy z wykonawcą). Wykonawca wykona oznakowanie pojazdu / logo sponsorów, napis z nazwa jednostki, herb miejscowości według projektu uzgodnionego na etapie realizacji zamówienia.</w:t>
            </w:r>
          </w:p>
        </w:tc>
        <w:tc>
          <w:tcPr>
            <w:tcW w:w="1401" w:type="pct"/>
          </w:tcPr>
          <w:p w:rsidR="001C59FE" w:rsidRPr="00272FD4" w:rsidRDefault="001C59FE">
            <w:pPr>
              <w:rPr>
                <w:rFonts w:ascii="Garamond" w:hAnsi="Garamond"/>
                <w:sz w:val="24"/>
                <w:szCs w:val="24"/>
              </w:rPr>
            </w:pPr>
          </w:p>
        </w:tc>
      </w:tr>
      <w:tr w:rsidR="00272FD4" w:rsidRPr="00272FD4" w:rsidTr="004305EE">
        <w:trPr>
          <w:trHeight w:val="70"/>
        </w:trPr>
        <w:tc>
          <w:tcPr>
            <w:tcW w:w="310" w:type="pct"/>
          </w:tcPr>
          <w:p w:rsidR="00A5055A" w:rsidRPr="00272FD4" w:rsidRDefault="00A5055A" w:rsidP="001C59FE">
            <w:pPr>
              <w:jc w:val="center"/>
              <w:rPr>
                <w:rFonts w:ascii="Garamond" w:hAnsi="Garamond"/>
                <w:sz w:val="24"/>
                <w:szCs w:val="24"/>
              </w:rPr>
            </w:pPr>
          </w:p>
        </w:tc>
        <w:tc>
          <w:tcPr>
            <w:tcW w:w="3289" w:type="pct"/>
          </w:tcPr>
          <w:p w:rsidR="00A5055A" w:rsidRPr="00272FD4" w:rsidRDefault="00A5055A" w:rsidP="00D442BA">
            <w:pPr>
              <w:autoSpaceDE w:val="0"/>
              <w:autoSpaceDN w:val="0"/>
              <w:adjustRightInd w:val="0"/>
              <w:spacing w:line="312" w:lineRule="auto"/>
              <w:ind w:firstLine="13"/>
              <w:jc w:val="both"/>
              <w:rPr>
                <w:rFonts w:ascii="Garamond" w:eastAsia="Times New Roman" w:hAnsi="Garamond" w:cs="Times New Roman"/>
                <w:sz w:val="24"/>
                <w:szCs w:val="24"/>
                <w:lang w:eastAsia="pl-PL"/>
              </w:rPr>
            </w:pPr>
          </w:p>
        </w:tc>
        <w:tc>
          <w:tcPr>
            <w:tcW w:w="1401" w:type="pct"/>
          </w:tcPr>
          <w:p w:rsidR="00A5055A" w:rsidRPr="00272FD4" w:rsidRDefault="00A5055A">
            <w:pPr>
              <w:rPr>
                <w:rFonts w:ascii="Garamond" w:hAnsi="Garamond"/>
                <w:sz w:val="24"/>
                <w:szCs w:val="24"/>
              </w:rPr>
            </w:pPr>
          </w:p>
        </w:tc>
      </w:tr>
      <w:tr w:rsidR="00272FD4" w:rsidRPr="00272FD4" w:rsidTr="001C59FE">
        <w:trPr>
          <w:trHeight w:val="70"/>
        </w:trPr>
        <w:tc>
          <w:tcPr>
            <w:tcW w:w="310" w:type="pct"/>
            <w:shd w:val="clear" w:color="auto" w:fill="C9C9C9" w:themeFill="accent3" w:themeFillTint="99"/>
          </w:tcPr>
          <w:p w:rsidR="001C59FE" w:rsidRPr="00272FD4" w:rsidRDefault="001C59FE" w:rsidP="001C59FE">
            <w:pPr>
              <w:jc w:val="center"/>
              <w:rPr>
                <w:rFonts w:ascii="Garamond" w:hAnsi="Garamond"/>
                <w:sz w:val="24"/>
                <w:szCs w:val="24"/>
              </w:rPr>
            </w:pPr>
          </w:p>
          <w:p w:rsidR="001C59FE" w:rsidRPr="00272FD4" w:rsidRDefault="001C59FE" w:rsidP="001C59FE">
            <w:pPr>
              <w:jc w:val="center"/>
              <w:rPr>
                <w:rFonts w:ascii="Garamond" w:hAnsi="Garamond"/>
                <w:sz w:val="24"/>
                <w:szCs w:val="24"/>
              </w:rPr>
            </w:pPr>
            <w:r w:rsidRPr="00272FD4">
              <w:rPr>
                <w:rFonts w:ascii="Garamond" w:hAnsi="Garamond"/>
                <w:sz w:val="24"/>
                <w:szCs w:val="24"/>
              </w:rPr>
              <w:t>VI.</w:t>
            </w:r>
          </w:p>
        </w:tc>
        <w:tc>
          <w:tcPr>
            <w:tcW w:w="3289" w:type="pct"/>
            <w:shd w:val="clear" w:color="auto" w:fill="C9C9C9" w:themeFill="accent3" w:themeFillTint="99"/>
          </w:tcPr>
          <w:p w:rsidR="001C59FE" w:rsidRPr="00272FD4" w:rsidRDefault="001C59FE" w:rsidP="001C59FE">
            <w:pPr>
              <w:autoSpaceDE w:val="0"/>
              <w:autoSpaceDN w:val="0"/>
              <w:adjustRightInd w:val="0"/>
              <w:ind w:left="284" w:hanging="284"/>
              <w:jc w:val="center"/>
              <w:rPr>
                <w:rFonts w:ascii="Garamond" w:eastAsia="Times New Roman" w:hAnsi="Garamond" w:cs="Times New Roman"/>
                <w:b/>
                <w:sz w:val="24"/>
                <w:szCs w:val="24"/>
              </w:rPr>
            </w:pPr>
          </w:p>
          <w:p w:rsidR="001C59FE" w:rsidRPr="00272FD4" w:rsidRDefault="001C59FE" w:rsidP="001C59FE">
            <w:pPr>
              <w:autoSpaceDE w:val="0"/>
              <w:autoSpaceDN w:val="0"/>
              <w:adjustRightInd w:val="0"/>
              <w:ind w:left="284" w:hanging="284"/>
              <w:jc w:val="center"/>
              <w:rPr>
                <w:rFonts w:ascii="Garamond" w:eastAsia="Times New Roman" w:hAnsi="Garamond" w:cs="Times New Roman"/>
                <w:b/>
                <w:sz w:val="24"/>
                <w:szCs w:val="24"/>
              </w:rPr>
            </w:pPr>
            <w:r w:rsidRPr="00272FD4">
              <w:rPr>
                <w:rFonts w:ascii="Garamond" w:eastAsia="Times New Roman" w:hAnsi="Garamond" w:cs="Times New Roman"/>
                <w:b/>
                <w:sz w:val="24"/>
                <w:szCs w:val="24"/>
              </w:rPr>
              <w:t>OGÓLNE</w:t>
            </w:r>
          </w:p>
          <w:p w:rsidR="001C59FE" w:rsidRPr="00272FD4" w:rsidRDefault="001C59FE" w:rsidP="001C59FE">
            <w:pPr>
              <w:autoSpaceDE w:val="0"/>
              <w:autoSpaceDN w:val="0"/>
              <w:adjustRightInd w:val="0"/>
              <w:ind w:left="284" w:hanging="284"/>
              <w:jc w:val="center"/>
              <w:rPr>
                <w:rFonts w:ascii="Garamond" w:hAnsi="Garamond" w:cs="ArialMT"/>
                <w:sz w:val="24"/>
                <w:szCs w:val="24"/>
              </w:rPr>
            </w:pPr>
          </w:p>
        </w:tc>
        <w:tc>
          <w:tcPr>
            <w:tcW w:w="1401" w:type="pct"/>
            <w:shd w:val="clear" w:color="auto" w:fill="C9C9C9" w:themeFill="accent3" w:themeFillTint="99"/>
          </w:tcPr>
          <w:p w:rsidR="001C59FE" w:rsidRPr="00272FD4" w:rsidRDefault="001C59FE" w:rsidP="001C59FE">
            <w:pPr>
              <w:rPr>
                <w:rFonts w:ascii="Garamond" w:hAnsi="Garamond"/>
                <w:sz w:val="24"/>
                <w:szCs w:val="24"/>
              </w:rPr>
            </w:pPr>
          </w:p>
        </w:tc>
      </w:tr>
      <w:tr w:rsidR="00272FD4" w:rsidRPr="00272FD4" w:rsidTr="004305EE">
        <w:trPr>
          <w:trHeight w:val="70"/>
        </w:trPr>
        <w:tc>
          <w:tcPr>
            <w:tcW w:w="310" w:type="pct"/>
          </w:tcPr>
          <w:p w:rsidR="001C59FE" w:rsidRPr="00272FD4" w:rsidRDefault="001C59FE" w:rsidP="001048A1">
            <w:pPr>
              <w:jc w:val="center"/>
              <w:rPr>
                <w:rFonts w:ascii="Garamond" w:hAnsi="Garamond"/>
                <w:sz w:val="24"/>
                <w:szCs w:val="24"/>
              </w:rPr>
            </w:pPr>
            <w:r w:rsidRPr="00272FD4">
              <w:rPr>
                <w:rFonts w:ascii="Garamond" w:hAnsi="Garamond"/>
                <w:sz w:val="24"/>
                <w:szCs w:val="24"/>
              </w:rPr>
              <w:t>6.1</w:t>
            </w:r>
          </w:p>
        </w:tc>
        <w:tc>
          <w:tcPr>
            <w:tcW w:w="3289" w:type="pct"/>
          </w:tcPr>
          <w:p w:rsidR="001C59FE" w:rsidRPr="00272FD4" w:rsidRDefault="001C59FE" w:rsidP="00486E2C">
            <w:pPr>
              <w:autoSpaceDE w:val="0"/>
              <w:autoSpaceDN w:val="0"/>
              <w:adjustRightInd w:val="0"/>
              <w:spacing w:line="312" w:lineRule="auto"/>
              <w:ind w:left="13" w:hanging="13"/>
              <w:jc w:val="both"/>
              <w:rPr>
                <w:rFonts w:ascii="Garamond" w:hAnsi="Garamond" w:cs="ArialMT"/>
                <w:sz w:val="24"/>
                <w:szCs w:val="24"/>
              </w:rPr>
            </w:pPr>
            <w:r w:rsidRPr="00272FD4">
              <w:rPr>
                <w:rFonts w:ascii="Garamond" w:eastAsia="Times New Roman" w:hAnsi="Garamond" w:cs="Times New Roman"/>
                <w:sz w:val="24"/>
                <w:szCs w:val="24"/>
              </w:rPr>
              <w:t>Gwarancja 2 lata dla podwozia i zabudowy</w:t>
            </w:r>
            <w:r w:rsidR="00486E2C">
              <w:rPr>
                <w:rFonts w:ascii="Garamond" w:eastAsia="Times New Roman" w:hAnsi="Garamond" w:cs="Times New Roman"/>
                <w:sz w:val="24"/>
                <w:szCs w:val="24"/>
              </w:rPr>
              <w:t xml:space="preserve">, </w:t>
            </w:r>
            <w:r w:rsidR="00486E2C">
              <w:rPr>
                <w:rFonts w:ascii="Garamond" w:eastAsia="Times New Roman" w:hAnsi="Garamond" w:cs="Times New Roman"/>
                <w:sz w:val="24"/>
                <w:szCs w:val="24"/>
              </w:rPr>
              <w:t>3 lata na powłokę lakierniczą,</w:t>
            </w:r>
            <w:r w:rsidR="00486E2C">
              <w:rPr>
                <w:rFonts w:ascii="Garamond" w:eastAsia="Times New Roman" w:hAnsi="Garamond" w:cs="Times New Roman"/>
                <w:sz w:val="24"/>
                <w:szCs w:val="24"/>
              </w:rPr>
              <w:t xml:space="preserve"> 10 lat na rdzewienie karoserii </w:t>
            </w:r>
            <w:r w:rsidR="00486E2C" w:rsidRPr="00272FD4">
              <w:rPr>
                <w:rFonts w:ascii="Garamond" w:eastAsia="Times New Roman" w:hAnsi="Garamond" w:cs="Times New Roman"/>
                <w:sz w:val="24"/>
                <w:szCs w:val="24"/>
              </w:rPr>
              <w:t>bez limitu kilometrów</w:t>
            </w:r>
            <w:r w:rsidR="00486E2C">
              <w:rPr>
                <w:rFonts w:ascii="Garamond" w:eastAsia="Times New Roman" w:hAnsi="Garamond" w:cs="Times New Roman"/>
                <w:sz w:val="24"/>
                <w:szCs w:val="24"/>
              </w:rPr>
              <w:t>,</w:t>
            </w:r>
            <w:bookmarkStart w:id="0" w:name="_GoBack"/>
            <w:bookmarkEnd w:id="0"/>
            <w:r w:rsidR="00D442BA" w:rsidRPr="00272FD4">
              <w:rPr>
                <w:rFonts w:ascii="Garamond" w:eastAsia="Times New Roman" w:hAnsi="Garamond" w:cs="Times New Roman"/>
                <w:sz w:val="24"/>
                <w:szCs w:val="24"/>
              </w:rPr>
              <w:t xml:space="preserve"> od daty odbioru przez </w:t>
            </w:r>
            <w:r w:rsidRPr="00272FD4">
              <w:rPr>
                <w:rFonts w:ascii="Garamond" w:eastAsia="Times New Roman" w:hAnsi="Garamond" w:cs="Times New Roman"/>
                <w:sz w:val="24"/>
                <w:szCs w:val="24"/>
              </w:rPr>
              <w:t>Zamawiającego. Gwarancja na specjalistyczny sprzęt pożarniczy zgodnie z warunkami producenta dla danego sprzętu.</w:t>
            </w:r>
            <w:r w:rsidR="00486E2C">
              <w:rPr>
                <w:rFonts w:ascii="Garamond" w:eastAsia="Times New Roman" w:hAnsi="Garamond" w:cs="Times New Roman"/>
                <w:sz w:val="24"/>
                <w:szCs w:val="24"/>
              </w:rPr>
              <w:t xml:space="preserve"> </w:t>
            </w:r>
          </w:p>
        </w:tc>
        <w:tc>
          <w:tcPr>
            <w:tcW w:w="1401" w:type="pct"/>
          </w:tcPr>
          <w:p w:rsidR="001C59FE" w:rsidRPr="00272FD4" w:rsidRDefault="001C59FE">
            <w:pPr>
              <w:rPr>
                <w:rFonts w:ascii="Garamond" w:hAnsi="Garamond"/>
                <w:sz w:val="24"/>
                <w:szCs w:val="24"/>
              </w:rPr>
            </w:pPr>
          </w:p>
        </w:tc>
      </w:tr>
      <w:tr w:rsidR="001C59FE" w:rsidRPr="00272FD4" w:rsidTr="004305EE">
        <w:trPr>
          <w:trHeight w:val="70"/>
        </w:trPr>
        <w:tc>
          <w:tcPr>
            <w:tcW w:w="310" w:type="pct"/>
          </w:tcPr>
          <w:p w:rsidR="001C59FE" w:rsidRPr="00272FD4" w:rsidRDefault="001C59FE" w:rsidP="001048A1">
            <w:pPr>
              <w:jc w:val="center"/>
              <w:rPr>
                <w:rFonts w:ascii="Garamond" w:hAnsi="Garamond"/>
                <w:sz w:val="24"/>
                <w:szCs w:val="24"/>
              </w:rPr>
            </w:pPr>
            <w:r w:rsidRPr="00272FD4">
              <w:rPr>
                <w:rFonts w:ascii="Garamond" w:hAnsi="Garamond"/>
                <w:sz w:val="24"/>
                <w:szCs w:val="24"/>
              </w:rPr>
              <w:t>6.2</w:t>
            </w:r>
          </w:p>
        </w:tc>
        <w:tc>
          <w:tcPr>
            <w:tcW w:w="3289" w:type="pct"/>
          </w:tcPr>
          <w:p w:rsidR="001C59FE" w:rsidRPr="00272FD4" w:rsidRDefault="001C59FE" w:rsidP="00D442BA">
            <w:pPr>
              <w:autoSpaceDE w:val="0"/>
              <w:autoSpaceDN w:val="0"/>
              <w:adjustRightInd w:val="0"/>
              <w:spacing w:line="312" w:lineRule="auto"/>
              <w:ind w:left="13" w:hanging="13"/>
              <w:jc w:val="both"/>
              <w:rPr>
                <w:rFonts w:ascii="Garamond" w:hAnsi="Garamond" w:cs="ArialMT"/>
                <w:sz w:val="24"/>
                <w:szCs w:val="24"/>
              </w:rPr>
            </w:pPr>
            <w:r w:rsidRPr="00272FD4">
              <w:rPr>
                <w:rFonts w:ascii="Garamond" w:eastAsia="Times New Roman" w:hAnsi="Garamond" w:cs="Times New Roman"/>
                <w:sz w:val="24"/>
                <w:szCs w:val="24"/>
              </w:rPr>
              <w:t>Wykonawca musi dostarczyć komplet dokumentacji niezbędnej do rejestracji pojazdu na terytorium RP</w:t>
            </w:r>
          </w:p>
        </w:tc>
        <w:tc>
          <w:tcPr>
            <w:tcW w:w="1401" w:type="pct"/>
          </w:tcPr>
          <w:p w:rsidR="001C59FE" w:rsidRPr="00272FD4" w:rsidRDefault="001C59FE">
            <w:pPr>
              <w:rPr>
                <w:rFonts w:ascii="Garamond" w:hAnsi="Garamond"/>
                <w:sz w:val="24"/>
                <w:szCs w:val="24"/>
              </w:rPr>
            </w:pPr>
          </w:p>
        </w:tc>
      </w:tr>
    </w:tbl>
    <w:p w:rsidR="00E5686F" w:rsidRPr="00272FD4" w:rsidRDefault="00E5686F" w:rsidP="00E5686F">
      <w:pPr>
        <w:spacing w:line="240" w:lineRule="auto"/>
        <w:rPr>
          <w:rFonts w:ascii="Garamond" w:eastAsia="Times New Roman" w:hAnsi="Garamond" w:cs="Times New Roman"/>
          <w:b/>
          <w:sz w:val="24"/>
          <w:szCs w:val="24"/>
        </w:rPr>
      </w:pPr>
    </w:p>
    <w:p w:rsidR="00E5686F" w:rsidRPr="00272FD4" w:rsidRDefault="00E5686F" w:rsidP="00E5686F">
      <w:pPr>
        <w:spacing w:line="240" w:lineRule="auto"/>
        <w:rPr>
          <w:rFonts w:ascii="Garamond" w:eastAsia="Times New Roman" w:hAnsi="Garamond" w:cs="Times New Roman"/>
          <w:b/>
          <w:sz w:val="24"/>
          <w:szCs w:val="24"/>
        </w:rPr>
      </w:pPr>
      <w:r w:rsidRPr="00272FD4">
        <w:rPr>
          <w:rFonts w:ascii="Garamond" w:eastAsia="Times New Roman" w:hAnsi="Garamond" w:cs="Times New Roman"/>
          <w:b/>
          <w:sz w:val="24"/>
          <w:szCs w:val="24"/>
        </w:rPr>
        <w:t>Uwaga ! :</w:t>
      </w:r>
    </w:p>
    <w:p w:rsidR="00E5686F" w:rsidRPr="00272FD4" w:rsidRDefault="00E5686F" w:rsidP="00E5686F">
      <w:pPr>
        <w:spacing w:line="240" w:lineRule="auto"/>
        <w:jc w:val="both"/>
        <w:rPr>
          <w:rFonts w:ascii="Garamond" w:eastAsia="Times New Roman" w:hAnsi="Garamond" w:cs="Times New Roman"/>
          <w:bCs/>
          <w:sz w:val="24"/>
          <w:szCs w:val="24"/>
        </w:rPr>
      </w:pPr>
      <w:r w:rsidRPr="00272FD4">
        <w:rPr>
          <w:rFonts w:ascii="Garamond" w:eastAsia="Times New Roman" w:hAnsi="Garamond" w:cs="Times New Roman"/>
          <w:bCs/>
          <w:sz w:val="24"/>
          <w:szCs w:val="24"/>
        </w:rPr>
        <w:t>Prawą stronę tabeli, należy wypełnić stosując słowa „spełnia” lub „nie spełnia”, zaś w przypadku żądania wykazania wpisu określonych parametrów, należy wpisać oferowane konkretne, rzeczowe wartości techniczno-użytkowe. W przypadku, gdy Wykonawca w którejkolwiek z pozycji wpisze słowa „nie spełnia” lub zaoferuje niższe wartości lub poświadczy nieprawdę, oferta zostanie odrzucona, gdyż jej treść nie odpowiada treści SWZ (art. 226 ust 1 pkt 5 ustawy PZP )</w:t>
      </w:r>
    </w:p>
    <w:p w:rsidR="00E5686F" w:rsidRPr="00272FD4" w:rsidRDefault="00E5686F" w:rsidP="00E5686F">
      <w:pPr>
        <w:spacing w:line="240" w:lineRule="auto"/>
        <w:jc w:val="both"/>
        <w:rPr>
          <w:rFonts w:ascii="Garamond" w:hAnsi="Garamond" w:cs="Times New Roman"/>
          <w:sz w:val="24"/>
          <w:szCs w:val="24"/>
          <w:shd w:val="clear" w:color="auto" w:fill="FFFFFF"/>
        </w:rPr>
      </w:pPr>
      <w:r w:rsidRPr="00272FD4">
        <w:rPr>
          <w:rFonts w:ascii="Garamond" w:eastAsia="Times New Roman" w:hAnsi="Garamond" w:cs="Times New Roman"/>
          <w:bCs/>
          <w:sz w:val="24"/>
          <w:szCs w:val="24"/>
        </w:rPr>
        <w:t xml:space="preserve">*- </w:t>
      </w:r>
      <w:r w:rsidRPr="00272FD4">
        <w:rPr>
          <w:rFonts w:ascii="Garamond" w:hAnsi="Garamond" w:cs="Times New Roman"/>
          <w:sz w:val="24"/>
          <w:szCs w:val="24"/>
          <w:shd w:val="clear" w:color="auto" w:fill="FFFFFF"/>
        </w:rPr>
        <w:t xml:space="preserve">Zgodnie z  art. 99 ust. 5  ustawy </w:t>
      </w:r>
      <w:proofErr w:type="spellStart"/>
      <w:r w:rsidRPr="00272FD4">
        <w:rPr>
          <w:rFonts w:ascii="Garamond" w:hAnsi="Garamond" w:cs="Times New Roman"/>
          <w:sz w:val="24"/>
          <w:szCs w:val="24"/>
          <w:shd w:val="clear" w:color="auto" w:fill="FFFFFF"/>
        </w:rPr>
        <w:t>p.z.p</w:t>
      </w:r>
      <w:proofErr w:type="spellEnd"/>
      <w:r w:rsidRPr="00272FD4">
        <w:rPr>
          <w:rFonts w:ascii="Garamond" w:hAnsi="Garamond" w:cs="Times New Roman"/>
          <w:sz w:val="24"/>
          <w:szCs w:val="24"/>
          <w:shd w:val="clear" w:color="auto" w:fill="FFFFFF"/>
        </w:rPr>
        <w:t xml:space="preserve"> „</w:t>
      </w:r>
      <w:r w:rsidRPr="00272FD4">
        <w:rPr>
          <w:rFonts w:ascii="Garamond" w:hAnsi="Garamond" w:cs="Times New Roman"/>
          <w:sz w:val="24"/>
          <w:szCs w:val="24"/>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r w:rsidRPr="00272FD4">
        <w:rPr>
          <w:rFonts w:ascii="Garamond" w:hAnsi="Garamond" w:cs="Times New Roman"/>
          <w:sz w:val="24"/>
          <w:szCs w:val="24"/>
          <w:shd w:val="clear" w:color="auto" w:fill="FFFFFF"/>
        </w:rPr>
        <w:t xml:space="preserve"> Należy rozumieć je jako przykładowe i rozpatrywać łącznie z wyrazem »lub równoważny«.</w:t>
      </w:r>
    </w:p>
    <w:p w:rsidR="00E5686F" w:rsidRPr="00272FD4" w:rsidRDefault="00E5686F" w:rsidP="00E5686F">
      <w:pPr>
        <w:spacing w:line="240" w:lineRule="auto"/>
        <w:jc w:val="both"/>
        <w:rPr>
          <w:rFonts w:ascii="Garamond" w:hAnsi="Garamond" w:cs="Times New Roman"/>
          <w:sz w:val="24"/>
          <w:szCs w:val="24"/>
        </w:rPr>
      </w:pPr>
      <w:r w:rsidRPr="00272FD4">
        <w:rPr>
          <w:rFonts w:ascii="Garamond" w:hAnsi="Garamond" w:cs="Times New Roman"/>
          <w:sz w:val="24"/>
          <w:szCs w:val="24"/>
          <w:shd w:val="clear" w:color="auto" w:fill="FFFFFF"/>
        </w:rPr>
        <w:t>Równoważność rozwiązań zostanie oceniona na etapie badania założonych ofert</w:t>
      </w:r>
      <w:r w:rsidRPr="00272FD4">
        <w:rPr>
          <w:rFonts w:ascii="Garamond" w:eastAsia="Times New Roman" w:hAnsi="Garamond" w:cs="Times New Roman"/>
          <w:bCs/>
          <w:sz w:val="24"/>
          <w:szCs w:val="24"/>
          <w:lang w:bidi="pl-PL"/>
        </w:rPr>
        <w:t xml:space="preserve">. </w:t>
      </w:r>
    </w:p>
    <w:p w:rsidR="006F1E4B" w:rsidRPr="00272FD4" w:rsidRDefault="006F1E4B">
      <w:pPr>
        <w:rPr>
          <w:rFonts w:ascii="Garamond" w:hAnsi="Garamond"/>
          <w:sz w:val="24"/>
          <w:szCs w:val="24"/>
        </w:rPr>
      </w:pPr>
    </w:p>
    <w:sectPr w:rsidR="006F1E4B" w:rsidRPr="00272FD4" w:rsidSect="006F1E4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97380"/>
    <w:multiLevelType w:val="hybridMultilevel"/>
    <w:tmpl w:val="8A7E95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66317C"/>
    <w:multiLevelType w:val="hybridMultilevel"/>
    <w:tmpl w:val="3BA6B1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D17256"/>
    <w:multiLevelType w:val="hybridMultilevel"/>
    <w:tmpl w:val="3C7E138E"/>
    <w:lvl w:ilvl="0" w:tplc="04150011">
      <w:start w:val="1"/>
      <w:numFmt w:val="decimal"/>
      <w:lvlText w:val="%1)"/>
      <w:lvlJc w:val="left"/>
      <w:pPr>
        <w:ind w:left="895" w:hanging="360"/>
      </w:pPr>
      <w:rPr>
        <w:rFonts w:hint="default"/>
        <w:sz w:val="20"/>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3" w15:restartNumberingAfterBreak="0">
    <w:nsid w:val="35E133F8"/>
    <w:multiLevelType w:val="hybridMultilevel"/>
    <w:tmpl w:val="036A34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94C59BD"/>
    <w:multiLevelType w:val="hybridMultilevel"/>
    <w:tmpl w:val="F622103C"/>
    <w:lvl w:ilvl="0" w:tplc="0680B748">
      <w:start w:val="1"/>
      <w:numFmt w:val="decimal"/>
      <w:lvlText w:val="%1)"/>
      <w:lvlJc w:val="left"/>
      <w:pPr>
        <w:ind w:left="720" w:hanging="360"/>
      </w:pPr>
      <w:rPr>
        <w:rFonts w:cs="ArialMT"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4E83E27"/>
    <w:multiLevelType w:val="hybridMultilevel"/>
    <w:tmpl w:val="B608C016"/>
    <w:lvl w:ilvl="0" w:tplc="3FD413E0">
      <w:start w:val="1"/>
      <w:numFmt w:val="decimal"/>
      <w:lvlText w:val="%1)"/>
      <w:lvlJc w:val="left"/>
      <w:pPr>
        <w:ind w:left="720" w:hanging="360"/>
      </w:pPr>
      <w:rPr>
        <w:rFonts w:cs="ArialMT"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4B"/>
    <w:rsid w:val="000C0B87"/>
    <w:rsid w:val="000E1D7D"/>
    <w:rsid w:val="000F62BB"/>
    <w:rsid w:val="001048A1"/>
    <w:rsid w:val="00120FF9"/>
    <w:rsid w:val="001410F9"/>
    <w:rsid w:val="0015387F"/>
    <w:rsid w:val="00172F48"/>
    <w:rsid w:val="00195CEE"/>
    <w:rsid w:val="001C2A47"/>
    <w:rsid w:val="001C3E69"/>
    <w:rsid w:val="001C59FE"/>
    <w:rsid w:val="001F2BAF"/>
    <w:rsid w:val="00272FD4"/>
    <w:rsid w:val="002D5E65"/>
    <w:rsid w:val="00344E76"/>
    <w:rsid w:val="003C50BE"/>
    <w:rsid w:val="003D0B8D"/>
    <w:rsid w:val="00430433"/>
    <w:rsid w:val="004305EE"/>
    <w:rsid w:val="00453511"/>
    <w:rsid w:val="004576AA"/>
    <w:rsid w:val="00460783"/>
    <w:rsid w:val="00486E2C"/>
    <w:rsid w:val="0049761B"/>
    <w:rsid w:val="005165FF"/>
    <w:rsid w:val="005D0E93"/>
    <w:rsid w:val="0061252E"/>
    <w:rsid w:val="006878AA"/>
    <w:rsid w:val="006F1E4B"/>
    <w:rsid w:val="00773B3B"/>
    <w:rsid w:val="00812427"/>
    <w:rsid w:val="00833B18"/>
    <w:rsid w:val="00942738"/>
    <w:rsid w:val="00986A87"/>
    <w:rsid w:val="009B2196"/>
    <w:rsid w:val="00A5055A"/>
    <w:rsid w:val="00B21554"/>
    <w:rsid w:val="00B90601"/>
    <w:rsid w:val="00C27169"/>
    <w:rsid w:val="00D070C5"/>
    <w:rsid w:val="00D442BA"/>
    <w:rsid w:val="00E5686F"/>
  </w:rsids>
  <m:mathPr>
    <m:mathFont m:val="Cambria Math"/>
    <m:brkBin m:val="before"/>
    <m:brkBinSub m:val="--"/>
    <m:smallFrac m:val="0"/>
    <m:dispDef/>
    <m:lMargin m:val="0"/>
    <m:rMargin m:val="0"/>
    <m:defJc m:val="centerGroup"/>
    <m:wrapIndent m:val="1440"/>
    <m:intLim m:val="subSup"/>
    <m:naryLim m:val="undOvr"/>
  </m:mathPr>
  <w:themeFontLang w:val="pl-PL"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875C4-05A5-4790-8414-D98F63E6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F1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F1E4B"/>
    <w:pPr>
      <w:ind w:left="720"/>
      <w:contextualSpacing/>
    </w:pPr>
    <w:rPr>
      <w:kern w:val="2"/>
      <w14:ligatures w14:val="standardContextual"/>
    </w:rPr>
  </w:style>
  <w:style w:type="paragraph" w:styleId="Tekstdymka">
    <w:name w:val="Balloon Text"/>
    <w:basedOn w:val="Normalny"/>
    <w:link w:val="TekstdymkaZnak"/>
    <w:uiPriority w:val="99"/>
    <w:semiHidden/>
    <w:unhideWhenUsed/>
    <w:rsid w:val="006878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7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EC39E-8971-436D-97CE-7619156F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1740</Words>
  <Characters>10446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Cholewa</dc:creator>
  <cp:keywords/>
  <dc:description/>
  <cp:lastModifiedBy>Paulina Czernia</cp:lastModifiedBy>
  <cp:revision>3</cp:revision>
  <cp:lastPrinted>2023-05-17T08:27:00Z</cp:lastPrinted>
  <dcterms:created xsi:type="dcterms:W3CDTF">2023-05-30T10:21:00Z</dcterms:created>
  <dcterms:modified xsi:type="dcterms:W3CDTF">2023-05-30T11:00:00Z</dcterms:modified>
</cp:coreProperties>
</file>