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2" w:type="dxa"/>
        <w:tblInd w:w="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1740"/>
        <w:gridCol w:w="690"/>
        <w:gridCol w:w="4442"/>
      </w:tblGrid>
      <w:tr w:rsidR="006A371C" w14:paraId="0E1BFC7F" w14:textId="77777777" w:rsidTr="00530A43">
        <w:tc>
          <w:tcPr>
            <w:tcW w:w="102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F941" w14:textId="4B1F62EF" w:rsidR="00530A43" w:rsidRDefault="00530A43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A371C" w14:paraId="44F7E870" w14:textId="77777777" w:rsidTr="00530A43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62B24B5B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1. Symbol</w:t>
            </w:r>
          </w:p>
        </w:tc>
        <w:tc>
          <w:tcPr>
            <w:tcW w:w="2160" w:type="dxa"/>
            <w:tcBorders>
              <w:bottom w:val="single" w:sz="1" w:space="0" w:color="000000"/>
            </w:tcBorders>
          </w:tcPr>
          <w:p w14:paraId="6D01DD3D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76ZP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14:paraId="7B915EAC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2. Powierzchnia</w:t>
            </w:r>
          </w:p>
        </w:tc>
        <w:tc>
          <w:tcPr>
            <w:tcW w:w="690" w:type="dxa"/>
            <w:tcBorders>
              <w:bottom w:val="single" w:sz="1" w:space="0" w:color="000000"/>
            </w:tcBorders>
          </w:tcPr>
          <w:p w14:paraId="12E9F3E2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ind w:left="3" w:right="17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442" w:type="dxa"/>
            <w:tcBorders>
              <w:bottom w:val="single" w:sz="1" w:space="0" w:color="000000"/>
              <w:right w:val="single" w:sz="1" w:space="0" w:color="000000"/>
            </w:tcBorders>
          </w:tcPr>
          <w:p w14:paraId="343DE145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ind w:left="3" w:right="176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0,65 ha</w:t>
            </w:r>
          </w:p>
        </w:tc>
      </w:tr>
      <w:tr w:rsidR="006A371C" w14:paraId="1D266E04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759CD864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3. Przeznaczenie</w:t>
            </w:r>
          </w:p>
        </w:tc>
      </w:tr>
      <w:tr w:rsidR="006A371C" w14:paraId="3C98772B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14:paraId="66574254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teren zieleni urządzonej</w:t>
            </w:r>
          </w:p>
        </w:tc>
      </w:tr>
      <w:tr w:rsidR="006A371C" w14:paraId="39F2F8A1" w14:textId="77777777" w:rsidTr="00530A43">
        <w:tc>
          <w:tcPr>
            <w:tcW w:w="10232" w:type="dxa"/>
            <w:gridSpan w:val="5"/>
            <w:tcBorders>
              <w:top w:val="single" w:sz="1" w:space="0" w:color="000000"/>
              <w:bottom w:val="single" w:sz="1" w:space="0" w:color="000000"/>
            </w:tcBorders>
          </w:tcPr>
          <w:p w14:paraId="4020809E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4. Zasady ochrony i kształtowania ładu przestrzennego</w:t>
            </w:r>
          </w:p>
        </w:tc>
      </w:tr>
      <w:tr w:rsidR="006A371C" w14:paraId="59DD9C16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FA0D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obowiązują ustalenia §7 w rozdz. 1</w:t>
            </w:r>
          </w:p>
        </w:tc>
      </w:tr>
      <w:tr w:rsidR="006A371C" w14:paraId="6942B58B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25B9F041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5. Zasady ochrony środowiska, przyrody i krajobrazu kulturowego</w:t>
            </w:r>
          </w:p>
        </w:tc>
      </w:tr>
      <w:tr w:rsidR="006A371C" w14:paraId="50AAE067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7DB9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1) obowiązuje zachowanie istniejącego stawu wiejskiego</w:t>
            </w:r>
          </w:p>
          <w:p w14:paraId="6852EF15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2) dopuszcza się korekty brzegów stawu oraz inne niezbędne prace polegające na urządzeniu terenu wokół stawu</w:t>
            </w:r>
          </w:p>
        </w:tc>
      </w:tr>
      <w:tr w:rsidR="006A371C" w14:paraId="480754C1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466FBF36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6. Zasady ochrony dziedzictwa kulturowego i zabytków oraz dóbr kultury współczesnej</w:t>
            </w:r>
          </w:p>
        </w:tc>
      </w:tr>
      <w:tr w:rsidR="006A371C" w14:paraId="5254E54D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5DA8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teren znajduje się w strefie ochrony historycznego układu ruralistycznego - obowiązują ustalenia §9 w rozdz. 1</w:t>
            </w:r>
          </w:p>
        </w:tc>
      </w:tr>
      <w:tr w:rsidR="006A371C" w14:paraId="3CEEB2B2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1DED8AB3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7. Wymagania wynikające z potrzeb kształtowania przestrzeni publicznych</w:t>
            </w:r>
          </w:p>
        </w:tc>
      </w:tr>
      <w:tr w:rsidR="006A371C" w14:paraId="490E3BB5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1CF3" w14:textId="77777777" w:rsidR="006A371C" w:rsidRP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1) mała architektura: </w:t>
            </w:r>
            <w:r w:rsidRPr="006A371C">
              <w:rPr>
                <w:rFonts w:ascii="Arial" w:hAnsi="Arial" w:cs="Tahoma"/>
                <w:b/>
                <w:bCs/>
                <w:sz w:val="18"/>
                <w:szCs w:val="18"/>
              </w:rPr>
              <w:t>dopuszcza się</w:t>
            </w:r>
          </w:p>
          <w:p w14:paraId="3245584A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2) nośniki reklamowe: zakaz lokalizacji</w:t>
            </w:r>
          </w:p>
          <w:p w14:paraId="2958E9B3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3) urządzenia infrastruktury technicznej: </w:t>
            </w:r>
            <w:r w:rsidRPr="006A371C">
              <w:rPr>
                <w:rFonts w:ascii="Arial" w:hAnsi="Arial" w:cs="Tahoma"/>
                <w:b/>
                <w:bCs/>
                <w:sz w:val="18"/>
                <w:szCs w:val="18"/>
              </w:rPr>
              <w:t>dopuszcza się</w:t>
            </w:r>
          </w:p>
          <w:p w14:paraId="530A3132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4) tymczasowe obiekty usługowo – handlowe: dopuszcza się</w:t>
            </w:r>
          </w:p>
        </w:tc>
      </w:tr>
      <w:tr w:rsidR="006A371C" w14:paraId="4957AC88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421561D9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8. Parametry i wskaźniki kształtowania zabudowy oraz zagospodarowania terenów</w:t>
            </w:r>
          </w:p>
        </w:tc>
      </w:tr>
      <w:tr w:rsidR="006A371C" w14:paraId="77387A22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2AA0F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1) linie zabudowy: nie określa się</w:t>
            </w:r>
          </w:p>
          <w:p w14:paraId="06C2D453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2) maksymalna wielkość powierzchni zabudowy w stosunku do powierzchni działki: 5%</w:t>
            </w:r>
          </w:p>
          <w:p w14:paraId="7B582394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3) minimalny procent powierzchni biologicznie czynnej: 90%</w:t>
            </w:r>
          </w:p>
          <w:p w14:paraId="7F59E424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4) intensywność zabudowy, minimalna: nie określa się                        maksymalna: 0,05</w:t>
            </w:r>
          </w:p>
          <w:p w14:paraId="36923130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5) wysokość zabudowy, minimalna: nie określa się                              maksymalna: 4,0m</w:t>
            </w:r>
          </w:p>
          <w:p w14:paraId="2175DEDF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6) szerokość elewacji frontowej: nie określa się</w:t>
            </w:r>
          </w:p>
          <w:p w14:paraId="41F3E216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7) formy zabudowy: nie określa się</w:t>
            </w:r>
          </w:p>
          <w:p w14:paraId="44352E00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8) rodzaj i pokrycie dachu: stromy, kryty dachówką lub jej imitacją</w:t>
            </w:r>
          </w:p>
          <w:p w14:paraId="47327ED5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9) inne: nie określa się</w:t>
            </w:r>
          </w:p>
        </w:tc>
      </w:tr>
      <w:tr w:rsidR="006A371C" w14:paraId="7013E4EB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4CB25280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9. Granice i sposoby zagospodarowania terenów lub obiektów podlegających ochronie, ustalonych na podstawie odrębnych przepisów, w tym terenów górniczych, a także narażonych na niebezpieczeństwo powodzi oraz zagrożonych osuwaniem się mas ziemnych</w:t>
            </w:r>
          </w:p>
        </w:tc>
      </w:tr>
      <w:tr w:rsidR="006A371C" w14:paraId="6DCE8337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0534" w14:textId="77777777" w:rsidR="006A371C" w:rsidRDefault="006A371C" w:rsidP="00560F58">
            <w:pPr>
              <w:tabs>
                <w:tab w:val="left" w:pos="720"/>
                <w:tab w:val="left" w:pos="7110"/>
              </w:tabs>
              <w:snapToGrid w:val="0"/>
              <w:spacing w:line="100" w:lineRule="atLeast"/>
              <w:jc w:val="both"/>
              <w:rPr>
                <w:rFonts w:ascii="Arial" w:hAnsi="Arial" w:cs="Tahoma"/>
                <w:color w:val="000000"/>
                <w:sz w:val="18"/>
              </w:rPr>
            </w:pPr>
            <w:r>
              <w:rPr>
                <w:rFonts w:ascii="Arial" w:hAnsi="Arial" w:cs="Tahoma"/>
                <w:color w:val="000000"/>
                <w:sz w:val="18"/>
              </w:rPr>
              <w:t>nie dotyczy</w:t>
            </w:r>
          </w:p>
        </w:tc>
      </w:tr>
      <w:tr w:rsidR="006A371C" w14:paraId="00E1802C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268CC154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10. Szczegółowe zasady i warunki scalania i podziału nieruchomości:</w:t>
            </w:r>
          </w:p>
        </w:tc>
      </w:tr>
      <w:tr w:rsidR="006A371C" w14:paraId="229ECFDD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C47D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1) obszary wymagające przeprowadzenia scaleń i podziałów nieruchomości: nie określa się</w:t>
            </w:r>
          </w:p>
          <w:p w14:paraId="79C4EB90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2) minimalna powierzchnia działki: nie określa się</w:t>
            </w:r>
          </w:p>
          <w:p w14:paraId="128DFE28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3) minimalna szerokość frontów nowo projektowanych działek: nie określa się</w:t>
            </w:r>
          </w:p>
          <w:p w14:paraId="6C5C0E55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4) kąt położenia granic działek w stosunku do pasa drogowego: nie określa się</w:t>
            </w:r>
          </w:p>
        </w:tc>
      </w:tr>
      <w:tr w:rsidR="006A371C" w14:paraId="26360011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419903DD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11. Zasady dotyczące systemów komunikacji i infrastruktury technicznej</w:t>
            </w:r>
          </w:p>
        </w:tc>
      </w:tr>
      <w:tr w:rsidR="006A371C" w14:paraId="5C5EC99A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4A4C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1) dostępność drogowa: z drogi lokalnej KDL i dojazdowej KDD</w:t>
            </w:r>
          </w:p>
          <w:p w14:paraId="1307E8FB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2) parkingi i miejsca postojowe: zgodnie z pkt. 2 § 11 w rozdz.1</w:t>
            </w:r>
          </w:p>
          <w:p w14:paraId="31818E79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3) odprowadzenie ścieków: do układu kanalizacji sanitarnej</w:t>
            </w:r>
          </w:p>
          <w:p w14:paraId="52437A28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4) odprowadzenie wód opadowych: powierzchniowo w granicach terenu</w:t>
            </w:r>
          </w:p>
          <w:p w14:paraId="01B22996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5) zaopatrzenie w wodę: nie określa się</w:t>
            </w:r>
          </w:p>
          <w:p w14:paraId="2AF22195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6) zaopatrzenie w gaz: bezprzewodowo lub z sieci gazowej</w:t>
            </w:r>
          </w:p>
          <w:p w14:paraId="25FF0C8D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7) zaopatrzenie w energię cieplną: nie określa się</w:t>
            </w:r>
          </w:p>
          <w:p w14:paraId="44914946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8) zaopatrzenie w energię elektryczną: z sieci elektroenergetycznej</w:t>
            </w:r>
          </w:p>
          <w:p w14:paraId="14B4EA49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9) telekomunikacja: nie określa się</w:t>
            </w:r>
          </w:p>
          <w:p w14:paraId="7B8C9C8D" w14:textId="77777777" w:rsidR="006A371C" w:rsidRDefault="006A371C" w:rsidP="00560F58">
            <w:pPr>
              <w:pStyle w:val="WW-Zawartotabeli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10) gospodarka odpadami: po segregacji wywóz na składowisko odpadów</w:t>
            </w:r>
          </w:p>
        </w:tc>
      </w:tr>
      <w:tr w:rsidR="006A371C" w14:paraId="47393808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3B6906DE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12. Sposoby i terminy tymczasowego zagospodarowania, urządzania i użytkowania terenów</w:t>
            </w:r>
          </w:p>
        </w:tc>
      </w:tr>
      <w:tr w:rsidR="006A371C" w14:paraId="7875F7DD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6C63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nie określa się</w:t>
            </w:r>
          </w:p>
        </w:tc>
      </w:tr>
      <w:tr w:rsidR="006A371C" w14:paraId="487C6016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60B2DAAF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13. Obszary rehabilitacji istniejącej zabudowy i infrastruktury technicznej, a także obszary wymagające przekształceń i rekultywacji</w:t>
            </w:r>
          </w:p>
        </w:tc>
      </w:tr>
      <w:tr w:rsidR="006A371C" w14:paraId="34A7902D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1723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nie określa się</w:t>
            </w:r>
          </w:p>
        </w:tc>
      </w:tr>
      <w:tr w:rsidR="006A371C" w14:paraId="57A21F99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1B52EEDC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14. Szczególne warunki zagospodarowania terenów oraz ograniczenia w ich użytkowaniu</w:t>
            </w:r>
          </w:p>
        </w:tc>
      </w:tr>
      <w:tr w:rsidR="006A371C" w14:paraId="365A0DBA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1AD6" w14:textId="77777777" w:rsidR="006A371C" w:rsidRDefault="006A371C" w:rsidP="00560F58">
            <w:pPr>
              <w:pStyle w:val="WW-Zawartotabeli"/>
              <w:tabs>
                <w:tab w:val="left" w:pos="1741"/>
              </w:tabs>
              <w:snapToGrid w:val="0"/>
              <w:spacing w:after="0"/>
              <w:jc w:val="both"/>
              <w:rPr>
                <w:rFonts w:ascii="Arial" w:hAnsi="Arial" w:cs="Tahoma"/>
                <w:color w:val="000000"/>
                <w:sz w:val="18"/>
              </w:rPr>
            </w:pPr>
            <w:r>
              <w:rPr>
                <w:rFonts w:ascii="Arial" w:hAnsi="Arial" w:cs="Tahoma"/>
                <w:color w:val="000000"/>
                <w:sz w:val="18"/>
              </w:rPr>
              <w:t>1) obowiązują ustalenia §9 i §12 rozdz. 1</w:t>
            </w:r>
          </w:p>
          <w:p w14:paraId="69492695" w14:textId="77777777" w:rsidR="006A371C" w:rsidRDefault="006A371C" w:rsidP="00560F58">
            <w:pPr>
              <w:pStyle w:val="WW-Zawartotabeli"/>
              <w:tabs>
                <w:tab w:val="left" w:pos="1741"/>
              </w:tabs>
              <w:spacing w:after="0" w:line="100" w:lineRule="atLeast"/>
              <w:jc w:val="both"/>
              <w:rPr>
                <w:rFonts w:ascii="Arial" w:hAnsi="Arial" w:cs="Tahoma"/>
                <w:color w:val="000000"/>
                <w:sz w:val="17"/>
                <w:szCs w:val="17"/>
              </w:rPr>
            </w:pPr>
            <w:r>
              <w:rPr>
                <w:rFonts w:ascii="Arial" w:hAnsi="Arial" w:cs="Tahoma"/>
                <w:color w:val="000000"/>
                <w:sz w:val="17"/>
                <w:szCs w:val="17"/>
              </w:rPr>
              <w:lastRenderedPageBreak/>
              <w:t>2) dopuszcza się możliwość lokalizacji przepompowni ścieków sanitarnych i wód opadowych na terenie – zgodnie z §15  w rozdz.1.</w:t>
            </w:r>
          </w:p>
        </w:tc>
      </w:tr>
      <w:tr w:rsidR="006A371C" w14:paraId="60714EE4" w14:textId="77777777" w:rsidTr="00530A43">
        <w:tc>
          <w:tcPr>
            <w:tcW w:w="10232" w:type="dxa"/>
            <w:gridSpan w:val="5"/>
            <w:tcBorders>
              <w:bottom w:val="single" w:sz="1" w:space="0" w:color="000000"/>
            </w:tcBorders>
          </w:tcPr>
          <w:p w14:paraId="37CD7795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lastRenderedPageBreak/>
              <w:t>15. Stawka procentowa</w:t>
            </w:r>
          </w:p>
        </w:tc>
      </w:tr>
      <w:tr w:rsidR="006A371C" w14:paraId="0AAF1DA5" w14:textId="77777777" w:rsidTr="00530A43">
        <w:tc>
          <w:tcPr>
            <w:tcW w:w="1023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5EC70C5" w14:textId="77777777" w:rsidR="006A371C" w:rsidRDefault="006A371C" w:rsidP="00560F58">
            <w:pPr>
              <w:pStyle w:val="WW-Zawartotabeli"/>
              <w:snapToGrid w:val="0"/>
              <w:spacing w:after="0" w:line="100" w:lineRule="atLeast"/>
              <w:ind w:left="3" w:right="6891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0%</w:t>
            </w:r>
          </w:p>
        </w:tc>
      </w:tr>
    </w:tbl>
    <w:p w14:paraId="70B24A16" w14:textId="77777777" w:rsidR="00530A43" w:rsidRDefault="00530A43" w:rsidP="00530A43">
      <w:pPr>
        <w:overflowPunct w:val="0"/>
        <w:autoSpaceDE w:val="0"/>
        <w:spacing w:line="100" w:lineRule="atLeast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B45642D" w14:textId="77777777" w:rsidR="00530A43" w:rsidRDefault="00530A43" w:rsidP="00530A43">
      <w:pPr>
        <w:overflowPunct w:val="0"/>
        <w:autoSpaceDE w:val="0"/>
        <w:spacing w:line="100" w:lineRule="atLeast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6156406" w14:textId="5958632B" w:rsidR="00530A43" w:rsidRDefault="00530A43" w:rsidP="00530A43">
      <w:pPr>
        <w:overflowPunct w:val="0"/>
        <w:autoSpaceDE w:val="0"/>
        <w:spacing w:line="100" w:lineRule="atLeast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 części ogólnej ustaleń planu: </w:t>
      </w:r>
    </w:p>
    <w:p w14:paraId="46851CFD" w14:textId="77777777" w:rsidR="00530A43" w:rsidRDefault="00530A43" w:rsidP="00530A43">
      <w:pPr>
        <w:overflowPunct w:val="0"/>
        <w:autoSpaceDE w:val="0"/>
        <w:spacing w:line="100" w:lineRule="atLeast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EFD5BF1" w14:textId="77777777" w:rsidR="00530A43" w:rsidRDefault="00530A43" w:rsidP="00530A43">
      <w:pPr>
        <w:overflowPunct w:val="0"/>
        <w:autoSpaceDE w:val="0"/>
        <w:spacing w:line="100" w:lineRule="atLeast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DF5172F" w14:textId="7BB5F823" w:rsidR="00530A43" w:rsidRDefault="00530A43" w:rsidP="00530A43">
      <w:pPr>
        <w:overflowPunct w:val="0"/>
        <w:autoSpaceDE w:val="0"/>
        <w:spacing w:line="100" w:lineRule="atLeast"/>
        <w:jc w:val="center"/>
        <w:textAlignment w:val="baseline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§ 10</w:t>
      </w:r>
    </w:p>
    <w:p w14:paraId="0E8722D8" w14:textId="77777777" w:rsidR="00530A43" w:rsidRDefault="00530A43" w:rsidP="00530A43">
      <w:pPr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Wymagania wynikające z potrzeb kształtowania przestrzeni publicznych:</w:t>
      </w:r>
    </w:p>
    <w:p w14:paraId="715077DB" w14:textId="77777777" w:rsidR="00530A43" w:rsidRDefault="00530A43" w:rsidP="00530A43">
      <w:pPr>
        <w:numPr>
          <w:ilvl w:val="0"/>
          <w:numId w:val="1"/>
        </w:numPr>
        <w:tabs>
          <w:tab w:val="left" w:pos="1132"/>
          <w:tab w:val="left" w:pos="1415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obszarze planu, terenami publicznymi są tereny komunikacji (z wyjątkiem dróg wewnętrznych, oznaczonych symbolem KDW) oraz tereny oznaczone symbolami</w:t>
      </w:r>
      <w:r w:rsidRPr="00530A43">
        <w:rPr>
          <w:rFonts w:ascii="Arial" w:hAnsi="Arial" w:cs="Arial"/>
          <w:b/>
          <w:bCs/>
          <w:sz w:val="18"/>
          <w:szCs w:val="18"/>
        </w:rPr>
        <w:t>: ZP,</w:t>
      </w:r>
      <w:r>
        <w:rPr>
          <w:rFonts w:ascii="Arial" w:hAnsi="Arial" w:cs="Arial"/>
          <w:sz w:val="18"/>
          <w:szCs w:val="18"/>
        </w:rPr>
        <w:t xml:space="preserve"> UP, WS i US.</w:t>
      </w:r>
    </w:p>
    <w:p w14:paraId="37130006" w14:textId="77777777" w:rsidR="00530A43" w:rsidRDefault="00530A43" w:rsidP="00530A43">
      <w:pPr>
        <w:numPr>
          <w:ilvl w:val="0"/>
          <w:numId w:val="1"/>
        </w:numPr>
        <w:tabs>
          <w:tab w:val="left" w:pos="1132"/>
          <w:tab w:val="left" w:pos="1415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terenach publicznych ustala się:</w:t>
      </w:r>
    </w:p>
    <w:p w14:paraId="6EF4BC92" w14:textId="77777777" w:rsidR="00530A43" w:rsidRPr="00530A43" w:rsidRDefault="00530A43" w:rsidP="00530A43">
      <w:pPr>
        <w:numPr>
          <w:ilvl w:val="0"/>
          <w:numId w:val="2"/>
        </w:numPr>
        <w:tabs>
          <w:tab w:val="left" w:pos="1132"/>
          <w:tab w:val="left" w:pos="1415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530A43">
        <w:rPr>
          <w:rFonts w:ascii="Arial" w:hAnsi="Arial" w:cs="Arial"/>
          <w:b/>
          <w:bCs/>
          <w:sz w:val="18"/>
          <w:szCs w:val="18"/>
        </w:rPr>
        <w:t>dopuszczenie lokalizacji urządzeń technicznych, obiektów małej architektury i zieleni</w:t>
      </w:r>
    </w:p>
    <w:p w14:paraId="3DF31770" w14:textId="77777777" w:rsidR="00530A43" w:rsidRDefault="00530A43" w:rsidP="00530A43">
      <w:pPr>
        <w:numPr>
          <w:ilvl w:val="0"/>
          <w:numId w:val="3"/>
        </w:numPr>
        <w:tabs>
          <w:tab w:val="left" w:pos="1132"/>
          <w:tab w:val="left" w:pos="1415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Ciągi komunikacyjne i mała architektura muszą być dostosowane do potrzeb osób niepełnosprawnych.</w:t>
      </w:r>
    </w:p>
    <w:p w14:paraId="31D6FAD5" w14:textId="77777777" w:rsidR="00530A43" w:rsidRDefault="00530A43" w:rsidP="00530A43">
      <w:pPr>
        <w:numPr>
          <w:ilvl w:val="0"/>
          <w:numId w:val="3"/>
        </w:numPr>
        <w:tabs>
          <w:tab w:val="left" w:pos="1132"/>
          <w:tab w:val="left" w:pos="1415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Określenie i inne ustalenia: zakazy i nakazy, dopuszczenia i ograniczenia w zagospodarowaniu terenów podano w kartach tych terenów w rozdziale 2.</w:t>
      </w:r>
    </w:p>
    <w:p w14:paraId="1F617A5F" w14:textId="77777777" w:rsidR="00530A43" w:rsidRDefault="00530A43" w:rsidP="00530A43">
      <w:pPr>
        <w:tabs>
          <w:tab w:val="left" w:pos="1132"/>
          <w:tab w:val="left" w:pos="1415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AD276AC" w14:textId="77777777" w:rsidR="003B1E7B" w:rsidRDefault="003B1E7B"/>
    <w:sectPr w:rsidR="003B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8"/>
    <w:rsid w:val="001F4D88"/>
    <w:rsid w:val="003B1E7B"/>
    <w:rsid w:val="00530A43"/>
    <w:rsid w:val="00597E25"/>
    <w:rsid w:val="006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8CC"/>
  <w15:chartTrackingRefBased/>
  <w15:docId w15:val="{2FBCEAE1-0856-448A-90B5-0A4F4BE8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Zawartotabeli">
    <w:name w:val="WW-Zawartość tabeli"/>
    <w:basedOn w:val="BodyText"/>
    <w:rsid w:val="006A371C"/>
    <w:pPr>
      <w:suppressLineNumbers/>
    </w:pPr>
  </w:style>
  <w:style w:type="paragraph" w:styleId="BodyText">
    <w:name w:val="Body Text"/>
    <w:basedOn w:val="Normal"/>
    <w:link w:val="BodyTextChar"/>
    <w:uiPriority w:val="99"/>
    <w:semiHidden/>
    <w:unhideWhenUsed/>
    <w:rsid w:val="006A37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71C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Piwońska</dc:creator>
  <cp:keywords/>
  <dc:description/>
  <cp:lastModifiedBy>Andrzej</cp:lastModifiedBy>
  <cp:revision>2</cp:revision>
  <dcterms:created xsi:type="dcterms:W3CDTF">2021-06-23T17:24:00Z</dcterms:created>
  <dcterms:modified xsi:type="dcterms:W3CDTF">2021-06-23T17:24:00Z</dcterms:modified>
</cp:coreProperties>
</file>