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8CD1" w14:textId="77777777" w:rsidR="00B36C42" w:rsidRPr="0016204B" w:rsidRDefault="00B36C42" w:rsidP="00B36C42">
      <w:pPr>
        <w:tabs>
          <w:tab w:val="num" w:pos="360"/>
        </w:tabs>
        <w:spacing w:line="360" w:lineRule="auto"/>
      </w:pPr>
    </w:p>
    <w:p w14:paraId="3BE5F542" w14:textId="77777777" w:rsidR="00B36C42" w:rsidRPr="0016204B" w:rsidRDefault="00B36C42" w:rsidP="00B36C42">
      <w:pPr>
        <w:tabs>
          <w:tab w:val="num" w:pos="360"/>
        </w:tabs>
        <w:spacing w:line="360" w:lineRule="auto"/>
        <w:rPr>
          <w:b/>
          <w:bCs/>
        </w:rPr>
      </w:pPr>
      <w:r w:rsidRPr="0016204B">
        <w:rPr>
          <w:b/>
          <w:bCs/>
        </w:rPr>
        <w:t>Projektowane oświetlenie</w:t>
      </w:r>
    </w:p>
    <w:p w14:paraId="7FFEBBD1" w14:textId="77777777" w:rsidR="00B36C42" w:rsidRPr="0016204B" w:rsidRDefault="00B36C42" w:rsidP="00B36C42">
      <w:pPr>
        <w:tabs>
          <w:tab w:val="num" w:pos="360"/>
        </w:tabs>
        <w:spacing w:line="360" w:lineRule="auto"/>
        <w:rPr>
          <w:u w:val="single"/>
        </w:rPr>
      </w:pPr>
    </w:p>
    <w:p w14:paraId="6A782EC5" w14:textId="77777777" w:rsidR="00B36C42" w:rsidRPr="0016204B" w:rsidRDefault="00B36C42" w:rsidP="00B36C42">
      <w:pPr>
        <w:tabs>
          <w:tab w:val="num" w:pos="360"/>
        </w:tabs>
        <w:spacing w:line="360" w:lineRule="auto"/>
        <w:rPr>
          <w:u w:val="single"/>
        </w:rPr>
      </w:pPr>
      <w:r w:rsidRPr="0016204B">
        <w:rPr>
          <w:u w:val="single"/>
        </w:rPr>
        <w:t>Obwody oświetlenia ulicznego</w:t>
      </w:r>
    </w:p>
    <w:p w14:paraId="1FA7207F" w14:textId="6675242F" w:rsidR="00B36C42" w:rsidRPr="0016204B" w:rsidRDefault="00B36C42" w:rsidP="00B36C42">
      <w:pPr>
        <w:pStyle w:val="Tekstpodstawowywcity3"/>
        <w:spacing w:after="120"/>
        <w:ind w:firstLine="0"/>
        <w:jc w:val="both"/>
      </w:pPr>
      <w:r w:rsidRPr="0016204B">
        <w:t xml:space="preserve">Oświetlenie drogowe wykonać z wykorzystaniem opraw oświetleniowych typu </w:t>
      </w:r>
      <w:proofErr w:type="spellStart"/>
      <w:r w:rsidRPr="0016204B">
        <w:t>led</w:t>
      </w:r>
      <w:proofErr w:type="spellEnd"/>
      <w:r w:rsidRPr="0016204B">
        <w:t xml:space="preserve"> oraz słupów stalowych, ocynkowanych, o przekroju kołowym, o wysokości 10m, z wysięgnikami,  </w:t>
      </w:r>
      <w:r w:rsidR="0016204B">
        <w:br/>
      </w:r>
      <w:r w:rsidRPr="0016204B">
        <w:t xml:space="preserve">na fundamentach prefabrykowanych. </w:t>
      </w:r>
    </w:p>
    <w:p w14:paraId="69967550" w14:textId="77777777" w:rsidR="00B36C42" w:rsidRPr="0016204B" w:rsidRDefault="00B36C42" w:rsidP="00B36C42">
      <w:pPr>
        <w:pStyle w:val="Tekstpodstawowywcity3"/>
        <w:ind w:firstLine="0"/>
        <w:jc w:val="both"/>
      </w:pPr>
      <w:r w:rsidRPr="0016204B">
        <w:t xml:space="preserve">Oprawy oświetleniowe o parametrach nie gorszych niż: </w:t>
      </w:r>
    </w:p>
    <w:p w14:paraId="4C1F5B59" w14:textId="77777777" w:rsidR="00B36C42" w:rsidRPr="0016204B" w:rsidRDefault="00B36C42" w:rsidP="00B36C42">
      <w:pPr>
        <w:pStyle w:val="Tekstpodstawowywcity3"/>
        <w:ind w:firstLine="0"/>
        <w:jc w:val="both"/>
      </w:pPr>
      <w:r w:rsidRPr="0016204B">
        <w:t xml:space="preserve">- strumień świetlny oprawy min. 8084 lm, </w:t>
      </w:r>
    </w:p>
    <w:p w14:paraId="6A0044A3" w14:textId="77777777" w:rsidR="00B36C42" w:rsidRPr="0016204B" w:rsidRDefault="00B36C42" w:rsidP="00B36C42">
      <w:pPr>
        <w:pStyle w:val="Tekstpodstawowywcity3"/>
        <w:ind w:firstLine="0"/>
        <w:jc w:val="both"/>
      </w:pPr>
      <w:r w:rsidRPr="0016204B">
        <w:t xml:space="preserve">- moc max. 51 W, </w:t>
      </w:r>
    </w:p>
    <w:p w14:paraId="27562338" w14:textId="77777777" w:rsidR="00B36C42" w:rsidRPr="0016204B" w:rsidRDefault="00B36C42" w:rsidP="00B36C42">
      <w:pPr>
        <w:pStyle w:val="Tekstpodstawowywcity3"/>
        <w:ind w:firstLine="0"/>
        <w:jc w:val="both"/>
      </w:pPr>
      <w:r w:rsidRPr="0016204B">
        <w:t xml:space="preserve">- zasilacz z możliwością redukcji mocy, </w:t>
      </w:r>
    </w:p>
    <w:p w14:paraId="2E91D471" w14:textId="77777777" w:rsidR="00B36C42" w:rsidRPr="0016204B" w:rsidRDefault="00B36C42" w:rsidP="00B36C42">
      <w:pPr>
        <w:pStyle w:val="Tekstpodstawowywcity3"/>
        <w:ind w:firstLine="0"/>
        <w:jc w:val="both"/>
      </w:pPr>
      <w:r w:rsidRPr="0016204B">
        <w:t xml:space="preserve">- temperatura barwowa 4000K, </w:t>
      </w:r>
    </w:p>
    <w:p w14:paraId="2B8FB643" w14:textId="77777777" w:rsidR="00B36C42" w:rsidRPr="0016204B" w:rsidRDefault="00B36C42" w:rsidP="00B36C42">
      <w:pPr>
        <w:pStyle w:val="Tekstpodstawowywcity3"/>
        <w:ind w:firstLine="0"/>
        <w:jc w:val="both"/>
      </w:pPr>
      <w:r w:rsidRPr="0016204B">
        <w:t>- obudowa odlew aluminium, klosz ze szkła hartowanego bez wnęk zbierających zanieczyszczenia</w:t>
      </w:r>
    </w:p>
    <w:p w14:paraId="434FFF8E" w14:textId="77777777" w:rsidR="00B36C42" w:rsidRPr="0016204B" w:rsidRDefault="00B36C42" w:rsidP="00B36C42">
      <w:pPr>
        <w:pStyle w:val="Tekstpodstawowywcity3"/>
        <w:ind w:firstLine="0"/>
        <w:jc w:val="both"/>
      </w:pPr>
      <w:r w:rsidRPr="0016204B">
        <w:t xml:space="preserve">-  klosz ze szkła hartowanego, IK min. 0,9, </w:t>
      </w:r>
    </w:p>
    <w:p w14:paraId="6F0BD4E8" w14:textId="77777777" w:rsidR="00B36C42" w:rsidRPr="0016204B" w:rsidRDefault="00B36C42" w:rsidP="00B36C42">
      <w:pPr>
        <w:pStyle w:val="Tekstpodstawowywcity3"/>
        <w:ind w:firstLine="0"/>
        <w:jc w:val="both"/>
      </w:pPr>
      <w:r w:rsidRPr="0016204B">
        <w:t xml:space="preserve">- szczelność oprawy IP 66, </w:t>
      </w:r>
    </w:p>
    <w:p w14:paraId="33F3BED2" w14:textId="77777777" w:rsidR="00B36C42" w:rsidRPr="0016204B" w:rsidRDefault="00B36C42" w:rsidP="00B36C42">
      <w:pPr>
        <w:pStyle w:val="Tekstpodstawowywcity3"/>
        <w:ind w:firstLine="0"/>
        <w:jc w:val="both"/>
      </w:pPr>
      <w:r w:rsidRPr="0016204B">
        <w:t xml:space="preserve">- trwałość eksploatacyjna oprawy L95B10 dla 100 tys. godzin pracy, </w:t>
      </w:r>
    </w:p>
    <w:p w14:paraId="28EC3F8E" w14:textId="77777777" w:rsidR="00B36C42" w:rsidRPr="0016204B" w:rsidRDefault="00B36C42" w:rsidP="00B36C42">
      <w:pPr>
        <w:pStyle w:val="Tekstpodstawowywcity3"/>
        <w:ind w:firstLine="0"/>
        <w:jc w:val="both"/>
      </w:pPr>
      <w:r w:rsidRPr="0016204B">
        <w:t xml:space="preserve">- certyfikaty CE, ENEC, ZD4i. </w:t>
      </w:r>
    </w:p>
    <w:p w14:paraId="0A4EE615" w14:textId="77777777" w:rsidR="00B36C42" w:rsidRPr="0016204B" w:rsidRDefault="00B36C42" w:rsidP="00B36C42">
      <w:pPr>
        <w:pStyle w:val="Tekstpodstawowywcity3"/>
        <w:spacing w:after="120"/>
        <w:ind w:firstLine="0"/>
        <w:jc w:val="both"/>
      </w:pPr>
      <w:r w:rsidRPr="0016204B">
        <w:t>Opraw</w:t>
      </w:r>
      <w:r w:rsidR="00233D0D" w:rsidRPr="0016204B">
        <w:t>y muszą</w:t>
      </w:r>
      <w:r w:rsidRPr="0016204B">
        <w:t xml:space="preserve"> gwarantować możliwość zdalnego sterowania bez dodatkowej modyfikacji. Każda oprawa identyfikowana przez unikatowy kod QR na obudowie pozwalający określić moc, rozsył oprawy, redukcję.</w:t>
      </w:r>
    </w:p>
    <w:p w14:paraId="0FDD6FA6" w14:textId="77777777" w:rsidR="00B36C42" w:rsidRPr="0016204B" w:rsidRDefault="00B36C42" w:rsidP="00B36C42">
      <w:pPr>
        <w:spacing w:line="360" w:lineRule="auto"/>
        <w:rPr>
          <w:bCs/>
          <w:u w:val="single"/>
        </w:rPr>
      </w:pPr>
      <w:bookmarkStart w:id="0" w:name="_Toc88466419"/>
    </w:p>
    <w:p w14:paraId="3D10F9BD" w14:textId="77777777" w:rsidR="00B36C42" w:rsidRPr="0016204B" w:rsidRDefault="00B36C42" w:rsidP="00B36C42">
      <w:pPr>
        <w:spacing w:line="360" w:lineRule="auto"/>
        <w:rPr>
          <w:bCs/>
          <w:u w:val="single"/>
        </w:rPr>
      </w:pPr>
      <w:r w:rsidRPr="0016204B">
        <w:rPr>
          <w:bCs/>
          <w:u w:val="single"/>
        </w:rPr>
        <w:t xml:space="preserve">Obwód  oświetlenia ścieżki  rowerowej </w:t>
      </w:r>
    </w:p>
    <w:p w14:paraId="4F49979C" w14:textId="77777777" w:rsidR="00B36C42" w:rsidRPr="0016204B" w:rsidRDefault="00B36C42" w:rsidP="00B36C42">
      <w:pPr>
        <w:spacing w:line="360" w:lineRule="auto"/>
        <w:jc w:val="both"/>
      </w:pPr>
      <w:r w:rsidRPr="0016204B">
        <w:t xml:space="preserve">Oświetlenie wydzielonej od drogi ścieżki rowerowej w ul. Skowronkowej przy skrzyżowaniu  z ulicą Jaskółczą wykonać z wykorzystaniem słupów stalowych, ocynkowanych, o przekroju kołowym, o wysokości 6m, na fundamentach prefabrykowanych oraz opraw oświetleniowych typu </w:t>
      </w:r>
      <w:proofErr w:type="spellStart"/>
      <w:r w:rsidRPr="0016204B">
        <w:t>led</w:t>
      </w:r>
      <w:proofErr w:type="spellEnd"/>
      <w:r w:rsidRPr="0016204B">
        <w:t xml:space="preserve"> o parametrach nie gorszych niż: </w:t>
      </w:r>
    </w:p>
    <w:p w14:paraId="554A0E3E" w14:textId="77777777" w:rsidR="00B36C42" w:rsidRPr="0016204B" w:rsidRDefault="00B36C42" w:rsidP="00B36C42">
      <w:pPr>
        <w:spacing w:line="360" w:lineRule="auto"/>
        <w:jc w:val="both"/>
      </w:pPr>
      <w:r w:rsidRPr="0016204B">
        <w:t xml:space="preserve">- strumień świetlny oprawy min. 3520 lm, </w:t>
      </w:r>
    </w:p>
    <w:p w14:paraId="151140CF" w14:textId="77777777" w:rsidR="00B36C42" w:rsidRPr="0016204B" w:rsidRDefault="00B36C42" w:rsidP="00B36C42">
      <w:pPr>
        <w:spacing w:line="360" w:lineRule="auto"/>
        <w:jc w:val="both"/>
      </w:pPr>
      <w:r w:rsidRPr="0016204B">
        <w:t xml:space="preserve">- moc max. 22W, </w:t>
      </w:r>
    </w:p>
    <w:p w14:paraId="51F00856" w14:textId="77777777" w:rsidR="00B36C42" w:rsidRPr="0016204B" w:rsidRDefault="00B36C42" w:rsidP="00B36C42">
      <w:pPr>
        <w:spacing w:line="360" w:lineRule="auto"/>
        <w:jc w:val="both"/>
      </w:pPr>
      <w:r w:rsidRPr="0016204B">
        <w:t xml:space="preserve">- zasilacz z możliwością redukcji mocy, </w:t>
      </w:r>
    </w:p>
    <w:p w14:paraId="007C9B7F" w14:textId="77777777" w:rsidR="00B36C42" w:rsidRPr="0016204B" w:rsidRDefault="00B36C42" w:rsidP="00B36C42">
      <w:pPr>
        <w:spacing w:line="360" w:lineRule="auto"/>
        <w:jc w:val="both"/>
      </w:pPr>
      <w:r w:rsidRPr="0016204B">
        <w:t xml:space="preserve">- temperatura barwowa 4000K, </w:t>
      </w:r>
    </w:p>
    <w:p w14:paraId="4765F8DB" w14:textId="77777777" w:rsidR="00B36C42" w:rsidRPr="0016204B" w:rsidRDefault="00B36C42" w:rsidP="00B36C42">
      <w:pPr>
        <w:spacing w:line="360" w:lineRule="auto"/>
        <w:jc w:val="both"/>
      </w:pPr>
      <w:r w:rsidRPr="0016204B">
        <w:t xml:space="preserve">- obudowa odlew aluminium bez wnęk zbierających zanieczyszczenia, </w:t>
      </w:r>
    </w:p>
    <w:p w14:paraId="2E08B95C" w14:textId="77777777" w:rsidR="00B36C42" w:rsidRPr="0016204B" w:rsidRDefault="00B36C42" w:rsidP="00B36C42">
      <w:pPr>
        <w:spacing w:line="360" w:lineRule="auto"/>
        <w:jc w:val="both"/>
      </w:pPr>
      <w:r w:rsidRPr="0016204B">
        <w:t xml:space="preserve">- klosz ze szkła hartowanego IK min. 0,9, </w:t>
      </w:r>
    </w:p>
    <w:p w14:paraId="1FBBCE86" w14:textId="77777777" w:rsidR="00B36C42" w:rsidRPr="0016204B" w:rsidRDefault="00B36C42" w:rsidP="00B36C42">
      <w:pPr>
        <w:spacing w:line="360" w:lineRule="auto"/>
        <w:jc w:val="both"/>
      </w:pPr>
      <w:r w:rsidRPr="0016204B">
        <w:t xml:space="preserve">- szczelność oprawy IP66, </w:t>
      </w:r>
    </w:p>
    <w:p w14:paraId="02EEA4D4" w14:textId="77777777" w:rsidR="00B36C42" w:rsidRPr="0016204B" w:rsidRDefault="00B36C42" w:rsidP="00B36C42">
      <w:pPr>
        <w:spacing w:line="360" w:lineRule="auto"/>
        <w:jc w:val="both"/>
      </w:pPr>
      <w:r w:rsidRPr="0016204B">
        <w:lastRenderedPageBreak/>
        <w:t xml:space="preserve">- trwałość eksploatacyjna oprawy L95B10 dla 100 tys. godzin pracy, </w:t>
      </w:r>
    </w:p>
    <w:p w14:paraId="18360AB2" w14:textId="77777777" w:rsidR="00B36C42" w:rsidRPr="0016204B" w:rsidRDefault="00B36C42" w:rsidP="00B36C42">
      <w:pPr>
        <w:spacing w:line="360" w:lineRule="auto"/>
        <w:jc w:val="both"/>
      </w:pPr>
      <w:r w:rsidRPr="0016204B">
        <w:t xml:space="preserve">- certyfikaty CE, ENEC, ZD4i. </w:t>
      </w:r>
    </w:p>
    <w:p w14:paraId="6C45128D" w14:textId="77777777" w:rsidR="00B36C42" w:rsidRPr="0016204B" w:rsidRDefault="00233D0D" w:rsidP="00B36C42">
      <w:pPr>
        <w:spacing w:after="120" w:line="360" w:lineRule="auto"/>
        <w:jc w:val="both"/>
      </w:pPr>
      <w:r w:rsidRPr="0016204B">
        <w:t>Oprawy muszą</w:t>
      </w:r>
      <w:r w:rsidR="00B36C42" w:rsidRPr="0016204B">
        <w:t xml:space="preserve"> gwarantować możliwość zdalnego sterowania bez dodatkowej modyfikacji. Każda oprawa identyfikowana przez unikatowy kod QR na obudowie pozwalający określić moc, rozsył oprawy, redukcję.</w:t>
      </w:r>
    </w:p>
    <w:p w14:paraId="30E58B6F" w14:textId="77777777" w:rsidR="00B36C42" w:rsidRPr="0016204B" w:rsidRDefault="00B36C42" w:rsidP="00B36C42">
      <w:pPr>
        <w:spacing w:line="360" w:lineRule="auto"/>
        <w:jc w:val="both"/>
      </w:pPr>
      <w:r w:rsidRPr="0016204B">
        <w:t xml:space="preserve">Sieć kablową </w:t>
      </w:r>
      <w:r w:rsidR="00B91568" w:rsidRPr="0016204B">
        <w:t xml:space="preserve">wszystkich </w:t>
      </w:r>
      <w:r w:rsidRPr="0016204B">
        <w:t>obwodów oświetleni</w:t>
      </w:r>
      <w:r w:rsidR="00B91568" w:rsidRPr="0016204B">
        <w:t xml:space="preserve">owych </w:t>
      </w:r>
      <w:r w:rsidR="00CF18B9" w:rsidRPr="0016204B">
        <w:t>wykonać z wykorzystaniem kabla ziemnego</w:t>
      </w:r>
      <w:r w:rsidRPr="0016204B">
        <w:t xml:space="preserve"> typu YAKXS 4x35mm</w:t>
      </w:r>
      <w:r w:rsidRPr="0016204B">
        <w:rPr>
          <w:vertAlign w:val="superscript"/>
        </w:rPr>
        <w:t>2</w:t>
      </w:r>
      <w:r w:rsidRPr="0016204B">
        <w:t>, w rurze ochronnej na całej długości oraz bednarką Fe/ZN 30x4 mm.</w:t>
      </w:r>
    </w:p>
    <w:p w14:paraId="7122DD7D" w14:textId="77777777" w:rsidR="00B36C42" w:rsidRPr="0016204B" w:rsidRDefault="00233D0D" w:rsidP="00B36C42">
      <w:pPr>
        <w:spacing w:line="360" w:lineRule="auto"/>
        <w:jc w:val="both"/>
      </w:pPr>
      <w:r w:rsidRPr="0016204B">
        <w:t xml:space="preserve">Szafki zasilająco- sterownicze wyposażyć w sterowniki </w:t>
      </w:r>
      <w:r w:rsidR="00B36C42" w:rsidRPr="0016204B">
        <w:t xml:space="preserve">Rabbit- </w:t>
      </w:r>
      <w:proofErr w:type="spellStart"/>
      <w:r w:rsidR="00B36C42" w:rsidRPr="0016204B">
        <w:t>MidiBlue</w:t>
      </w:r>
      <w:proofErr w:type="spellEnd"/>
      <w:r w:rsidRPr="0016204B">
        <w:t xml:space="preserve"> lub równoważne.</w:t>
      </w:r>
      <w:r w:rsidR="00B36C42" w:rsidRPr="0016204B">
        <w:t xml:space="preserve"> </w:t>
      </w:r>
      <w:r w:rsidRPr="0016204B">
        <w:t xml:space="preserve">W </w:t>
      </w:r>
      <w:r w:rsidR="00B36C42" w:rsidRPr="0016204B">
        <w:t xml:space="preserve"> </w:t>
      </w:r>
      <w:r w:rsidRPr="0016204B">
        <w:t xml:space="preserve">ramach systemu sterowania w </w:t>
      </w:r>
      <w:r w:rsidR="00B36C42" w:rsidRPr="0016204B">
        <w:t xml:space="preserve">oprawach oświetleniowych </w:t>
      </w:r>
      <w:r w:rsidRPr="0016204B">
        <w:t>zamontować sterowniki z wykorzystaniem złączy ZD4i</w:t>
      </w:r>
      <w:r w:rsidR="00754172" w:rsidRPr="0016204B">
        <w:t>.</w:t>
      </w:r>
    </w:p>
    <w:p w14:paraId="6197FF24" w14:textId="77777777" w:rsidR="00B36C42" w:rsidRPr="0016204B" w:rsidRDefault="00B36C42" w:rsidP="00B36C42">
      <w:pPr>
        <w:spacing w:line="360" w:lineRule="auto"/>
        <w:rPr>
          <w:bCs/>
          <w:u w:val="single"/>
        </w:rPr>
      </w:pPr>
    </w:p>
    <w:p w14:paraId="1F23F64D" w14:textId="77777777" w:rsidR="00B36C42" w:rsidRPr="0016204B" w:rsidRDefault="008D5B86" w:rsidP="00B36C42">
      <w:pPr>
        <w:spacing w:line="360" w:lineRule="auto"/>
        <w:jc w:val="both"/>
      </w:pPr>
      <w:r w:rsidRPr="0016204B">
        <w:t>Pozostały zakres prac wykonać zgodnie z umieszczonym wcześniej projektem wykonawczym w zakresie budowy oświetlenia.</w:t>
      </w:r>
    </w:p>
    <w:bookmarkEnd w:id="0"/>
    <w:p w14:paraId="41ACA2DE" w14:textId="77777777" w:rsidR="00B36C42" w:rsidRPr="0016204B" w:rsidRDefault="00B36C42" w:rsidP="00B36C42">
      <w:pPr>
        <w:spacing w:line="360" w:lineRule="auto"/>
        <w:jc w:val="both"/>
        <w:outlineLvl w:val="0"/>
      </w:pPr>
    </w:p>
    <w:p w14:paraId="16F0EFA6" w14:textId="77777777" w:rsidR="003A6617" w:rsidRPr="0016204B" w:rsidRDefault="003A6617"/>
    <w:sectPr w:rsidR="003A6617" w:rsidRPr="0016204B">
      <w:headerReference w:type="even" r:id="rId6"/>
      <w:headerReference w:type="default" r:id="rId7"/>
      <w:footerReference w:type="first" r:id="rId8"/>
      <w:pgSz w:w="11906" w:h="16838"/>
      <w:pgMar w:top="1079" w:right="1418" w:bottom="1079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9874" w14:textId="77777777" w:rsidR="00452BE8" w:rsidRDefault="00452BE8">
      <w:r>
        <w:separator/>
      </w:r>
    </w:p>
  </w:endnote>
  <w:endnote w:type="continuationSeparator" w:id="0">
    <w:p w14:paraId="538F4A6F" w14:textId="77777777" w:rsidR="00452BE8" w:rsidRDefault="0045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9629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4296172" w14:textId="43D2EA95" w:rsidR="0016204B" w:rsidRDefault="0016204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BE6B5B" w14:textId="77777777" w:rsidR="0016204B" w:rsidRDefault="00162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A512" w14:textId="77777777" w:rsidR="00452BE8" w:rsidRDefault="00452BE8">
      <w:r>
        <w:separator/>
      </w:r>
    </w:p>
  </w:footnote>
  <w:footnote w:type="continuationSeparator" w:id="0">
    <w:p w14:paraId="1E412B7C" w14:textId="77777777" w:rsidR="00452BE8" w:rsidRDefault="00452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D661" w14:textId="77777777" w:rsidR="00000000" w:rsidRDefault="00B915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A0138FA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3CB2" w14:textId="77777777" w:rsidR="00000000" w:rsidRDefault="00000000">
    <w:pPr>
      <w:pStyle w:val="Nagwek"/>
      <w:framePr w:wrap="around" w:vAnchor="text" w:hAnchor="margin" w:xAlign="center" w:y="1"/>
      <w:rPr>
        <w:rStyle w:val="Numerstrony"/>
      </w:rPr>
    </w:pPr>
  </w:p>
  <w:p w14:paraId="199E71AD" w14:textId="77777777" w:rsidR="00000000" w:rsidRDefault="00000000">
    <w:pPr>
      <w:pStyle w:val="Nagwek"/>
      <w:framePr w:wrap="around" w:vAnchor="text" w:hAnchor="margin" w:xAlign="center" w:y="1"/>
      <w:rPr>
        <w:rStyle w:val="Numerstrony"/>
      </w:rPr>
    </w:pPr>
  </w:p>
  <w:p w14:paraId="6E7BBABC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4B"/>
    <w:rsid w:val="0013384B"/>
    <w:rsid w:val="0016204B"/>
    <w:rsid w:val="00233D0D"/>
    <w:rsid w:val="003A6617"/>
    <w:rsid w:val="00452BE8"/>
    <w:rsid w:val="00754172"/>
    <w:rsid w:val="008D5B86"/>
    <w:rsid w:val="00B36C42"/>
    <w:rsid w:val="00B91568"/>
    <w:rsid w:val="00CF18B9"/>
    <w:rsid w:val="00F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3567"/>
  <w15:docId w15:val="{86941F3D-02B3-49B7-A689-95C5AE1C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6C4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36C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6C42"/>
  </w:style>
  <w:style w:type="paragraph" w:styleId="Stopka">
    <w:name w:val="footer"/>
    <w:basedOn w:val="Normalny"/>
    <w:link w:val="StopkaZnak"/>
    <w:uiPriority w:val="99"/>
    <w:rsid w:val="00B36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36C42"/>
    <w:pPr>
      <w:spacing w:line="360" w:lineRule="auto"/>
      <w:ind w:firstLine="348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B36C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Przewodowski</dc:creator>
  <cp:keywords/>
  <dc:description/>
  <cp:lastModifiedBy>Łukasz Cybulski</cp:lastModifiedBy>
  <cp:revision>3</cp:revision>
  <dcterms:created xsi:type="dcterms:W3CDTF">2024-01-24T11:58:00Z</dcterms:created>
  <dcterms:modified xsi:type="dcterms:W3CDTF">2024-01-24T11:59:00Z</dcterms:modified>
</cp:coreProperties>
</file>