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B3F0D" w14:textId="77777777" w:rsidR="001F6AF5" w:rsidRDefault="001F6AF5" w:rsidP="001F6AF5">
      <w:pPr>
        <w:spacing w:after="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1F1964">
        <w:rPr>
          <w:rFonts w:ascii="Calibri" w:hAnsi="Calibri" w:cs="Calibri"/>
          <w:b/>
          <w:bCs/>
          <w:sz w:val="28"/>
          <w:szCs w:val="28"/>
        </w:rPr>
        <w:t>OPIS PRZEDMIOTU ZAMÓWIENIA</w:t>
      </w:r>
    </w:p>
    <w:p w14:paraId="27CEACF1" w14:textId="77777777" w:rsidR="001F6AF5" w:rsidRDefault="001F6AF5" w:rsidP="001F6AF5">
      <w:pPr>
        <w:widowControl w:val="0"/>
        <w:spacing w:after="0" w:line="312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67893AC3" w14:textId="71945CD4" w:rsidR="001F6AF5" w:rsidRPr="00333C9F" w:rsidRDefault="001F6AF5" w:rsidP="001F6AF5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  <w:r w:rsidRPr="00C67C1A">
        <w:rPr>
          <w:rFonts w:eastAsia="Times New Roman" w:cstheme="minorHAnsi"/>
          <w:b/>
          <w:bCs/>
          <w:lang w:eastAsia="pl-PL"/>
        </w:rPr>
        <w:t>D</w:t>
      </w:r>
      <w:r w:rsidRPr="001B2563">
        <w:rPr>
          <w:rFonts w:eastAsia="Times New Roman" w:cstheme="minorHAnsi"/>
          <w:b/>
          <w:bCs/>
          <w:lang w:eastAsia="pl-PL"/>
        </w:rPr>
        <w:t>ostaw</w:t>
      </w:r>
      <w:r>
        <w:rPr>
          <w:rFonts w:eastAsia="Times New Roman" w:cstheme="minorHAnsi"/>
          <w:b/>
          <w:bCs/>
          <w:lang w:eastAsia="pl-PL"/>
        </w:rPr>
        <w:t>a</w:t>
      </w:r>
      <w:r w:rsidRPr="001B2563">
        <w:rPr>
          <w:rFonts w:eastAsia="Times New Roman" w:cstheme="minorHAnsi"/>
          <w:b/>
          <w:bCs/>
          <w:lang w:eastAsia="pl-PL"/>
        </w:rPr>
        <w:t xml:space="preserve"> </w:t>
      </w:r>
      <w:r w:rsidR="00414A60">
        <w:rPr>
          <w:rFonts w:eastAsia="Times New Roman" w:cstheme="minorHAnsi"/>
          <w:b/>
          <w:bCs/>
          <w:lang w:eastAsia="pl-PL"/>
        </w:rPr>
        <w:t>3</w:t>
      </w:r>
      <w:r w:rsidR="000206E2">
        <w:rPr>
          <w:rFonts w:eastAsia="Times New Roman" w:cstheme="minorHAnsi"/>
          <w:b/>
          <w:bCs/>
          <w:lang w:eastAsia="pl-PL"/>
        </w:rPr>
        <w:t xml:space="preserve">6 ekranów akustycznych do pomieszczenia 307 </w:t>
      </w:r>
      <w:r>
        <w:rPr>
          <w:rFonts w:eastAsia="Times New Roman" w:cstheme="minorHAnsi"/>
          <w:b/>
          <w:bCs/>
          <w:lang w:eastAsia="pl-PL"/>
        </w:rPr>
        <w:t xml:space="preserve">w </w:t>
      </w:r>
      <w:r w:rsidRPr="001B2563">
        <w:rPr>
          <w:rFonts w:eastAsia="Times New Roman" w:cstheme="minorHAnsi"/>
          <w:b/>
          <w:bCs/>
          <w:lang w:eastAsia="pl-PL"/>
        </w:rPr>
        <w:t xml:space="preserve">budynku </w:t>
      </w:r>
      <w:r w:rsidR="000206E2">
        <w:rPr>
          <w:rFonts w:eastAsia="Times New Roman" w:cstheme="minorHAnsi"/>
          <w:b/>
          <w:bCs/>
          <w:lang w:eastAsia="pl-PL"/>
        </w:rPr>
        <w:t>H</w:t>
      </w:r>
      <w:r>
        <w:rPr>
          <w:rFonts w:eastAsia="Times New Roman" w:cstheme="minorHAnsi"/>
          <w:b/>
          <w:bCs/>
          <w:lang w:eastAsia="pl-PL"/>
        </w:rPr>
        <w:t xml:space="preserve"> należąc</w:t>
      </w:r>
      <w:r w:rsidR="000206E2">
        <w:rPr>
          <w:rFonts w:eastAsia="Times New Roman" w:cstheme="minorHAnsi"/>
          <w:b/>
          <w:bCs/>
          <w:lang w:eastAsia="pl-PL"/>
        </w:rPr>
        <w:t>ym</w:t>
      </w:r>
      <w:r>
        <w:rPr>
          <w:rFonts w:eastAsia="Times New Roman" w:cstheme="minorHAnsi"/>
          <w:b/>
          <w:bCs/>
          <w:lang w:eastAsia="pl-PL"/>
        </w:rPr>
        <w:t xml:space="preserve"> do</w:t>
      </w:r>
      <w:r w:rsidRPr="001B2563">
        <w:rPr>
          <w:rFonts w:eastAsia="Times New Roman" w:cstheme="minorHAnsi"/>
          <w:b/>
          <w:bCs/>
          <w:lang w:eastAsia="pl-PL"/>
        </w:rPr>
        <w:t xml:space="preserve"> Uniwersytetu Ekonomicznego we Wrocławiu.</w:t>
      </w:r>
    </w:p>
    <w:p w14:paraId="16A03252" w14:textId="77777777" w:rsidR="001F6AF5" w:rsidRPr="00333C9F" w:rsidRDefault="001F6AF5" w:rsidP="001F6AF5">
      <w:pPr>
        <w:pStyle w:val="Nagwek1"/>
        <w:tabs>
          <w:tab w:val="left" w:pos="8955"/>
        </w:tabs>
        <w:spacing w:line="312" w:lineRule="auto"/>
        <w:ind w:left="1560" w:hanging="1560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bookmarkStart w:id="0" w:name="_Toc127273183"/>
      <w:bookmarkStart w:id="1" w:name="_Toc129600246"/>
      <w:r w:rsidRPr="00DD517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INFORMACJE OGÓLNE</w:t>
      </w:r>
      <w:bookmarkEnd w:id="0"/>
      <w:bookmarkEnd w:id="1"/>
    </w:p>
    <w:tbl>
      <w:tblPr>
        <w:tblStyle w:val="Siatkatabelijasna"/>
        <w:tblW w:w="9766" w:type="dxa"/>
        <w:tblLook w:val="04A0" w:firstRow="1" w:lastRow="0" w:firstColumn="1" w:lastColumn="0" w:noHBand="0" w:noVBand="1"/>
      </w:tblPr>
      <w:tblGrid>
        <w:gridCol w:w="1273"/>
        <w:gridCol w:w="8493"/>
      </w:tblGrid>
      <w:tr w:rsidR="001F6AF5" w:rsidRPr="001B2563" w14:paraId="7F8B02CD" w14:textId="77777777" w:rsidTr="006B5B4E">
        <w:trPr>
          <w:trHeight w:val="57"/>
        </w:trPr>
        <w:tc>
          <w:tcPr>
            <w:tcW w:w="1273" w:type="dxa"/>
            <w:shd w:val="clear" w:color="auto" w:fill="004289"/>
          </w:tcPr>
          <w:p w14:paraId="1AB72159" w14:textId="77777777" w:rsidR="001F6AF5" w:rsidRPr="001B2563" w:rsidRDefault="001F6AF5" w:rsidP="006B5B4E">
            <w:pPr>
              <w:widowControl w:val="0"/>
              <w:spacing w:line="312" w:lineRule="auto"/>
              <w:rPr>
                <w:rFonts w:eastAsia="Times New Roman" w:cstheme="minorHAnsi"/>
                <w:bCs/>
                <w:i/>
              </w:rPr>
            </w:pPr>
            <w:r w:rsidRPr="001B2563">
              <w:rPr>
                <w:rFonts w:eastAsia="Times New Roman" w:cstheme="minorHAnsi"/>
                <w:bCs/>
                <w:i/>
              </w:rPr>
              <w:t>Gwarancja</w:t>
            </w:r>
          </w:p>
        </w:tc>
        <w:tc>
          <w:tcPr>
            <w:tcW w:w="8493" w:type="dxa"/>
          </w:tcPr>
          <w:p w14:paraId="7E871797" w14:textId="77777777" w:rsidR="001F6AF5" w:rsidRPr="001B2563" w:rsidRDefault="001F6AF5" w:rsidP="006B5B4E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</w:rPr>
            </w:pPr>
            <w:r w:rsidRPr="001B2563">
              <w:rPr>
                <w:rFonts w:eastAsia="Times New Roman" w:cstheme="minorHAnsi"/>
                <w:bCs/>
              </w:rPr>
              <w:t xml:space="preserve">Min. </w:t>
            </w:r>
            <w:r w:rsidRPr="001B2563">
              <w:rPr>
                <w:rFonts w:eastAsia="Times New Roman" w:cstheme="minorHAnsi"/>
                <w:b/>
                <w:bCs/>
              </w:rPr>
              <w:t>24 miesiące</w:t>
            </w:r>
            <w:r w:rsidRPr="001B2563">
              <w:rPr>
                <w:rFonts w:eastAsia="Times New Roman" w:cstheme="minorHAnsi"/>
                <w:bCs/>
              </w:rPr>
              <w:t xml:space="preserve">. </w:t>
            </w:r>
          </w:p>
          <w:p w14:paraId="1FA0E7E8" w14:textId="0E6BAC96" w:rsidR="001F6AF5" w:rsidRPr="001B2563" w:rsidRDefault="001F6AF5" w:rsidP="006B5B4E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</w:rPr>
            </w:pPr>
            <w:r w:rsidRPr="001B2563">
              <w:rPr>
                <w:rFonts w:eastAsia="Times New Roman" w:cstheme="minorHAnsi"/>
                <w:bCs/>
              </w:rPr>
              <w:t xml:space="preserve">Wykonawca ma obowiązek rozpatrzyć reklamację i powiadomić Zamawiającego o jej rozstrzygnięciu w terminie 14 dni </w:t>
            </w:r>
            <w:r w:rsidR="006E6947">
              <w:rPr>
                <w:rFonts w:eastAsia="Times New Roman" w:cstheme="minorHAnsi"/>
                <w:bCs/>
              </w:rPr>
              <w:t xml:space="preserve">kalendarzowych </w:t>
            </w:r>
            <w:r w:rsidRPr="001B2563">
              <w:rPr>
                <w:rFonts w:eastAsia="Times New Roman" w:cstheme="minorHAnsi"/>
                <w:bCs/>
              </w:rPr>
              <w:t>od dnia zgłoszenia wady przez Zamawiającego. Termin ewentualnej naprawy</w:t>
            </w:r>
            <w:r w:rsidR="006E6947">
              <w:rPr>
                <w:rFonts w:eastAsia="Times New Roman" w:cstheme="minorHAnsi"/>
                <w:bCs/>
              </w:rPr>
              <w:t xml:space="preserve"> lub wymiany</w:t>
            </w:r>
            <w:r w:rsidRPr="001B2563">
              <w:rPr>
                <w:rFonts w:eastAsia="Times New Roman" w:cstheme="minorHAnsi"/>
                <w:bCs/>
              </w:rPr>
              <w:t xml:space="preserve"> Wykonawca każdorazowo ustali z Zamawiającym. </w:t>
            </w:r>
          </w:p>
          <w:p w14:paraId="74A449DE" w14:textId="77777777" w:rsidR="001F6AF5" w:rsidRDefault="001F6AF5" w:rsidP="006B5B4E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</w:rPr>
            </w:pPr>
            <w:r w:rsidRPr="001B2563">
              <w:rPr>
                <w:rFonts w:eastAsia="Times New Roman" w:cstheme="minorHAnsi"/>
                <w:bCs/>
              </w:rPr>
              <w:t>Zgłoszenie ujawnionej przez Zamawiającego wady powinno nastąpić poprzez przesłanie do Wykonawcy zgłoszenia pocztą elektroniczną</w:t>
            </w:r>
            <w:r>
              <w:rPr>
                <w:rFonts w:eastAsia="Times New Roman" w:cstheme="minorHAnsi"/>
                <w:bCs/>
              </w:rPr>
              <w:t>.</w:t>
            </w:r>
          </w:p>
          <w:p w14:paraId="7AED600E" w14:textId="6BF76088" w:rsidR="00B777F8" w:rsidRPr="001B2563" w:rsidRDefault="00B777F8" w:rsidP="006B5B4E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W razie możliwości (tj. po zdiagnozowaniu usterki) naprawa powinna nastąpić w siedzibie Zamawiającego. W razie braku takiej możliwości Wykonawca będzie zobowiązany odebrać uszkodzony ekran z siedziby Zamawiającego oraz przywieźć wymieniony lub naprawiony </w:t>
            </w:r>
            <w:r w:rsidR="00A706D1">
              <w:rPr>
                <w:rFonts w:eastAsia="Times New Roman" w:cstheme="minorHAnsi"/>
                <w:bCs/>
              </w:rPr>
              <w:t>ekran</w:t>
            </w:r>
            <w:r>
              <w:rPr>
                <w:rFonts w:eastAsia="Times New Roman" w:cstheme="minorHAnsi"/>
                <w:bCs/>
              </w:rPr>
              <w:t xml:space="preserve"> do siedziby Zamawiającego na własny koszt i ryzyko</w:t>
            </w:r>
            <w:r w:rsidR="00A706D1">
              <w:rPr>
                <w:rFonts w:eastAsia="Times New Roman" w:cstheme="minorHAnsi"/>
                <w:bCs/>
              </w:rPr>
              <w:t>.</w:t>
            </w:r>
          </w:p>
        </w:tc>
      </w:tr>
      <w:tr w:rsidR="001F6AF5" w:rsidRPr="001B2563" w14:paraId="667FE6B4" w14:textId="77777777" w:rsidTr="006B5B4E">
        <w:trPr>
          <w:trHeight w:val="57"/>
        </w:trPr>
        <w:tc>
          <w:tcPr>
            <w:tcW w:w="1273" w:type="dxa"/>
            <w:shd w:val="clear" w:color="auto" w:fill="004289"/>
          </w:tcPr>
          <w:p w14:paraId="12F76D49" w14:textId="77777777" w:rsidR="001F6AF5" w:rsidRPr="001B2563" w:rsidRDefault="001F6AF5" w:rsidP="006B5B4E">
            <w:pPr>
              <w:widowControl w:val="0"/>
              <w:spacing w:line="312" w:lineRule="auto"/>
              <w:rPr>
                <w:rFonts w:eastAsia="Times New Roman" w:cstheme="minorHAnsi"/>
                <w:bCs/>
                <w:i/>
              </w:rPr>
            </w:pPr>
            <w:r w:rsidRPr="001B2563">
              <w:rPr>
                <w:rFonts w:eastAsia="Times New Roman" w:cstheme="minorHAnsi"/>
                <w:bCs/>
                <w:i/>
              </w:rPr>
              <w:t>Pozostałe informacje</w:t>
            </w:r>
          </w:p>
        </w:tc>
        <w:tc>
          <w:tcPr>
            <w:tcW w:w="8493" w:type="dxa"/>
          </w:tcPr>
          <w:p w14:paraId="392831E8" w14:textId="53AC0696" w:rsidR="001F6AF5" w:rsidRPr="001B2563" w:rsidRDefault="001F6AF5" w:rsidP="001F6AF5">
            <w:pPr>
              <w:widowControl w:val="0"/>
              <w:numPr>
                <w:ilvl w:val="0"/>
                <w:numId w:val="2"/>
              </w:numPr>
              <w:spacing w:line="312" w:lineRule="auto"/>
              <w:ind w:left="322" w:hanging="283"/>
              <w:jc w:val="both"/>
              <w:rPr>
                <w:rFonts w:eastAsia="Times New Roman" w:cstheme="minorHAnsi"/>
                <w:bCs/>
              </w:rPr>
            </w:pPr>
            <w:r w:rsidRPr="001B2563">
              <w:rPr>
                <w:rFonts w:eastAsia="Times New Roman" w:cstheme="minorHAnsi"/>
                <w:bCs/>
              </w:rPr>
              <w:t>Wszystkie podane wymiary gabarytowe opisywanych elementów</w:t>
            </w:r>
            <w:r w:rsidR="00A706D1">
              <w:rPr>
                <w:rFonts w:eastAsia="Times New Roman" w:cstheme="minorHAnsi"/>
                <w:bCs/>
              </w:rPr>
              <w:t xml:space="preserve"> i ekranów</w:t>
            </w:r>
            <w:r w:rsidRPr="001B2563">
              <w:rPr>
                <w:rFonts w:eastAsia="Times New Roman" w:cstheme="minorHAnsi"/>
                <w:bCs/>
              </w:rPr>
              <w:t xml:space="preserve"> mogą posiadać </w:t>
            </w:r>
            <w:r w:rsidR="006E6947">
              <w:rPr>
                <w:rFonts w:eastAsia="Times New Roman" w:cstheme="minorHAnsi"/>
                <w:bCs/>
              </w:rPr>
              <w:t>3</w:t>
            </w:r>
            <w:r w:rsidR="000206E2">
              <w:rPr>
                <w:rFonts w:eastAsia="Times New Roman" w:cstheme="minorHAnsi"/>
                <w:bCs/>
              </w:rPr>
              <w:t xml:space="preserve"> </w:t>
            </w:r>
            <w:r w:rsidRPr="001B2563">
              <w:rPr>
                <w:rFonts w:eastAsia="Times New Roman" w:cstheme="minorHAnsi"/>
                <w:bCs/>
              </w:rPr>
              <w:t>% tolerancji</w:t>
            </w:r>
            <w:r>
              <w:rPr>
                <w:rFonts w:eastAsia="Times New Roman" w:cstheme="minorHAnsi"/>
                <w:bCs/>
              </w:rPr>
              <w:t>, jeżeli opis nie stanowi inaczej</w:t>
            </w:r>
            <w:r w:rsidRPr="001B2563">
              <w:rPr>
                <w:rFonts w:eastAsia="Times New Roman" w:cstheme="minorHAnsi"/>
                <w:bCs/>
              </w:rPr>
              <w:t>.</w:t>
            </w:r>
            <w:r w:rsidRPr="00F70F4C">
              <w:rPr>
                <w:rFonts w:asciiTheme="majorHAnsi" w:hAnsiTheme="majorHAnsi" w:cstheme="majorHAnsi"/>
              </w:rPr>
              <w:t xml:space="preserve"> </w:t>
            </w:r>
          </w:p>
          <w:p w14:paraId="560F6773" w14:textId="036E86F4" w:rsidR="001F6AF5" w:rsidRDefault="001F6AF5" w:rsidP="001F6AF5">
            <w:pPr>
              <w:widowControl w:val="0"/>
              <w:numPr>
                <w:ilvl w:val="0"/>
                <w:numId w:val="2"/>
              </w:numPr>
              <w:spacing w:line="312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F50194">
              <w:rPr>
                <w:rFonts w:eastAsia="Times New Roman" w:cstheme="minorHAnsi"/>
              </w:rPr>
              <w:t>Dostarczone e</w:t>
            </w:r>
            <w:r w:rsidR="000206E2">
              <w:rPr>
                <w:rFonts w:eastAsia="Times New Roman" w:cstheme="minorHAnsi"/>
              </w:rPr>
              <w:t>krany</w:t>
            </w:r>
            <w:r w:rsidRPr="00F50194">
              <w:rPr>
                <w:rFonts w:eastAsia="Times New Roman" w:cstheme="minorHAnsi"/>
              </w:rPr>
              <w:t xml:space="preserve"> muszą być fabrycznie nowe (nieużywane), wolne od wad, pełnowartościowe, w pierwszym gatunku i nie noszące znamion użytkowania, właściwie opakowane, wykonane w ramach bezpiecznych t</w:t>
            </w:r>
            <w:r w:rsidRPr="00223176">
              <w:rPr>
                <w:rFonts w:eastAsia="Times New Roman" w:cstheme="minorHAnsi"/>
              </w:rPr>
              <w:t>echnologii, odpowiadające normom jakościowym, określonym</w:t>
            </w:r>
            <w:r w:rsidR="00BD6CB7">
              <w:rPr>
                <w:rFonts w:eastAsia="Times New Roman" w:cstheme="minorHAnsi"/>
              </w:rPr>
              <w:t xml:space="preserve"> ewentualnie</w:t>
            </w:r>
            <w:r w:rsidRPr="00223176">
              <w:rPr>
                <w:rFonts w:eastAsia="Times New Roman" w:cstheme="minorHAnsi"/>
              </w:rPr>
              <w:t xml:space="preserve"> we właściwych aktach prawnych i dopuszczone do wykorzystania w obiektach użyteczności publicznej, zgodnie z obowiązującymi przepisami prawa oraz </w:t>
            </w:r>
            <w:r w:rsidR="000206E2">
              <w:rPr>
                <w:rFonts w:eastAsia="Times New Roman" w:cstheme="minorHAnsi"/>
              </w:rPr>
              <w:t xml:space="preserve">muszą </w:t>
            </w:r>
            <w:r w:rsidRPr="00223176">
              <w:rPr>
                <w:rFonts w:eastAsia="Times New Roman" w:cstheme="minorHAnsi"/>
              </w:rPr>
              <w:t>posiada</w:t>
            </w:r>
            <w:r w:rsidR="000206E2">
              <w:rPr>
                <w:rFonts w:eastAsia="Times New Roman" w:cstheme="minorHAnsi"/>
              </w:rPr>
              <w:t>ć</w:t>
            </w:r>
            <w:r w:rsidRPr="00223176">
              <w:rPr>
                <w:rFonts w:eastAsia="Times New Roman" w:cstheme="minorHAnsi"/>
              </w:rPr>
              <w:t xml:space="preserve"> wszelkie wymagane prawem atesty i świadectwa dopuszczające je do obrotu.</w:t>
            </w:r>
          </w:p>
          <w:p w14:paraId="28007C46" w14:textId="4E3C4CC1" w:rsidR="001F6AF5" w:rsidRPr="001E29BC" w:rsidRDefault="001F6AF5" w:rsidP="001F6AF5">
            <w:pPr>
              <w:widowControl w:val="0"/>
              <w:numPr>
                <w:ilvl w:val="0"/>
                <w:numId w:val="2"/>
              </w:numPr>
              <w:spacing w:line="312" w:lineRule="auto"/>
              <w:ind w:left="322" w:hanging="283"/>
              <w:jc w:val="both"/>
              <w:rPr>
                <w:rFonts w:eastAsia="Times New Roman" w:cstheme="minorHAnsi"/>
              </w:rPr>
            </w:pPr>
            <w:r w:rsidRPr="001E29BC">
              <w:rPr>
                <w:rFonts w:eastAsia="Times New Roman" w:cstheme="minorHAnsi"/>
              </w:rPr>
              <w:t xml:space="preserve">Wszystkie </w:t>
            </w:r>
            <w:r w:rsidR="001E29BC">
              <w:rPr>
                <w:rFonts w:eastAsia="Times New Roman" w:cstheme="minorHAnsi"/>
              </w:rPr>
              <w:t xml:space="preserve">ew. </w:t>
            </w:r>
            <w:r w:rsidRPr="001E29BC">
              <w:rPr>
                <w:rFonts w:eastAsia="Times New Roman" w:cstheme="minorHAnsi"/>
              </w:rPr>
              <w:t xml:space="preserve">dokumenty potwierdzające zgodność produktów z normami dotyczącymi jakości </w:t>
            </w:r>
            <w:r w:rsidR="000206E2" w:rsidRPr="001E29BC">
              <w:rPr>
                <w:rFonts w:eastAsia="Times New Roman" w:cstheme="minorHAnsi"/>
              </w:rPr>
              <w:t>ekranów akustyczn</w:t>
            </w:r>
            <w:r w:rsidRPr="001E29BC">
              <w:rPr>
                <w:rFonts w:eastAsia="Times New Roman" w:cstheme="minorHAnsi"/>
              </w:rPr>
              <w:t xml:space="preserve">ych oraz użytymi technologiami produkcji, mają być wystawione dokładnie na tego samego producenta </w:t>
            </w:r>
            <w:r w:rsidR="001E29BC">
              <w:rPr>
                <w:rFonts w:eastAsia="Times New Roman" w:cstheme="minorHAnsi"/>
              </w:rPr>
              <w:t>ekranów</w:t>
            </w:r>
            <w:r w:rsidRPr="001E29BC">
              <w:rPr>
                <w:rFonts w:eastAsia="Times New Roman" w:cstheme="minorHAnsi"/>
              </w:rPr>
              <w:t xml:space="preserve"> wskazanego w karcie katalogowej produktu oraz formularzu cenowym, w tabeli potwierdzającej nazwę producenta oraz informację z nazwą/symbolem/numerem katalogowym </w:t>
            </w:r>
            <w:r w:rsidR="00496BAB">
              <w:rPr>
                <w:rFonts w:eastAsia="Times New Roman" w:cstheme="minorHAnsi"/>
              </w:rPr>
              <w:t>ekran</w:t>
            </w:r>
            <w:r w:rsidR="00D90B16">
              <w:rPr>
                <w:rFonts w:eastAsia="Times New Roman" w:cstheme="minorHAnsi"/>
              </w:rPr>
              <w:t>u</w:t>
            </w:r>
            <w:r w:rsidRPr="001E29BC">
              <w:rPr>
                <w:rFonts w:eastAsia="Times New Roman" w:cstheme="minorHAnsi"/>
              </w:rPr>
              <w:t xml:space="preserve">. Dokumenty powinny być </w:t>
            </w:r>
            <w:r w:rsidRPr="001E29BC">
              <w:t>wystawione przez niezależną jednostkę uprawnioną do wydawania tego rodzaju zaświadczeń.</w:t>
            </w:r>
          </w:p>
          <w:p w14:paraId="35AC4692" w14:textId="35B33642" w:rsidR="001F6AF5" w:rsidRPr="00D31EF5" w:rsidRDefault="001F6AF5" w:rsidP="001F6AF5">
            <w:pPr>
              <w:widowControl w:val="0"/>
              <w:numPr>
                <w:ilvl w:val="0"/>
                <w:numId w:val="2"/>
              </w:numPr>
              <w:spacing w:line="312" w:lineRule="auto"/>
              <w:ind w:left="322" w:hanging="283"/>
              <w:jc w:val="both"/>
              <w:rPr>
                <w:rFonts w:eastAsia="Times New Roman" w:cstheme="minorHAnsi"/>
                <w:bCs/>
              </w:rPr>
            </w:pPr>
            <w:r w:rsidRPr="00D31EF5">
              <w:rPr>
                <w:rFonts w:eastAsia="Times New Roman" w:cstheme="minorHAnsi"/>
                <w:bCs/>
              </w:rPr>
              <w:t>Poszczególne elementy musz</w:t>
            </w:r>
            <w:r w:rsidR="000206E2">
              <w:rPr>
                <w:rFonts w:eastAsia="Times New Roman" w:cstheme="minorHAnsi"/>
                <w:bCs/>
              </w:rPr>
              <w:t>ą</w:t>
            </w:r>
            <w:r w:rsidRPr="00D31EF5">
              <w:rPr>
                <w:rFonts w:eastAsia="Times New Roman" w:cstheme="minorHAnsi"/>
                <w:bCs/>
              </w:rPr>
              <w:t xml:space="preserve"> być ze sobą spójne, </w:t>
            </w:r>
            <w:r w:rsidR="00496BAB">
              <w:rPr>
                <w:rFonts w:eastAsia="Times New Roman" w:cstheme="minorHAnsi"/>
                <w:bCs/>
              </w:rPr>
              <w:t xml:space="preserve">pochodzić </w:t>
            </w:r>
            <w:r w:rsidRPr="00D31EF5">
              <w:rPr>
                <w:rFonts w:eastAsia="Times New Roman" w:cstheme="minorHAnsi"/>
                <w:bCs/>
              </w:rPr>
              <w:t>z jednej linii produkcyjnej tak, by koncepcyjne tworzyły jedną całość.</w:t>
            </w:r>
          </w:p>
          <w:p w14:paraId="2D1C3146" w14:textId="534A861F" w:rsidR="001F6AF5" w:rsidRPr="00D31EF5" w:rsidRDefault="000206E2" w:rsidP="001F6AF5">
            <w:pPr>
              <w:widowControl w:val="0"/>
              <w:numPr>
                <w:ilvl w:val="0"/>
                <w:numId w:val="2"/>
              </w:numPr>
              <w:spacing w:line="312" w:lineRule="auto"/>
              <w:ind w:left="322" w:hanging="283"/>
              <w:jc w:val="both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Ekrany</w:t>
            </w:r>
            <w:r w:rsidR="001F6AF5" w:rsidRPr="00D31EF5">
              <w:rPr>
                <w:rFonts w:eastAsia="Times New Roman" w:cstheme="minorHAnsi"/>
                <w:bCs/>
              </w:rPr>
              <w:t xml:space="preserve"> mają być przeznaczone do intensywnej eksploatacji w budynkach użyteczności publicznej.</w:t>
            </w:r>
          </w:p>
          <w:p w14:paraId="2D9B02ED" w14:textId="7E31476E" w:rsidR="001F6AF5" w:rsidRPr="00D31EF5" w:rsidRDefault="001F6AF5" w:rsidP="001F6AF5">
            <w:pPr>
              <w:widowControl w:val="0"/>
              <w:numPr>
                <w:ilvl w:val="0"/>
                <w:numId w:val="2"/>
              </w:numPr>
              <w:spacing w:line="312" w:lineRule="auto"/>
              <w:ind w:left="322" w:hanging="283"/>
              <w:jc w:val="both"/>
              <w:rPr>
                <w:rFonts w:eastAsia="Times New Roman" w:cstheme="minorHAnsi"/>
                <w:bCs/>
              </w:rPr>
            </w:pPr>
            <w:r w:rsidRPr="00D31EF5">
              <w:rPr>
                <w:rFonts w:eastAsia="Times New Roman" w:cstheme="minorHAnsi"/>
                <w:bCs/>
              </w:rPr>
              <w:t xml:space="preserve">Po udzieleniu zamówienia Wykonawca będzie zobowiązany przed przystąpieniem do </w:t>
            </w:r>
            <w:r w:rsidRPr="00D31EF5">
              <w:rPr>
                <w:rFonts w:eastAsia="Times New Roman" w:cstheme="minorHAnsi"/>
                <w:bCs/>
              </w:rPr>
              <w:lastRenderedPageBreak/>
              <w:t xml:space="preserve">realizacji </w:t>
            </w:r>
            <w:r w:rsidR="000206E2">
              <w:rPr>
                <w:rFonts w:eastAsia="Times New Roman" w:cstheme="minorHAnsi"/>
                <w:bCs/>
              </w:rPr>
              <w:t>ustali</w:t>
            </w:r>
            <w:r w:rsidRPr="00D31EF5">
              <w:rPr>
                <w:rFonts w:eastAsia="Times New Roman" w:cstheme="minorHAnsi"/>
                <w:bCs/>
              </w:rPr>
              <w:t>ć z Z</w:t>
            </w:r>
            <w:r w:rsidR="000206E2">
              <w:rPr>
                <w:rFonts w:eastAsia="Times New Roman" w:cstheme="minorHAnsi"/>
                <w:bCs/>
              </w:rPr>
              <w:t>a</w:t>
            </w:r>
            <w:r w:rsidRPr="00D31EF5">
              <w:rPr>
                <w:rFonts w:eastAsia="Times New Roman" w:cstheme="minorHAnsi"/>
                <w:bCs/>
              </w:rPr>
              <w:t xml:space="preserve">mawiającym </w:t>
            </w:r>
            <w:r w:rsidR="000206E2">
              <w:rPr>
                <w:rFonts w:eastAsia="Times New Roman" w:cstheme="minorHAnsi"/>
                <w:bCs/>
              </w:rPr>
              <w:t>kolorystykę ekranów</w:t>
            </w:r>
            <w:r w:rsidRPr="00D31EF5">
              <w:rPr>
                <w:rFonts w:eastAsia="Times New Roman" w:cstheme="minorHAnsi"/>
                <w:bCs/>
              </w:rPr>
              <w:t>.</w:t>
            </w:r>
            <w:r w:rsidR="000206E2">
              <w:rPr>
                <w:rFonts w:eastAsia="Times New Roman" w:cstheme="minorHAnsi"/>
                <w:bCs/>
              </w:rPr>
              <w:t xml:space="preserve"> </w:t>
            </w:r>
          </w:p>
          <w:p w14:paraId="298E232A" w14:textId="44FF900D" w:rsidR="00A706D1" w:rsidRDefault="00B777F8" w:rsidP="00037F92">
            <w:pPr>
              <w:widowControl w:val="0"/>
              <w:numPr>
                <w:ilvl w:val="0"/>
                <w:numId w:val="2"/>
              </w:numPr>
              <w:spacing w:line="312" w:lineRule="auto"/>
              <w:ind w:left="322" w:hanging="283"/>
              <w:jc w:val="both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Zamówienie obejmuje transport, wyładowanie i wniesienie ekranów do miejsc</w:t>
            </w:r>
            <w:r w:rsidR="00A706D1">
              <w:rPr>
                <w:rFonts w:eastAsia="Times New Roman" w:cstheme="minorHAnsi"/>
                <w:bCs/>
              </w:rPr>
              <w:t xml:space="preserve">a wskazanego przez Zamawiającego. Dostawa ekranów zostanie wykonana jednorazowo. Wykonawca w cenie oferty </w:t>
            </w:r>
            <w:r w:rsidR="00A706D1">
              <w:t>uwzględnia wszelkie koszty związane z dostawą do siedziby Zamawiającego we Wrocławiu.</w:t>
            </w:r>
            <w:r>
              <w:rPr>
                <w:rFonts w:eastAsia="Times New Roman" w:cstheme="minorHAnsi"/>
                <w:bCs/>
              </w:rPr>
              <w:t xml:space="preserve"> </w:t>
            </w:r>
          </w:p>
          <w:p w14:paraId="25E8F97D" w14:textId="7838FE6B" w:rsidR="00BD6CB7" w:rsidRDefault="00A706D1" w:rsidP="00A706D1">
            <w:pPr>
              <w:widowControl w:val="0"/>
              <w:numPr>
                <w:ilvl w:val="0"/>
                <w:numId w:val="2"/>
              </w:numPr>
              <w:spacing w:line="312" w:lineRule="auto"/>
              <w:ind w:left="322" w:hanging="283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Dostawa powinna zostać wykonana w terminie </w:t>
            </w:r>
            <w:r w:rsidR="00BD6CB7">
              <w:rPr>
                <w:rFonts w:eastAsia="Calibri" w:cstheme="minorHAnsi"/>
              </w:rPr>
              <w:t>najpóźniej do 20 grudnia 2023</w:t>
            </w:r>
            <w:r w:rsidR="00E226CE">
              <w:rPr>
                <w:rFonts w:eastAsia="Calibri" w:cstheme="minorHAnsi"/>
              </w:rPr>
              <w:t xml:space="preserve"> r</w:t>
            </w:r>
            <w:r>
              <w:rPr>
                <w:rFonts w:eastAsia="Calibri" w:cstheme="minorHAnsi"/>
              </w:rPr>
              <w:t xml:space="preserve">. </w:t>
            </w:r>
            <w:r>
              <w:rPr>
                <w:rStyle w:val="normaltextrun"/>
                <w:rFonts w:ascii="Calibri" w:hAnsi="Calibri" w:cs="Calibri"/>
              </w:rPr>
              <w:t xml:space="preserve">Wykonawca zobowiązany jest uzgodnić z Zamawiającym termin dostawy (data i godzina) drogą elektroniczną, za pośrednictwem adresu mailowego Zamawiającego, z wykorzystaniem którego osoba upoważniona złożyła zamówienie (data dostawy). </w:t>
            </w:r>
            <w:r>
              <w:t>Za dni robocze Strony uznają każdy dzień od poniedziałku do piątku</w:t>
            </w:r>
            <w:r w:rsidRPr="00264EBF">
              <w:t xml:space="preserve"> w godz. 8:00 do 15:00</w:t>
            </w:r>
            <w:r>
              <w:t>, za wyjątkiem dni ustawowo wolnych od pracy i dni wskazywanych w corocznym zarządzeniu Rektora w sprawie dni wolnych od pracy.</w:t>
            </w:r>
            <w:r>
              <w:rPr>
                <w:rFonts w:eastAsia="Calibri" w:cstheme="minorHAnsi"/>
              </w:rPr>
              <w:t xml:space="preserve"> </w:t>
            </w:r>
          </w:p>
          <w:p w14:paraId="77DDB881" w14:textId="77777777" w:rsidR="0052375B" w:rsidRPr="0052375B" w:rsidRDefault="00BD6CB7" w:rsidP="0052375B">
            <w:pPr>
              <w:widowControl w:val="0"/>
              <w:numPr>
                <w:ilvl w:val="0"/>
                <w:numId w:val="2"/>
              </w:numPr>
              <w:spacing w:line="312" w:lineRule="auto"/>
              <w:ind w:left="322" w:hanging="283"/>
              <w:jc w:val="both"/>
              <w:rPr>
                <w:rFonts w:eastAsia="Calibri" w:cstheme="minorHAnsi"/>
              </w:rPr>
            </w:pPr>
            <w:r w:rsidRPr="0052375B">
              <w:rPr>
                <w:rFonts w:eastAsia="Calibri" w:cstheme="minorHAnsi"/>
              </w:rPr>
              <w:t xml:space="preserve">Faktura za dostawę ekranów musi zostać wystawiona po prawidłowym dokonaniu i odebraniu dostawy, </w:t>
            </w:r>
            <w:r w:rsidR="0052375B" w:rsidRPr="0052375B">
              <w:rPr>
                <w:rFonts w:cstheme="minorHAnsi"/>
                <w:b/>
                <w:bCs/>
              </w:rPr>
              <w:t>w dniu następnym po wykonanej dostawie.</w:t>
            </w:r>
          </w:p>
          <w:p w14:paraId="09790D40" w14:textId="71356C71" w:rsidR="00037F92" w:rsidRDefault="001E29BC" w:rsidP="00037F92">
            <w:pPr>
              <w:widowControl w:val="0"/>
              <w:numPr>
                <w:ilvl w:val="0"/>
                <w:numId w:val="2"/>
              </w:numPr>
              <w:spacing w:line="312" w:lineRule="auto"/>
              <w:ind w:left="322" w:hanging="283"/>
              <w:jc w:val="both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W zakres </w:t>
            </w:r>
            <w:r w:rsidR="00B777F8">
              <w:rPr>
                <w:rFonts w:eastAsia="Times New Roman" w:cstheme="minorHAnsi"/>
                <w:bCs/>
              </w:rPr>
              <w:t>dostawy</w:t>
            </w:r>
            <w:r>
              <w:rPr>
                <w:rFonts w:eastAsia="Times New Roman" w:cstheme="minorHAnsi"/>
                <w:bCs/>
              </w:rPr>
              <w:t xml:space="preserve"> nie wchodzi m</w:t>
            </w:r>
            <w:r w:rsidR="001F6AF5" w:rsidRPr="00D31EF5">
              <w:rPr>
                <w:rFonts w:eastAsia="Times New Roman" w:cstheme="minorHAnsi"/>
                <w:bCs/>
              </w:rPr>
              <w:t>ontaż</w:t>
            </w:r>
            <w:r>
              <w:rPr>
                <w:rFonts w:eastAsia="Times New Roman" w:cstheme="minorHAnsi"/>
                <w:bCs/>
              </w:rPr>
              <w:t xml:space="preserve"> ekranów</w:t>
            </w:r>
            <w:r w:rsidR="001F6AF5" w:rsidRPr="00D31EF5">
              <w:rPr>
                <w:rFonts w:eastAsia="Times New Roman" w:cstheme="minorHAnsi"/>
                <w:bCs/>
              </w:rPr>
              <w:t>.</w:t>
            </w:r>
            <w:r>
              <w:rPr>
                <w:rFonts w:eastAsia="Times New Roman" w:cstheme="minorHAnsi"/>
                <w:bCs/>
              </w:rPr>
              <w:t xml:space="preserve"> Zamawiający wykona go we własnym zakresie.</w:t>
            </w:r>
          </w:p>
          <w:p w14:paraId="2ECC164A" w14:textId="1A3AE356" w:rsidR="00037F92" w:rsidRPr="00A706D1" w:rsidRDefault="00037F92" w:rsidP="00037F92">
            <w:pPr>
              <w:widowControl w:val="0"/>
              <w:numPr>
                <w:ilvl w:val="0"/>
                <w:numId w:val="2"/>
              </w:numPr>
              <w:spacing w:line="312" w:lineRule="auto"/>
              <w:ind w:left="322" w:hanging="283"/>
              <w:jc w:val="both"/>
              <w:rPr>
                <w:rFonts w:eastAsia="Times New Roman" w:cstheme="minorHAnsi"/>
                <w:bCs/>
              </w:rPr>
            </w:pPr>
            <w:r w:rsidRPr="00A706D1">
              <w:t>Zakup finansowany z projektu „Nowa jakość - nowe możliwości. Zintegrowany program rozwoju uczelni” o numerze POWR.03.05.00-00-Z221/18, realizowanego w ramach Programu Operacyjnego Wiedza Edukacja Rozwój na lata 2014-2020, Oś priorytetowa III Szkolnictwo wyższe dla gospodarki</w:t>
            </w:r>
            <w:r w:rsidR="00A706D1">
              <w:t xml:space="preserve"> </w:t>
            </w:r>
            <w:r w:rsidRPr="00A706D1">
              <w:t>i rozwoju, Działanie 3.5 Kompleksowe programy szkół wyższych.</w:t>
            </w:r>
          </w:p>
        </w:tc>
      </w:tr>
    </w:tbl>
    <w:p w14:paraId="53C26EB7" w14:textId="77777777" w:rsidR="001F6AF5" w:rsidRPr="001B2563" w:rsidRDefault="001F6AF5" w:rsidP="001F6AF5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651E4ED3" w14:textId="56BF37F6" w:rsidR="001F6AF5" w:rsidRPr="00DD517F" w:rsidRDefault="00783239" w:rsidP="001F6AF5">
      <w:pPr>
        <w:pStyle w:val="Nagwek1"/>
        <w:tabs>
          <w:tab w:val="left" w:pos="8955"/>
        </w:tabs>
        <w:spacing w:after="160" w:line="252" w:lineRule="auto"/>
        <w:ind w:left="1559" w:hanging="1559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bookmarkStart w:id="2" w:name="_Toc129600247"/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Ekrany akustyczne</w:t>
      </w:r>
      <w:r w:rsidR="001F6AF5" w:rsidRPr="00DD517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– </w:t>
      </w:r>
      <w:r w:rsidR="004C5505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3</w:t>
      </w:r>
      <w:r w:rsidR="008153C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6</w:t>
      </w:r>
      <w:r w:rsidR="001F6AF5" w:rsidRPr="00DD517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szt.</w:t>
      </w:r>
      <w:bookmarkEnd w:id="2"/>
    </w:p>
    <w:p w14:paraId="4D0D96C2" w14:textId="77777777" w:rsidR="001C5CCD" w:rsidRDefault="00783239" w:rsidP="001F6AF5">
      <w:pPr>
        <w:jc w:val="both"/>
      </w:pPr>
      <w:r>
        <w:t>Mobilne ekrany akustyczne na kółkach</w:t>
      </w:r>
      <w:r w:rsidR="001F6AF5">
        <w:t xml:space="preserve">, </w:t>
      </w:r>
    </w:p>
    <w:p w14:paraId="4C8ED5BA" w14:textId="77777777" w:rsidR="001C5CCD" w:rsidRDefault="001C5CCD" w:rsidP="001F6AF5">
      <w:pPr>
        <w:jc w:val="both"/>
      </w:pPr>
      <w:r w:rsidRPr="001C5CCD">
        <w:t>W</w:t>
      </w:r>
      <w:r w:rsidR="001F6AF5" w:rsidRPr="001C5CCD">
        <w:t>ymiary</w:t>
      </w:r>
      <w:r w:rsidR="001F6AF5">
        <w:t xml:space="preserve"> </w:t>
      </w:r>
      <w:r>
        <w:t>:</w:t>
      </w:r>
    </w:p>
    <w:p w14:paraId="56C2E784" w14:textId="6624113E" w:rsidR="001F6AF5" w:rsidRPr="00885FAD" w:rsidRDefault="00EF02C4" w:rsidP="001F6AF5">
      <w:pPr>
        <w:jc w:val="both"/>
      </w:pPr>
      <w:r>
        <w:rPr>
          <w:rFonts w:eastAsia="Times New Roman"/>
        </w:rPr>
        <w:t xml:space="preserve">wysokość </w:t>
      </w:r>
      <w:r w:rsidR="003660E8">
        <w:rPr>
          <w:rFonts w:eastAsia="Times New Roman"/>
        </w:rPr>
        <w:t xml:space="preserve">ekranu </w:t>
      </w:r>
      <w:r w:rsidR="00885FAD">
        <w:rPr>
          <w:rFonts w:eastAsia="Times New Roman"/>
        </w:rPr>
        <w:t xml:space="preserve">ok. </w:t>
      </w:r>
      <w:r w:rsidR="001C5CCD" w:rsidRPr="00143B4D">
        <w:rPr>
          <w:rFonts w:eastAsia="Times New Roman"/>
        </w:rPr>
        <w:t>2040</w:t>
      </w:r>
      <w:r w:rsidR="00143B4D" w:rsidRPr="00143B4D">
        <w:rPr>
          <w:rFonts w:eastAsia="Times New Roman"/>
        </w:rPr>
        <w:t>-</w:t>
      </w:r>
      <w:r w:rsidRPr="00143B4D">
        <w:rPr>
          <w:rFonts w:eastAsia="Times New Roman"/>
        </w:rPr>
        <w:t>2045 mm</w:t>
      </w:r>
      <w:r w:rsidR="001C5CCD" w:rsidRPr="00143B4D">
        <w:rPr>
          <w:rFonts w:eastAsia="Times New Roman"/>
        </w:rPr>
        <w:t>,</w:t>
      </w:r>
      <w:r w:rsidR="003034D8" w:rsidRPr="00143B4D">
        <w:rPr>
          <w:rFonts w:eastAsia="Times New Roman"/>
        </w:rPr>
        <w:t xml:space="preserve"> wysokość nóżek</w:t>
      </w:r>
      <w:r w:rsidR="001C5CCD" w:rsidRPr="00143B4D">
        <w:rPr>
          <w:rFonts w:eastAsia="Times New Roman"/>
        </w:rPr>
        <w:t xml:space="preserve"> </w:t>
      </w:r>
      <w:r w:rsidR="00885FAD" w:rsidRPr="00143B4D">
        <w:rPr>
          <w:rFonts w:eastAsia="Times New Roman"/>
        </w:rPr>
        <w:t xml:space="preserve">ok. </w:t>
      </w:r>
      <w:r w:rsidR="007245CA" w:rsidRPr="00143B4D">
        <w:rPr>
          <w:rFonts w:eastAsia="Times New Roman"/>
        </w:rPr>
        <w:t xml:space="preserve">60 - </w:t>
      </w:r>
      <w:r w:rsidR="003660E8" w:rsidRPr="00143B4D">
        <w:rPr>
          <w:rFonts w:eastAsia="Times New Roman"/>
        </w:rPr>
        <w:t>70 mm</w:t>
      </w:r>
      <w:r w:rsidRPr="00143B4D">
        <w:rPr>
          <w:rFonts w:eastAsia="Times New Roman"/>
        </w:rPr>
        <w:t>,</w:t>
      </w:r>
      <w:r w:rsidR="003660E8" w:rsidRPr="00143B4D">
        <w:rPr>
          <w:rFonts w:eastAsia="Times New Roman"/>
        </w:rPr>
        <w:t xml:space="preserve"> wysokość pojedynczego panel</w:t>
      </w:r>
      <w:r w:rsidR="00561618">
        <w:rPr>
          <w:rFonts w:eastAsia="Times New Roman"/>
        </w:rPr>
        <w:t>u</w:t>
      </w:r>
      <w:r w:rsidR="003660E8" w:rsidRPr="00143B4D">
        <w:rPr>
          <w:rFonts w:eastAsia="Times New Roman"/>
        </w:rPr>
        <w:t xml:space="preserve"> </w:t>
      </w:r>
      <w:r w:rsidR="00885FAD" w:rsidRPr="00143B4D">
        <w:rPr>
          <w:rFonts w:eastAsia="Times New Roman"/>
        </w:rPr>
        <w:t xml:space="preserve">ok. </w:t>
      </w:r>
      <w:r w:rsidR="003660E8" w:rsidRPr="00143B4D">
        <w:rPr>
          <w:rFonts w:eastAsia="Times New Roman"/>
        </w:rPr>
        <w:t xml:space="preserve">250 mm, </w:t>
      </w:r>
      <w:r w:rsidRPr="00143B4D">
        <w:rPr>
          <w:rFonts w:eastAsia="Times New Roman"/>
        </w:rPr>
        <w:t xml:space="preserve"> szerokość </w:t>
      </w:r>
      <w:r w:rsidR="00885FAD" w:rsidRPr="00143B4D">
        <w:rPr>
          <w:rFonts w:eastAsia="Times New Roman"/>
        </w:rPr>
        <w:t xml:space="preserve">ok. </w:t>
      </w:r>
      <w:r w:rsidR="001C5CCD" w:rsidRPr="00143B4D">
        <w:rPr>
          <w:rFonts w:eastAsia="Times New Roman"/>
        </w:rPr>
        <w:t>1040</w:t>
      </w:r>
      <w:r w:rsidR="007245CA" w:rsidRPr="00143B4D">
        <w:rPr>
          <w:rFonts w:eastAsia="Times New Roman"/>
        </w:rPr>
        <w:t>-</w:t>
      </w:r>
      <w:r w:rsidRPr="00143B4D">
        <w:rPr>
          <w:rFonts w:eastAsia="Times New Roman"/>
        </w:rPr>
        <w:t xml:space="preserve">1045 </w:t>
      </w:r>
      <w:r>
        <w:rPr>
          <w:rFonts w:eastAsia="Times New Roman"/>
        </w:rPr>
        <w:t>mm</w:t>
      </w:r>
      <w:r>
        <w:t xml:space="preserve">, grubość </w:t>
      </w:r>
      <w:r w:rsidR="00885FAD">
        <w:t xml:space="preserve">ok. </w:t>
      </w:r>
      <w:r w:rsidRPr="007245CA">
        <w:t>100 m</w:t>
      </w:r>
      <w:r w:rsidR="003660E8" w:rsidRPr="007245CA">
        <w:t>m</w:t>
      </w:r>
      <w:r w:rsidR="00885FAD" w:rsidRPr="00143B4D">
        <w:t>,</w:t>
      </w:r>
      <w:r w:rsidR="00885FAD">
        <w:rPr>
          <w:color w:val="FF0000"/>
        </w:rPr>
        <w:t xml:space="preserve"> </w:t>
      </w:r>
      <w:r w:rsidR="00885FAD" w:rsidRPr="00885FAD">
        <w:t xml:space="preserve">grubość u podstawy jezdnej </w:t>
      </w:r>
      <w:r w:rsidR="00885FAD">
        <w:t xml:space="preserve">ok. </w:t>
      </w:r>
      <w:r w:rsidR="00885FAD" w:rsidRPr="00885FAD">
        <w:t>440 mm</w:t>
      </w:r>
    </w:p>
    <w:p w14:paraId="031D54C7" w14:textId="77777777" w:rsidR="00EC6415" w:rsidRDefault="00EC6415" w:rsidP="001F6AF5">
      <w:pPr>
        <w:jc w:val="both"/>
      </w:pPr>
    </w:p>
    <w:p w14:paraId="0C323598" w14:textId="77777777" w:rsidR="00EC6415" w:rsidRDefault="00EC6415" w:rsidP="001F6AF5">
      <w:pPr>
        <w:jc w:val="both"/>
      </w:pPr>
    </w:p>
    <w:p w14:paraId="68A56500" w14:textId="77777777" w:rsidR="00EC6415" w:rsidRDefault="00EC6415" w:rsidP="001F6AF5">
      <w:pPr>
        <w:jc w:val="both"/>
      </w:pPr>
    </w:p>
    <w:p w14:paraId="7B3580D6" w14:textId="77777777" w:rsidR="00EC6415" w:rsidRDefault="00EC6415" w:rsidP="001F6AF5">
      <w:pPr>
        <w:jc w:val="both"/>
      </w:pPr>
    </w:p>
    <w:p w14:paraId="6974ED31" w14:textId="77777777" w:rsidR="00EC6415" w:rsidRDefault="00EC6415" w:rsidP="001F6AF5">
      <w:pPr>
        <w:jc w:val="both"/>
      </w:pPr>
    </w:p>
    <w:p w14:paraId="657990E0" w14:textId="77777777" w:rsidR="00EC6415" w:rsidRDefault="00EC6415" w:rsidP="001F6AF5">
      <w:pPr>
        <w:jc w:val="both"/>
      </w:pPr>
    </w:p>
    <w:p w14:paraId="3CE903E2" w14:textId="77777777" w:rsidR="00EC6415" w:rsidRDefault="00EC6415" w:rsidP="001F6AF5">
      <w:pPr>
        <w:jc w:val="both"/>
      </w:pPr>
    </w:p>
    <w:p w14:paraId="0010B5A7" w14:textId="77777777" w:rsidR="00EC6415" w:rsidRDefault="00EC6415" w:rsidP="001F6AF5">
      <w:pPr>
        <w:jc w:val="both"/>
      </w:pPr>
    </w:p>
    <w:p w14:paraId="0E389E41" w14:textId="5246C56D" w:rsidR="001F6AF5" w:rsidRDefault="001F6AF5" w:rsidP="001F6AF5">
      <w:pPr>
        <w:jc w:val="both"/>
      </w:pPr>
      <w:r>
        <w:t>Przykładowe rozwiązanie:</w:t>
      </w:r>
    </w:p>
    <w:p w14:paraId="2D1BDB49" w14:textId="7EC8BA9F" w:rsidR="001F6AF5" w:rsidRDefault="001F6AF5" w:rsidP="001F6AF5">
      <w:pPr>
        <w:jc w:val="both"/>
      </w:pPr>
      <w:r>
        <w:t xml:space="preserve"> </w:t>
      </w:r>
      <w:r w:rsidR="00783239" w:rsidRPr="00783239">
        <w:rPr>
          <w:noProof/>
        </w:rPr>
        <w:drawing>
          <wp:inline distT="0" distB="0" distL="0" distR="0" wp14:anchorId="75AC72B3" wp14:editId="49DE8D0B">
            <wp:extent cx="5760720" cy="4836160"/>
            <wp:effectExtent l="0" t="0" r="0" b="2540"/>
            <wp:docPr id="140064736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64736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3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857CA" w14:textId="77777777" w:rsidR="001F6AF5" w:rsidRDefault="001F6AF5" w:rsidP="001F6AF5">
      <w:pPr>
        <w:jc w:val="both"/>
      </w:pPr>
      <w:r>
        <w:t>Wymagania minimalne:</w:t>
      </w:r>
    </w:p>
    <w:p w14:paraId="50348CF6" w14:textId="3586DA6F" w:rsidR="00885FAD" w:rsidRDefault="00B777F8" w:rsidP="001F6AF5">
      <w:pPr>
        <w:jc w:val="both"/>
        <w:rPr>
          <w:vertAlign w:val="superscript"/>
        </w:rPr>
      </w:pPr>
      <w:r>
        <w:t>- g</w:t>
      </w:r>
      <w:r w:rsidR="00885FAD">
        <w:t>ęstość paneli 36-40 kg/m</w:t>
      </w:r>
      <w:r w:rsidR="00885FAD">
        <w:rPr>
          <w:vertAlign w:val="superscript"/>
        </w:rPr>
        <w:t>3</w:t>
      </w:r>
    </w:p>
    <w:p w14:paraId="55179104" w14:textId="08B95A2C" w:rsidR="00075978" w:rsidRPr="00075978" w:rsidRDefault="00075978" w:rsidP="001F6AF5">
      <w:pPr>
        <w:jc w:val="both"/>
        <w:rPr>
          <w:vertAlign w:val="superscript"/>
        </w:rPr>
      </w:pPr>
      <w:r>
        <w:t>- powierzchnia akustyczna 2 m</w:t>
      </w:r>
      <w:r>
        <w:rPr>
          <w:vertAlign w:val="superscript"/>
        </w:rPr>
        <w:t>2</w:t>
      </w:r>
    </w:p>
    <w:p w14:paraId="2F466028" w14:textId="6066715B" w:rsidR="00885FAD" w:rsidRDefault="00B777F8" w:rsidP="001F6AF5">
      <w:pPr>
        <w:jc w:val="both"/>
      </w:pPr>
      <w:r>
        <w:t xml:space="preserve">- </w:t>
      </w:r>
      <w:r w:rsidRPr="00B777F8">
        <w:t>możliwość łączenia kilku ekranów ze sobą w dowolnej konfiguracji</w:t>
      </w:r>
    </w:p>
    <w:p w14:paraId="62B27FEB" w14:textId="742D9F1D" w:rsidR="00B777F8" w:rsidRDefault="00B777F8" w:rsidP="001F6AF5">
      <w:pPr>
        <w:jc w:val="both"/>
      </w:pPr>
      <w:r>
        <w:t xml:space="preserve">- </w:t>
      </w:r>
      <w:r w:rsidRPr="00B777F8">
        <w:t>możliwość zawieszenia ekranów na ścianie czy suficie</w:t>
      </w:r>
      <w:r w:rsidRPr="00B777F8">
        <w:cr/>
      </w:r>
      <w:r>
        <w:t>- w</w:t>
      </w:r>
      <w:r w:rsidRPr="00B777F8">
        <w:t>spółczynnik pochłaniania dźwięku wg EN ISO 354, EN 1793-1</w:t>
      </w:r>
      <w:r>
        <w:t xml:space="preserve"> </w:t>
      </w:r>
      <w:r w:rsidR="00697FEE">
        <w:t xml:space="preserve">o wartości </w:t>
      </w:r>
      <w:r>
        <w:t>A</w:t>
      </w:r>
      <w:r w:rsidR="00697FEE">
        <w:t xml:space="preserve"> co najmniej </w:t>
      </w:r>
      <w:r>
        <w:t>0,95s</w:t>
      </w:r>
    </w:p>
    <w:p w14:paraId="232B8156" w14:textId="758393CA" w:rsidR="00075978" w:rsidRDefault="00B777F8" w:rsidP="001F6AF5">
      <w:pPr>
        <w:jc w:val="both"/>
      </w:pPr>
      <w:r>
        <w:t>- pianka akustyczna trudnopalna, samogasnąca</w:t>
      </w:r>
    </w:p>
    <w:p w14:paraId="671CCFCF" w14:textId="77777777" w:rsidR="001F6AF5" w:rsidRDefault="001F6AF5" w:rsidP="001F6AF5">
      <w:pPr>
        <w:spacing w:after="0" w:line="276" w:lineRule="auto"/>
        <w:jc w:val="both"/>
      </w:pPr>
    </w:p>
    <w:p w14:paraId="2BF693DD" w14:textId="3F0A532E" w:rsidR="001F6AF5" w:rsidRDefault="001F6AF5" w:rsidP="001F6AF5">
      <w:pPr>
        <w:spacing w:after="120" w:line="276" w:lineRule="auto"/>
        <w:jc w:val="both"/>
      </w:pPr>
      <w:r>
        <w:t>Kolorystyka</w:t>
      </w:r>
      <w:r w:rsidR="003034D8">
        <w:t xml:space="preserve"> do ostatecznego uzgodnienia z Zamawiającym po rozstrzygnięciu postępowania a przed zrealizowaniem dostawy; preferowana </w:t>
      </w:r>
      <w:r>
        <w:t>:</w:t>
      </w:r>
    </w:p>
    <w:p w14:paraId="2D934161" w14:textId="74A33B7E" w:rsidR="001F6AF5" w:rsidRPr="00075978" w:rsidRDefault="001C5CCD" w:rsidP="001F6AF5">
      <w:pPr>
        <w:pStyle w:val="Akapitzlist"/>
        <w:numPr>
          <w:ilvl w:val="0"/>
          <w:numId w:val="3"/>
        </w:numPr>
        <w:spacing w:after="120" w:line="276" w:lineRule="auto"/>
        <w:ind w:left="567" w:hanging="425"/>
        <w:jc w:val="both"/>
      </w:pPr>
      <w:r w:rsidRPr="00075978">
        <w:t>w</w:t>
      </w:r>
      <w:r w:rsidR="0036104B" w:rsidRPr="00075978">
        <w:t>ypełnienie</w:t>
      </w:r>
      <w:r w:rsidRPr="00075978">
        <w:t xml:space="preserve"> zielone</w:t>
      </w:r>
    </w:p>
    <w:p w14:paraId="2E07EA70" w14:textId="77777777" w:rsidR="00037F92" w:rsidRDefault="001F6AF5" w:rsidP="001F6AF5">
      <w:pPr>
        <w:pStyle w:val="Akapitzlist"/>
        <w:numPr>
          <w:ilvl w:val="0"/>
          <w:numId w:val="3"/>
        </w:numPr>
        <w:spacing w:after="120" w:line="276" w:lineRule="auto"/>
        <w:ind w:left="567" w:hanging="425"/>
        <w:jc w:val="both"/>
      </w:pPr>
      <w:r>
        <w:lastRenderedPageBreak/>
        <w:t xml:space="preserve">stelaż </w:t>
      </w:r>
      <w:r w:rsidR="0036104B">
        <w:t>czarny</w:t>
      </w:r>
      <w:r w:rsidR="00037F92">
        <w:t xml:space="preserve">, </w:t>
      </w:r>
    </w:p>
    <w:p w14:paraId="053FF3A5" w14:textId="2A0108FB" w:rsidR="001F6AF5" w:rsidRDefault="00037F92" w:rsidP="001F6AF5">
      <w:pPr>
        <w:pStyle w:val="Akapitzlist"/>
        <w:numPr>
          <w:ilvl w:val="0"/>
          <w:numId w:val="3"/>
        </w:numPr>
        <w:spacing w:after="120" w:line="276" w:lineRule="auto"/>
        <w:ind w:left="567" w:hanging="425"/>
        <w:jc w:val="both"/>
      </w:pPr>
      <w:r>
        <w:t>malowane proszkowo</w:t>
      </w:r>
    </w:p>
    <w:p w14:paraId="3A0779D8" w14:textId="1EAB4A23" w:rsidR="001F6AF5" w:rsidRDefault="001F6AF5" w:rsidP="001F6AF5"/>
    <w:sectPr w:rsidR="001F6AF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57D94" w14:textId="77777777" w:rsidR="001F507B" w:rsidRDefault="001F507B" w:rsidP="00BE10C1">
      <w:pPr>
        <w:spacing w:after="0" w:line="240" w:lineRule="auto"/>
      </w:pPr>
      <w:r>
        <w:separator/>
      </w:r>
    </w:p>
  </w:endnote>
  <w:endnote w:type="continuationSeparator" w:id="0">
    <w:p w14:paraId="17A5A2FC" w14:textId="77777777" w:rsidR="001F507B" w:rsidRDefault="001F507B" w:rsidP="00BE1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D8C93" w14:textId="77777777" w:rsidR="001F507B" w:rsidRDefault="001F507B" w:rsidP="00BE10C1">
      <w:pPr>
        <w:spacing w:after="0" w:line="240" w:lineRule="auto"/>
      </w:pPr>
      <w:r>
        <w:separator/>
      </w:r>
    </w:p>
  </w:footnote>
  <w:footnote w:type="continuationSeparator" w:id="0">
    <w:p w14:paraId="6C141B3C" w14:textId="77777777" w:rsidR="001F507B" w:rsidRDefault="001F507B" w:rsidP="00BE1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E0C9B" w14:textId="12841342" w:rsidR="00BE10C1" w:rsidRDefault="00BE10C1">
    <w:pPr>
      <w:pStyle w:val="Nagwek"/>
    </w:pPr>
    <w:r w:rsidRPr="00BE10C1">
      <w:rPr>
        <w:noProof/>
      </w:rPr>
      <w:drawing>
        <wp:inline distT="0" distB="0" distL="0" distR="0" wp14:anchorId="6FE384BE" wp14:editId="72C2B653">
          <wp:extent cx="5760720" cy="560070"/>
          <wp:effectExtent l="0" t="0" r="0" b="0"/>
          <wp:docPr id="3964712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47122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6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42B51C" w14:textId="77777777" w:rsidR="00BE10C1" w:rsidRDefault="00BE10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362"/>
    <w:multiLevelType w:val="hybridMultilevel"/>
    <w:tmpl w:val="4C66339C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013A0"/>
    <w:multiLevelType w:val="hybridMultilevel"/>
    <w:tmpl w:val="C5C495A4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B32CE"/>
    <w:multiLevelType w:val="hybridMultilevel"/>
    <w:tmpl w:val="740420EE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12531"/>
    <w:multiLevelType w:val="hybridMultilevel"/>
    <w:tmpl w:val="B05EAB40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861B8"/>
    <w:multiLevelType w:val="hybridMultilevel"/>
    <w:tmpl w:val="CF684BEE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967B9"/>
    <w:multiLevelType w:val="hybridMultilevel"/>
    <w:tmpl w:val="883E4A52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31F4C"/>
    <w:multiLevelType w:val="hybridMultilevel"/>
    <w:tmpl w:val="3972255C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931D7"/>
    <w:multiLevelType w:val="hybridMultilevel"/>
    <w:tmpl w:val="23D65396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B3855"/>
    <w:multiLevelType w:val="hybridMultilevel"/>
    <w:tmpl w:val="152223F8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B7E45"/>
    <w:multiLevelType w:val="hybridMultilevel"/>
    <w:tmpl w:val="34EE1D94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B1B01"/>
    <w:multiLevelType w:val="hybridMultilevel"/>
    <w:tmpl w:val="AC1AEEDC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40515"/>
    <w:multiLevelType w:val="hybridMultilevel"/>
    <w:tmpl w:val="334E9F70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F3E4D"/>
    <w:multiLevelType w:val="hybridMultilevel"/>
    <w:tmpl w:val="8C4EF52A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9086D"/>
    <w:multiLevelType w:val="hybridMultilevel"/>
    <w:tmpl w:val="01F45368"/>
    <w:lvl w:ilvl="0" w:tplc="26DADA4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B1E5D"/>
    <w:multiLevelType w:val="hybridMultilevel"/>
    <w:tmpl w:val="FF74CE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AC1852"/>
    <w:multiLevelType w:val="hybridMultilevel"/>
    <w:tmpl w:val="25C0B544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010DA"/>
    <w:multiLevelType w:val="hybridMultilevel"/>
    <w:tmpl w:val="201084E0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95BB3"/>
    <w:multiLevelType w:val="hybridMultilevel"/>
    <w:tmpl w:val="0B484968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7574A"/>
    <w:multiLevelType w:val="hybridMultilevel"/>
    <w:tmpl w:val="E782F508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93A86"/>
    <w:multiLevelType w:val="hybridMultilevel"/>
    <w:tmpl w:val="2A1CBDE6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408C1"/>
    <w:multiLevelType w:val="hybridMultilevel"/>
    <w:tmpl w:val="80D0240C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51432"/>
    <w:multiLevelType w:val="hybridMultilevel"/>
    <w:tmpl w:val="C1265472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75EDF"/>
    <w:multiLevelType w:val="hybridMultilevel"/>
    <w:tmpl w:val="F2C628FA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3D669B"/>
    <w:multiLevelType w:val="hybridMultilevel"/>
    <w:tmpl w:val="FFDAD9B0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A2F38"/>
    <w:multiLevelType w:val="hybridMultilevel"/>
    <w:tmpl w:val="160C2990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540ADD"/>
    <w:multiLevelType w:val="multilevel"/>
    <w:tmpl w:val="F53E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5ED1523C"/>
    <w:multiLevelType w:val="hybridMultilevel"/>
    <w:tmpl w:val="A0626084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500A2"/>
    <w:multiLevelType w:val="hybridMultilevel"/>
    <w:tmpl w:val="80DA99E4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4B2F80"/>
    <w:multiLevelType w:val="hybridMultilevel"/>
    <w:tmpl w:val="D6E826E4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315FC"/>
    <w:multiLevelType w:val="hybridMultilevel"/>
    <w:tmpl w:val="5C86FFE6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E0952"/>
    <w:multiLevelType w:val="hybridMultilevel"/>
    <w:tmpl w:val="FCA29BA4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63D4A"/>
    <w:multiLevelType w:val="hybridMultilevel"/>
    <w:tmpl w:val="3962C21A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D03C8"/>
    <w:multiLevelType w:val="hybridMultilevel"/>
    <w:tmpl w:val="A1B673D0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65F8A"/>
    <w:multiLevelType w:val="hybridMultilevel"/>
    <w:tmpl w:val="0628AEB6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7A3BB3"/>
    <w:multiLevelType w:val="hybridMultilevel"/>
    <w:tmpl w:val="AF502BCE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92BA1"/>
    <w:multiLevelType w:val="hybridMultilevel"/>
    <w:tmpl w:val="4DD20896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A0AFF"/>
    <w:multiLevelType w:val="hybridMultilevel"/>
    <w:tmpl w:val="40DA62DE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D20D8F"/>
    <w:multiLevelType w:val="hybridMultilevel"/>
    <w:tmpl w:val="29366C6A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67720"/>
    <w:multiLevelType w:val="hybridMultilevel"/>
    <w:tmpl w:val="0AC452F4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478AE"/>
    <w:multiLevelType w:val="hybridMultilevel"/>
    <w:tmpl w:val="DFC6349A"/>
    <w:lvl w:ilvl="0" w:tplc="5A667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296784">
    <w:abstractNumId w:val="25"/>
  </w:num>
  <w:num w:numId="2" w16cid:durableId="2123110295">
    <w:abstractNumId w:val="13"/>
  </w:num>
  <w:num w:numId="3" w16cid:durableId="999970261">
    <w:abstractNumId w:val="18"/>
  </w:num>
  <w:num w:numId="4" w16cid:durableId="135294549">
    <w:abstractNumId w:val="33"/>
  </w:num>
  <w:num w:numId="5" w16cid:durableId="1887796724">
    <w:abstractNumId w:val="12"/>
  </w:num>
  <w:num w:numId="6" w16cid:durableId="1047804706">
    <w:abstractNumId w:val="11"/>
  </w:num>
  <w:num w:numId="7" w16cid:durableId="1047146152">
    <w:abstractNumId w:val="19"/>
  </w:num>
  <w:num w:numId="8" w16cid:durableId="570428340">
    <w:abstractNumId w:val="24"/>
  </w:num>
  <w:num w:numId="9" w16cid:durableId="449589700">
    <w:abstractNumId w:val="20"/>
  </w:num>
  <w:num w:numId="10" w16cid:durableId="1582526679">
    <w:abstractNumId w:val="2"/>
  </w:num>
  <w:num w:numId="11" w16cid:durableId="1112438906">
    <w:abstractNumId w:val="30"/>
  </w:num>
  <w:num w:numId="12" w16cid:durableId="726103895">
    <w:abstractNumId w:val="29"/>
  </w:num>
  <w:num w:numId="13" w16cid:durableId="91125024">
    <w:abstractNumId w:val="6"/>
  </w:num>
  <w:num w:numId="14" w16cid:durableId="411586858">
    <w:abstractNumId w:val="23"/>
  </w:num>
  <w:num w:numId="15" w16cid:durableId="166216618">
    <w:abstractNumId w:val="4"/>
  </w:num>
  <w:num w:numId="16" w16cid:durableId="42020615">
    <w:abstractNumId w:val="34"/>
  </w:num>
  <w:num w:numId="17" w16cid:durableId="1449549041">
    <w:abstractNumId w:val="31"/>
  </w:num>
  <w:num w:numId="18" w16cid:durableId="1608922958">
    <w:abstractNumId w:val="37"/>
  </w:num>
  <w:num w:numId="19" w16cid:durableId="1494759456">
    <w:abstractNumId w:val="17"/>
  </w:num>
  <w:num w:numId="20" w16cid:durableId="1335108004">
    <w:abstractNumId w:val="15"/>
  </w:num>
  <w:num w:numId="21" w16cid:durableId="1394352202">
    <w:abstractNumId w:val="36"/>
  </w:num>
  <w:num w:numId="22" w16cid:durableId="28724464">
    <w:abstractNumId w:val="35"/>
  </w:num>
  <w:num w:numId="23" w16cid:durableId="1612082601">
    <w:abstractNumId w:val="1"/>
  </w:num>
  <w:num w:numId="24" w16cid:durableId="954410366">
    <w:abstractNumId w:val="38"/>
  </w:num>
  <w:num w:numId="25" w16cid:durableId="497622436">
    <w:abstractNumId w:val="32"/>
  </w:num>
  <w:num w:numId="26" w16cid:durableId="1242642743">
    <w:abstractNumId w:val="22"/>
  </w:num>
  <w:num w:numId="27" w16cid:durableId="641423934">
    <w:abstractNumId w:val="21"/>
  </w:num>
  <w:num w:numId="28" w16cid:durableId="1385181884">
    <w:abstractNumId w:val="8"/>
  </w:num>
  <w:num w:numId="29" w16cid:durableId="495146556">
    <w:abstractNumId w:val="39"/>
  </w:num>
  <w:num w:numId="30" w16cid:durableId="2028631551">
    <w:abstractNumId w:val="7"/>
  </w:num>
  <w:num w:numId="31" w16cid:durableId="421293701">
    <w:abstractNumId w:val="16"/>
  </w:num>
  <w:num w:numId="32" w16cid:durableId="836459632">
    <w:abstractNumId w:val="0"/>
  </w:num>
  <w:num w:numId="33" w16cid:durableId="2098399002">
    <w:abstractNumId w:val="26"/>
  </w:num>
  <w:num w:numId="34" w16cid:durableId="797722046">
    <w:abstractNumId w:val="27"/>
  </w:num>
  <w:num w:numId="35" w16cid:durableId="1172139631">
    <w:abstractNumId w:val="10"/>
  </w:num>
  <w:num w:numId="36" w16cid:durableId="1816947395">
    <w:abstractNumId w:val="9"/>
  </w:num>
  <w:num w:numId="37" w16cid:durableId="255752753">
    <w:abstractNumId w:val="28"/>
  </w:num>
  <w:num w:numId="38" w16cid:durableId="1983610749">
    <w:abstractNumId w:val="3"/>
  </w:num>
  <w:num w:numId="39" w16cid:durableId="898244016">
    <w:abstractNumId w:val="5"/>
  </w:num>
  <w:num w:numId="40" w16cid:durableId="16913752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D3"/>
    <w:rsid w:val="000206E2"/>
    <w:rsid w:val="00037F92"/>
    <w:rsid w:val="00075978"/>
    <w:rsid w:val="001413D3"/>
    <w:rsid w:val="00143B4D"/>
    <w:rsid w:val="001C5CCD"/>
    <w:rsid w:val="001E29BC"/>
    <w:rsid w:val="001F507B"/>
    <w:rsid w:val="001F6AF5"/>
    <w:rsid w:val="003034D8"/>
    <w:rsid w:val="0036104B"/>
    <w:rsid w:val="003660E8"/>
    <w:rsid w:val="003F60BE"/>
    <w:rsid w:val="00414A60"/>
    <w:rsid w:val="00496BAB"/>
    <w:rsid w:val="004C5505"/>
    <w:rsid w:val="004C74CD"/>
    <w:rsid w:val="00517CED"/>
    <w:rsid w:val="0052375B"/>
    <w:rsid w:val="00561618"/>
    <w:rsid w:val="00697FEE"/>
    <w:rsid w:val="006C0F63"/>
    <w:rsid w:val="006D70B4"/>
    <w:rsid w:val="006E6947"/>
    <w:rsid w:val="007245CA"/>
    <w:rsid w:val="00783239"/>
    <w:rsid w:val="008153CF"/>
    <w:rsid w:val="00885FAD"/>
    <w:rsid w:val="009F031B"/>
    <w:rsid w:val="00A706D1"/>
    <w:rsid w:val="00B43B28"/>
    <w:rsid w:val="00B777F8"/>
    <w:rsid w:val="00BD6CB7"/>
    <w:rsid w:val="00BE10C1"/>
    <w:rsid w:val="00D90B16"/>
    <w:rsid w:val="00E226CE"/>
    <w:rsid w:val="00EC6415"/>
    <w:rsid w:val="00EF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958A"/>
  <w15:chartTrackingRefBased/>
  <w15:docId w15:val="{E4ABFDE0-3A5A-40B2-B717-D2D594B8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AF5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6A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6AF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Tabela-Siatka">
    <w:name w:val="Table Grid"/>
    <w:basedOn w:val="Standardowy"/>
    <w:uiPriority w:val="39"/>
    <w:rsid w:val="001F6A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dstavec,CW_Lista,wypunktowanie,Nag 1,Wypunktowanie,List Paragraph1,L1,Numerowanie,Akapit z listą5,normalny tekst,ISCG Numerowanie,lp1,maz_wyliczenie,opis dzialania,K-P_odwolanie,A_wyliczenie,Akapit z listą 1,Table of contents numbered"/>
    <w:basedOn w:val="Normalny"/>
    <w:link w:val="AkapitzlistZnak"/>
    <w:uiPriority w:val="34"/>
    <w:qFormat/>
    <w:rsid w:val="001F6AF5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normalny tekst Znak,ISCG Numerowanie Znak,lp1 Znak,maz_wyliczenie Znak,K-P_odwolanie Znak"/>
    <w:link w:val="Akapitzlist"/>
    <w:uiPriority w:val="34"/>
    <w:qFormat/>
    <w:rsid w:val="001F6AF5"/>
    <w:rPr>
      <w:kern w:val="0"/>
      <w14:ligatures w14:val="none"/>
    </w:rPr>
  </w:style>
  <w:style w:type="table" w:styleId="Siatkatabelijasna">
    <w:name w:val="Grid Table Light"/>
    <w:basedOn w:val="Standardowy"/>
    <w:uiPriority w:val="40"/>
    <w:rsid w:val="001F6AF5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basedOn w:val="Domylnaczcionkaakapitu"/>
    <w:uiPriority w:val="99"/>
    <w:unhideWhenUsed/>
    <w:rsid w:val="008153C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53C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02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02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02C4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02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02C4"/>
    <w:rPr>
      <w:b/>
      <w:bCs/>
      <w:kern w:val="0"/>
      <w:sz w:val="20"/>
      <w:szCs w:val="20"/>
      <w14:ligatures w14:val="none"/>
    </w:rPr>
  </w:style>
  <w:style w:type="paragraph" w:customStyle="1" w:styleId="elementtoproof">
    <w:name w:val="elementtoproof"/>
    <w:basedOn w:val="Normalny"/>
    <w:rsid w:val="00037F92"/>
    <w:pPr>
      <w:spacing w:after="0" w:line="240" w:lineRule="auto"/>
    </w:pPr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1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C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E1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10C1"/>
    <w:rPr>
      <w:kern w:val="0"/>
      <w14:ligatures w14:val="none"/>
    </w:rPr>
  </w:style>
  <w:style w:type="character" w:customStyle="1" w:styleId="normaltextrun">
    <w:name w:val="normaltextrun"/>
    <w:basedOn w:val="Domylnaczcionkaakapitu"/>
    <w:rsid w:val="00A70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3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51F92-0ACC-412A-9C5C-61349AF4F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Lisik</dc:creator>
  <cp:keywords/>
  <dc:description/>
  <cp:lastModifiedBy>Barbara Mękarska</cp:lastModifiedBy>
  <cp:revision>28</cp:revision>
  <dcterms:created xsi:type="dcterms:W3CDTF">2023-04-20T13:51:00Z</dcterms:created>
  <dcterms:modified xsi:type="dcterms:W3CDTF">2023-12-13T07:43:00Z</dcterms:modified>
</cp:coreProperties>
</file>