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78A7D" w14:textId="77777777" w:rsidR="0019548C" w:rsidRDefault="0019548C">
      <w:pPr>
        <w:spacing w:line="240" w:lineRule="exact"/>
        <w:jc w:val="center"/>
        <w:rPr>
          <w:rFonts w:cs="Arial"/>
          <w:b/>
          <w:bCs/>
          <w:sz w:val="20"/>
          <w:szCs w:val="20"/>
          <w:lang w:eastAsia="ar-SA"/>
        </w:rPr>
      </w:pPr>
    </w:p>
    <w:p w14:paraId="40E8A08C" w14:textId="77777777" w:rsidR="0019548C" w:rsidRDefault="0019548C">
      <w:pPr>
        <w:spacing w:line="240" w:lineRule="auto"/>
        <w:jc w:val="both"/>
        <w:rPr>
          <w:b/>
          <w:sz w:val="32"/>
          <w:szCs w:val="32"/>
        </w:rPr>
      </w:pPr>
    </w:p>
    <w:p w14:paraId="3763EB1C" w14:textId="77777777" w:rsidR="0019548C" w:rsidRDefault="0000000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przedmiotu zamówienia</w:t>
      </w:r>
    </w:p>
    <w:p w14:paraId="0F3F5942" w14:textId="77777777" w:rsidR="0019548C" w:rsidRDefault="0000000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dostawę sprzętu łączności w ramach I wyposażenia PP w Bolimowie.</w:t>
      </w:r>
    </w:p>
    <w:p w14:paraId="0C4FE26A" w14:textId="77777777" w:rsidR="0019548C" w:rsidRDefault="0019548C">
      <w:pPr>
        <w:spacing w:line="240" w:lineRule="auto"/>
        <w:jc w:val="both"/>
        <w:rPr>
          <w:sz w:val="20"/>
          <w:szCs w:val="20"/>
        </w:rPr>
      </w:pPr>
    </w:p>
    <w:p w14:paraId="6FADC124" w14:textId="77777777" w:rsidR="0019548C" w:rsidRDefault="00000000">
      <w:pPr>
        <w:spacing w:line="24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Postanowienia ogólne.</w:t>
      </w:r>
    </w:p>
    <w:p w14:paraId="77D76A9A" w14:textId="77777777" w:rsidR="0019548C" w:rsidRDefault="0019548C">
      <w:pPr>
        <w:pStyle w:val="Bezodstpw"/>
      </w:pPr>
    </w:p>
    <w:p w14:paraId="1E217EC6" w14:textId="77777777" w:rsidR="0019548C" w:rsidRDefault="00000000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Wykonawca udziela Zamawiającemu gwarancji na dostarczone urządzenia wg zasad:</w:t>
      </w:r>
    </w:p>
    <w:p w14:paraId="060929E8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Do dostarczonego sprzętu będą dołączone karty gwarancyjne zawierające numer seryjny, termin i warunki ważności gwarancji, adresy i numery telefonów punktów serwisowych świadczących usługi gwarancyjne (dopuszcza się zastosowanie jednej gwarancji zbiorczej)</w:t>
      </w:r>
    </w:p>
    <w:p w14:paraId="289950B2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W okresie gwarancji Wykonawca zapewnia nieodpłatne usługi serwisowe, autoryzowanego przez producenta urządzenia punktu serwisowego (lub jego oficjalnego przedstawiciela w Polsce). </w:t>
      </w:r>
    </w:p>
    <w:p w14:paraId="1CB984F9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Wykonawca zobowiązuje się do dokonania naprawy gwarancyjnej w ciągu maksymalnie do 14 dni  od chwili pisemnego zgłoszenia uszkodzenia. W przypadku gdy naprawa w tym terminie nie jest możliwa, Wykonawca dostarczy Zamawiającemu urządzenie zastępcze o takich samych lub lepszych parametrach technicznych co naprawiany sprzęt.</w:t>
      </w:r>
    </w:p>
    <w:p w14:paraId="142F02CD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Wykonawca dokona nieodpłatnej wymiany urządzenia na nowe w terminie 7 dni, gdy urządzenie po dwóch kolejnych naprawach tego samego elementu lub zespołu wykaże wady w działaniu. </w:t>
      </w:r>
    </w:p>
    <w:p w14:paraId="6A8B2ABE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Wymiana urządzenia automatycznie powoduje obowiązek Wykonawcy wystawienia nowej karty gwarancyjnej z określonym terminem gwarancji , począwszy od dnia wymiany.</w:t>
      </w:r>
    </w:p>
    <w:p w14:paraId="77F3A4AB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Wszelkie zgłoszenia związane z wykonaniem warunków gwarancji, dokonywane w formie pisemnej będą przyjmowane w dni robocze. Wykonawca w karcie gwarancyjnej zamieści adres i numer faksu autoryzowanego punktu serwisowego.</w:t>
      </w:r>
    </w:p>
    <w:p w14:paraId="590138AB" w14:textId="77777777" w:rsidR="0019548C" w:rsidRDefault="00000000">
      <w:pPr>
        <w:numPr>
          <w:ilvl w:val="0"/>
          <w:numId w:val="1"/>
        </w:numPr>
        <w:spacing w:line="240" w:lineRule="auto"/>
        <w:jc w:val="both"/>
        <w:rPr>
          <w:sz w:val="22"/>
        </w:rPr>
      </w:pPr>
      <w:r>
        <w:rPr>
          <w:sz w:val="22"/>
        </w:rPr>
        <w:t>Wszelkie koszty związane ze świadczeniem zobowiązań gwarancyjnych, w tym dojazdów i transportu w okresie gwarancji ponosi Wykonawca.</w:t>
      </w:r>
    </w:p>
    <w:p w14:paraId="1EE7DE67" w14:textId="77777777" w:rsidR="0019548C" w:rsidRDefault="0019548C">
      <w:pPr>
        <w:pStyle w:val="Bezodstpw"/>
      </w:pPr>
    </w:p>
    <w:p w14:paraId="404BC692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360DAEE0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45FA8710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371C59CA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55AD6037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775102E8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79E971D1" w14:textId="77777777" w:rsidR="0019548C" w:rsidRDefault="0019548C">
      <w:pPr>
        <w:pStyle w:val="Bezodstpw1"/>
        <w:jc w:val="both"/>
        <w:rPr>
          <w:rFonts w:cs="Arial"/>
          <w:b/>
          <w:sz w:val="28"/>
          <w:szCs w:val="28"/>
        </w:rPr>
      </w:pPr>
    </w:p>
    <w:p w14:paraId="0BC062BA" w14:textId="77777777" w:rsidR="0019548C" w:rsidRDefault="00000000">
      <w:pPr>
        <w:pStyle w:val="Bezodstpw1"/>
        <w:numPr>
          <w:ilvl w:val="255"/>
          <w:numId w:val="0"/>
        </w:numPr>
        <w:ind w:left="36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Dostawa urządzeń wraz z licencjami telefonii VoIP</w:t>
      </w:r>
    </w:p>
    <w:p w14:paraId="6E984086" w14:textId="77777777" w:rsidR="0019548C" w:rsidRDefault="0019548C">
      <w:pPr>
        <w:pStyle w:val="Bezodstpw1"/>
        <w:jc w:val="both"/>
        <w:rPr>
          <w:rFonts w:cs="Arial"/>
          <w:b/>
          <w:szCs w:val="24"/>
        </w:rPr>
      </w:pPr>
    </w:p>
    <w:p w14:paraId="61F05568" w14:textId="77777777" w:rsidR="0019548C" w:rsidRDefault="00000000">
      <w:pPr>
        <w:pStyle w:val="Akapitzlist"/>
        <w:widowControl w:val="0"/>
        <w:numPr>
          <w:ilvl w:val="0"/>
          <w:numId w:val="2"/>
        </w:numPr>
        <w:tabs>
          <w:tab w:val="clear" w:pos="425"/>
          <w:tab w:val="left" w:pos="480"/>
        </w:tabs>
        <w:autoSpaceDE w:val="0"/>
        <w:autoSpaceDN w:val="0"/>
        <w:adjustRightInd w:val="0"/>
        <w:spacing w:after="0" w:line="240" w:lineRule="auto"/>
        <w:ind w:left="430" w:hanging="453"/>
        <w:jc w:val="both"/>
        <w:rPr>
          <w:rFonts w:ascii="Arial" w:hAnsi="Arial" w:cs="Arial"/>
          <w:b/>
          <w:sz w:val="24"/>
          <w:szCs w:val="24"/>
        </w:rPr>
      </w:pPr>
      <w:bookmarkStart w:id="0" w:name="_Hlk76629202"/>
      <w:bookmarkStart w:id="1" w:name="_Ref350430265"/>
      <w:r>
        <w:rPr>
          <w:rFonts w:ascii="Arial" w:hAnsi="Arial" w:cs="Arial"/>
          <w:b/>
          <w:sz w:val="24"/>
          <w:szCs w:val="24"/>
        </w:rPr>
        <w:lastRenderedPageBreak/>
        <w:t>Wszystkie dostarczone przez Wykonawcę urządzenia:</w:t>
      </w:r>
    </w:p>
    <w:p w14:paraId="5C095304" w14:textId="77777777" w:rsidR="0019548C" w:rsidRDefault="0019548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CC2B14B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Muszą być fabrycznie nowe. Nie dopuszcza się dostaw pochodzących z demontażu, używanych lub uprzednio naprawianych.</w:t>
      </w:r>
    </w:p>
    <w:p w14:paraId="04187938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 muszą być dostarczony przez Wykonawcę w oryginalnych opakowaniach producenta wraz z  instrukcją obsługi w języku polskim lub angielskim (instrukcja może być w formie elektronicznej).</w:t>
      </w:r>
    </w:p>
    <w:p w14:paraId="39EF0D45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mogą być starsze niż 6 miesięcy od daty dostawy.</w:t>
      </w:r>
    </w:p>
    <w:p w14:paraId="22DCE530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Muszą pochodzić z  autoryzowanego kanału dystrybucji producenta.</w:t>
      </w:r>
    </w:p>
    <w:p w14:paraId="0F51231B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Muszą być produktem przeznaczonym na rynek polski lub na rynek Unii Europejskiej</w:t>
      </w:r>
    </w:p>
    <w:p w14:paraId="36BC6CEB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Muszą posiadać nie mniej niż </w:t>
      </w:r>
      <w:bookmarkStart w:id="2" w:name="_Hlk80185586"/>
      <w:r>
        <w:rPr>
          <w:rFonts w:ascii="Arial" w:hAnsi="Arial" w:cs="Arial"/>
          <w:sz w:val="20"/>
          <w:szCs w:val="20"/>
        </w:rPr>
        <w:t>24 miesiące gwarancji producenta realizowanej na terenie Polski przez autoryzowany serwis</w:t>
      </w:r>
      <w:bookmarkEnd w:id="2"/>
      <w:r>
        <w:rPr>
          <w:rFonts w:ascii="Arial" w:hAnsi="Arial" w:cs="Arial"/>
          <w:sz w:val="20"/>
          <w:szCs w:val="20"/>
        </w:rPr>
        <w:t>.</w:t>
      </w:r>
    </w:p>
    <w:p w14:paraId="75AB505B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Korzystanie przez Zamawiającego z  zakupionych urządzeń i oprogramowania nie może naruszać majątkowych praw autorskich osób trzecich.</w:t>
      </w:r>
    </w:p>
    <w:p w14:paraId="48369CDB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wymaga, by w chwili nabycia licencji stał się ich jedynym właścicielem z  pełnymi prawami oraz pełnymi prawami do korzystania z oprogramowania.</w:t>
      </w:r>
    </w:p>
    <w:p w14:paraId="722C69AD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posiada wiedzę na temat nadzoru i konfiguracji oraz używa w swojej infrastrukturze VoIP produktów marki Cisco. W związku z tym dostarczony sprzęt musi być w pełni kompatybilny z urządzeniami posiadanymi przez Zamawiającego oraz dawać możliwość wykorzystywania wszystkich funkcjonalności posiadanego oraz dostarczonego przez Wykonawcę sprzętu</w:t>
      </w:r>
    </w:p>
    <w:p w14:paraId="2CDF162C" w14:textId="77777777" w:rsidR="0019548C" w:rsidRDefault="00000000">
      <w:pPr>
        <w:pStyle w:val="Akapitzlist"/>
        <w:numPr>
          <w:ilvl w:val="1"/>
          <w:numId w:val="2"/>
        </w:numPr>
        <w:tabs>
          <w:tab w:val="clear" w:pos="8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zaoferowania produktów innej firmy koniecznym jest by Wykonawca :</w:t>
      </w:r>
    </w:p>
    <w:p w14:paraId="0562676F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zainstalował i uruchomił urządzenia,</w:t>
      </w:r>
    </w:p>
    <w:p w14:paraId="2B26D1CF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urządzeń zarządzalnych dostarczył komplet oprogramowania i okablowania do konfiguracji,</w:t>
      </w:r>
    </w:p>
    <w:p w14:paraId="0B4BCCCB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680"/>
        </w:tabs>
        <w:spacing w:after="0" w:line="240" w:lineRule="auto"/>
        <w:ind w:left="1270" w:hanging="4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przeszkolił 4 administratorów w zakresie konfiguracji i zarządzania urządzeniami. (szkolenie powinno zapewnić poziom wiedzy pozwalający na wykorzystanie wszystkich funkcjonalności dostarczonych urządzeń).</w:t>
      </w:r>
    </w:p>
    <w:bookmarkEnd w:id="0"/>
    <w:p w14:paraId="75FC2C02" w14:textId="77777777" w:rsidR="0019548C" w:rsidRDefault="0019548C">
      <w:pPr>
        <w:spacing w:after="0" w:line="240" w:lineRule="auto"/>
        <w:ind w:left="340"/>
        <w:jc w:val="both"/>
        <w:rPr>
          <w:rFonts w:cs="Arial"/>
          <w:szCs w:val="24"/>
        </w:rPr>
      </w:pPr>
    </w:p>
    <w:bookmarkEnd w:id="1"/>
    <w:p w14:paraId="663145A1" w14:textId="77777777" w:rsidR="0019548C" w:rsidRDefault="00000000">
      <w:pPr>
        <w:pStyle w:val="Akapitzlist"/>
        <w:numPr>
          <w:ilvl w:val="0"/>
          <w:numId w:val="2"/>
        </w:numPr>
        <w:tabs>
          <w:tab w:val="clear" w:pos="425"/>
          <w:tab w:val="left" w:pos="480"/>
        </w:tabs>
        <w:spacing w:after="0" w:line="240" w:lineRule="auto"/>
        <w:ind w:left="430" w:hanging="4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Aparaty – wymagania dla wszystkich aparatów VoIP:</w:t>
      </w:r>
    </w:p>
    <w:p w14:paraId="0B4929E7" w14:textId="77777777" w:rsidR="0019548C" w:rsidRDefault="0019548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0D9326D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cyfrowych łączy Ethernet 10/100/1000 Mb/s z protokołem sygnalizacyjnym SCCP lub SIP (RFC 3261).</w:t>
      </w:r>
    </w:p>
    <w:p w14:paraId="77703937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kodeków G.711a, G.729a, G.722, iLBC.</w:t>
      </w:r>
    </w:p>
    <w:p w14:paraId="274FE6F9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IP telefonu ustawiany statycznie lub przydzielany dynamicznie poprzez DHCP;</w:t>
      </w:r>
    </w:p>
    <w:p w14:paraId="3F5C98D4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Zabezpieczenie transmisji poprzez zastosowanie protokołów Transport Layer Security (TLS) i Secure Real-Time Protocol (SRTP);</w:t>
      </w:r>
    </w:p>
    <w:p w14:paraId="5E5FC399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Zaimplementowane mechanizmy Quality Of Service (QOS) bazujące na protokole IEEE 802.1p oraz 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Differentiated Services Code Point (DSCP).</w:t>
      </w:r>
    </w:p>
    <w:p w14:paraId="1ADFA278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RTCP.</w:t>
      </w:r>
    </w:p>
    <w:p w14:paraId="10689FED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protokołów IEEE 802.1Q, 802.1p, ICMP.</w:t>
      </w:r>
    </w:p>
    <w:p w14:paraId="18CC01C5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współpraca z  klastrem (CUCM) Cisco Unified Communication Manager wersja 14.0.1 (właściwa sygnalizacja zwrotna, BLF itp.).</w:t>
      </w:r>
    </w:p>
    <w:p w14:paraId="656C9EA8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wszystkich funkcji oferowanych przez serwer VoIP a w szczególności:</w:t>
      </w:r>
    </w:p>
    <w:p w14:paraId="130F86CC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134"/>
        </w:tabs>
        <w:spacing w:after="0" w:line="240" w:lineRule="auto"/>
        <w:ind w:left="1876" w:hanging="1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identyfikacja numeru dla połączeń przychodzących,</w:t>
      </w:r>
    </w:p>
    <w:p w14:paraId="55B30BF0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134"/>
        </w:tabs>
        <w:spacing w:after="0" w:line="240" w:lineRule="auto"/>
        <w:ind w:left="1876" w:hanging="1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warunkowe i bezwarunkowe przenoszenie wywołań,</w:t>
      </w:r>
    </w:p>
    <w:p w14:paraId="50DDC922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134"/>
        </w:tabs>
        <w:spacing w:after="0" w:line="240" w:lineRule="auto"/>
        <w:ind w:left="1876" w:hanging="1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parkowanie połączeń, </w:t>
      </w:r>
    </w:p>
    <w:p w14:paraId="6779FA1C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134"/>
        </w:tabs>
        <w:spacing w:after="0" w:line="240" w:lineRule="auto"/>
        <w:ind w:left="1876" w:hanging="1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połączenia oczekujące,</w:t>
      </w:r>
    </w:p>
    <w:p w14:paraId="4D7CFF6E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  <w:tab w:val="left" w:pos="1134"/>
        </w:tabs>
        <w:spacing w:after="0" w:line="240" w:lineRule="auto"/>
        <w:ind w:left="1876" w:hanging="13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transferowanie połączeń,</w:t>
      </w:r>
    </w:p>
    <w:p w14:paraId="4F5FF115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</w:tabs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funkcja sygnalizacji zajętości (BLF) </w:t>
      </w:r>
    </w:p>
    <w:p w14:paraId="2EB08F77" w14:textId="77777777" w:rsidR="0019548C" w:rsidRDefault="00000000">
      <w:pPr>
        <w:pStyle w:val="Akapitzlist"/>
        <w:numPr>
          <w:ilvl w:val="2"/>
          <w:numId w:val="2"/>
        </w:numPr>
        <w:tabs>
          <w:tab w:val="clear" w:pos="1508"/>
        </w:tabs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zestawianie telekonferencji.</w:t>
      </w:r>
    </w:p>
    <w:p w14:paraId="467CA418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musi posiadać następujące przyciski funkcyjne zdefiniowane jako klawisze stałe lub programowe (softkey):</w:t>
      </w:r>
    </w:p>
    <w:p w14:paraId="36AFFAB8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listy kontaktów,</w:t>
      </w:r>
    </w:p>
    <w:p w14:paraId="1832420F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ustawień urządzenia,</w:t>
      </w:r>
    </w:p>
    <w:p w14:paraId="5B1CEB6D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transfer rozmowy,</w:t>
      </w:r>
    </w:p>
    <w:p w14:paraId="7F80945A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konferencji,</w:t>
      </w:r>
    </w:p>
    <w:p w14:paraId="02C84626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zawieszenie połączenia,</w:t>
      </w:r>
    </w:p>
    <w:p w14:paraId="5837C03F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poczty głosowej,</w:t>
      </w:r>
    </w:p>
    <w:p w14:paraId="6DD723AD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sterowanie głośnością,</w:t>
      </w:r>
    </w:p>
    <w:p w14:paraId="71809F2D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włączenie/wyłączenie mikrofonu,</w:t>
      </w:r>
    </w:p>
    <w:p w14:paraId="6E6780F3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włączenie/wyłączenie zestawu nagłownego,</w:t>
      </w:r>
    </w:p>
    <w:p w14:paraId="13CAD102" w14:textId="77777777" w:rsidR="0019548C" w:rsidRDefault="00000000">
      <w:pPr>
        <w:pStyle w:val="Akapitzlist"/>
        <w:numPr>
          <w:ilvl w:val="2"/>
          <w:numId w:val="2"/>
        </w:numPr>
        <w:spacing w:after="0" w:line="240" w:lineRule="auto"/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włączenie/wyłączenie trybu głośnomówiącego.</w:t>
      </w:r>
    </w:p>
    <w:p w14:paraId="66C0EE66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Zdalne wykonywanie zmian konfiguracyjnych oraz nadzoru z poziomu CUCM (poprzez interfejs zarządzania CUCM).</w:t>
      </w:r>
    </w:p>
    <w:p w14:paraId="1286B37F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Automatyczny upgrade/downgrade firmware-u i pobieranie konfiguracji z serwera TFTP wbudowanego w CUCM (nie dopuszcza się innych serwerów wymiany plików dostępnych w sieci IP przeznaczonej dla telefonów).</w:t>
      </w:r>
    </w:p>
    <w:p w14:paraId="54A0CCF4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Szyfrowanie plików konfiguracyjnych.</w:t>
      </w:r>
    </w:p>
    <w:p w14:paraId="37E380DC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Uwierzytelnienie przy użyciu podpisu elektronicznego plików firmware i konfiguracyjnych.</w:t>
      </w:r>
    </w:p>
    <w:p w14:paraId="2DD3580E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uwierzytelniania za pomocą mechanizmu IEEE 802.1X zarówno telefonu jak i komputera podłączonego do sieci poprzez telefon.</w:t>
      </w:r>
    </w:p>
    <w:p w14:paraId="1FE5ECA7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Wbudowana przeglądarka XML.</w:t>
      </w:r>
    </w:p>
    <w:p w14:paraId="52B474CB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przez PoE w standardzie IEEE 802.3af lub 802.3at oraz z sieci elektroenergetycznej ~230V (zasilacz sieciowy 230V nie jest wymagany).</w:t>
      </w:r>
    </w:p>
    <w:p w14:paraId="6FF17D70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gniazdo Ethernet RJ-45 10/100/1000 BASE-T do podłączenia komputera.</w:t>
      </w:r>
    </w:p>
    <w:p w14:paraId="1E662EE5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Transmisja głosu z  telefonu i danych z  komputera PC musi być przesyłana w dwóch różnych sieciach VLAN, przy czym konfiguracja VLAN-ów powinna być pobierana ze switcha dostępowego przy wykorzystaniu protokołu CDP.</w:t>
      </w:r>
    </w:p>
    <w:p w14:paraId="5121CEBF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Połączenie pomiędzy telefonem a przełącznikiem dostępowym powinno być realizowane przy wykorzystaniu trunku w standardzie IEEE 802.1Q.</w:t>
      </w:r>
    </w:p>
    <w:p w14:paraId="19056123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Identyfikacja numeru dla połączeń przychodzących.</w:t>
      </w:r>
    </w:p>
    <w:p w14:paraId="7E6C36D4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Wyświetlacz niedotykowy, z  podświetleniem.</w:t>
      </w:r>
    </w:p>
    <w:p w14:paraId="18806F49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Ciemny kolor obudowy (czarny,grafit, antracyt itp.)</w:t>
      </w:r>
    </w:p>
    <w:p w14:paraId="1239F832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Dedykowane gniazdo do podłączenia zestawu nagłownego.</w:t>
      </w:r>
    </w:p>
    <w:p w14:paraId="54F3643D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głośnomówiący dwukierunkowy, działający w trybie pełnego dupleksu.</w:t>
      </w:r>
    </w:p>
    <w:p w14:paraId="18595C58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Niezależna regulacja głośności słuchawki i systemu głośnomówiącego.</w:t>
      </w:r>
    </w:p>
    <w:p w14:paraId="373849D3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w języku polskim.</w:t>
      </w:r>
    </w:p>
    <w:p w14:paraId="057503CA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obsługi w języku polskim.</w:t>
      </w:r>
    </w:p>
    <w:p w14:paraId="751F1194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montażu na ścianie (opcjonalny zestaw do montażu na ścianie nie jest wymagany);</w:t>
      </w:r>
    </w:p>
    <w:p w14:paraId="43F2599F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protokołu CDP (Cisco Discovery Protocol).</w:t>
      </w:r>
    </w:p>
    <w:p w14:paraId="4364F02B" w14:textId="77777777" w:rsidR="0019548C" w:rsidRDefault="0019548C">
      <w:pPr>
        <w:spacing w:after="0" w:line="240" w:lineRule="auto"/>
        <w:jc w:val="both"/>
        <w:rPr>
          <w:rFonts w:cs="Arial"/>
          <w:szCs w:val="24"/>
        </w:rPr>
      </w:pPr>
    </w:p>
    <w:p w14:paraId="125E7F6F" w14:textId="77777777" w:rsidR="0019548C" w:rsidRDefault="0019548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B88AF" w14:textId="77777777" w:rsidR="0019548C" w:rsidRDefault="0019548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C786BA" w14:textId="4F882E42" w:rsidR="0019548C" w:rsidRDefault="00000000">
      <w:pPr>
        <w:pStyle w:val="Akapitzlist"/>
        <w:numPr>
          <w:ilvl w:val="0"/>
          <w:numId w:val="2"/>
        </w:numPr>
        <w:tabs>
          <w:tab w:val="clear" w:pos="425"/>
        </w:tabs>
        <w:spacing w:after="0" w:line="240" w:lineRule="auto"/>
        <w:ind w:left="430" w:hanging="4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Aparat abonencki </w:t>
      </w:r>
      <w:r>
        <w:rPr>
          <w:rFonts w:ascii="Arial" w:hAnsi="Arial" w:cs="Arial"/>
          <w:b/>
          <w:sz w:val="24"/>
          <w:szCs w:val="24"/>
        </w:rPr>
        <w:noBreakHyphen/>
        <w:t>10 szt. aparat VoIP wraz z licencjami spełniający poniższe wymagania:</w:t>
      </w:r>
    </w:p>
    <w:p w14:paraId="7B886FA6" w14:textId="77777777" w:rsidR="0019548C" w:rsidRDefault="0019548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C302A97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 wymagania opisane w punkcie 2 - ” Aparaty – wymagania dla wszystkich aparatów VoIP”.</w:t>
      </w:r>
    </w:p>
    <w:p w14:paraId="1EDEC34A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nie mniej niż czterech (4) linii (numerów) telefonicznych.</w:t>
      </w:r>
    </w:p>
    <w:p w14:paraId="62F6BEF4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mniej niż trzy (3) klawisze szybkiego wyboru z  możliwością zaprogramowania funkcji BLF</w:t>
      </w:r>
    </w:p>
    <w:p w14:paraId="2F088503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.Jeżeli klawiszy linii telefonicznych można używać zamiennie jako klawiszy szybkiego wyboru to wszystkie - oprócz pierwszego- można wliczyć do puli klawiszy szybkiego wyboru.</w:t>
      </w:r>
    </w:p>
    <w:p w14:paraId="74E38CEB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Monochromatyczny graficzny wyświetlacz o rozdzielczości nie mniejszej niż 390 x 160 pixeli.</w:t>
      </w:r>
    </w:p>
    <w:p w14:paraId="58A2027D" w14:textId="77777777" w:rsidR="0019548C" w:rsidRDefault="00000000">
      <w:pPr>
        <w:pStyle w:val="Akapitzlist"/>
        <w:numPr>
          <w:ilvl w:val="1"/>
          <w:numId w:val="2"/>
        </w:numPr>
        <w:spacing w:after="0" w:line="240" w:lineRule="auto"/>
        <w:ind w:left="1213" w:hanging="8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włączonym zasilaniu PoE pobór mocy nie może przekroczyć 3,84 W.</w:t>
      </w:r>
    </w:p>
    <w:p w14:paraId="5A465DA2" w14:textId="77777777" w:rsidR="0019548C" w:rsidRDefault="0019548C">
      <w:pPr>
        <w:pStyle w:val="Akapitzlist"/>
        <w:numPr>
          <w:ilvl w:val="255"/>
          <w:numId w:val="0"/>
        </w:num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58830317" w14:textId="77777777" w:rsidR="0019548C" w:rsidRDefault="00000000">
      <w:pPr>
        <w:pStyle w:val="Akapitzlist"/>
        <w:numPr>
          <w:ilvl w:val="0"/>
          <w:numId w:val="2"/>
        </w:numPr>
        <w:tabs>
          <w:tab w:val="left" w:pos="1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Licencje wraz ze wsparciem producenckim do klastra </w:t>
      </w:r>
      <w:bookmarkStart w:id="3" w:name="_Hlk137038664"/>
      <w:r>
        <w:rPr>
          <w:rFonts w:ascii="Arial" w:hAnsi="Arial" w:cs="Arial"/>
          <w:b/>
          <w:sz w:val="24"/>
          <w:szCs w:val="24"/>
        </w:rPr>
        <w:t>Cisco Unified Communication Manager</w:t>
      </w:r>
      <w:bookmarkEnd w:id="3"/>
    </w:p>
    <w:p w14:paraId="351A7122" w14:textId="77777777" w:rsidR="0019548C" w:rsidRDefault="00000000">
      <w:pPr>
        <w:pStyle w:val="Akapitzlist1"/>
        <w:numPr>
          <w:ilvl w:val="255"/>
          <w:numId w:val="0"/>
        </w:numPr>
        <w:tabs>
          <w:tab w:val="left" w:pos="1680"/>
        </w:tabs>
        <w:spacing w:after="0" w:line="240" w:lineRule="auto"/>
        <w:ind w:leftChars="200"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dostarczy licencje Flex Named User Calling Enhanced (</w:t>
      </w:r>
      <w:r>
        <w:rPr>
          <w:rFonts w:ascii="Arial" w:hAnsi="Arial"/>
        </w:rPr>
        <w:t>A-FLEX-NUPL-E</w:t>
      </w:r>
      <w:r>
        <w:rPr>
          <w:rFonts w:ascii="Arial" w:hAnsi="Arial" w:cs="Arial"/>
        </w:rPr>
        <w:t>)</w:t>
      </w:r>
      <w:r>
        <w:rPr>
          <w:rFonts w:ascii="Arial" w:hAnsi="Arial"/>
        </w:rPr>
        <w:t xml:space="preserve"> wraz ze wsparciem producenckim </w:t>
      </w:r>
      <w:r>
        <w:rPr>
          <w:rFonts w:ascii="Arial" w:hAnsi="Arial" w:cs="Arial"/>
        </w:rPr>
        <w:t xml:space="preserve">do klastra CUCM </w:t>
      </w:r>
      <w:bookmarkStart w:id="4" w:name="_Hlk137038682"/>
      <w:r>
        <w:rPr>
          <w:rFonts w:ascii="Arial" w:hAnsi="Arial" w:cs="Arial"/>
        </w:rPr>
        <w:t>wersji 14.0.1</w:t>
      </w:r>
      <w:bookmarkEnd w:id="4"/>
      <w:r>
        <w:rPr>
          <w:rFonts w:ascii="Arial" w:hAnsi="Arial" w:cs="Arial"/>
        </w:rPr>
        <w:t xml:space="preserve"> spełniające następujące warunki :</w:t>
      </w:r>
    </w:p>
    <w:p w14:paraId="5272EEC8" w14:textId="77777777" w:rsidR="0019548C" w:rsidRDefault="0019548C">
      <w:pPr>
        <w:pStyle w:val="Akapitzlist1"/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1E3F48CC" w14:textId="77777777" w:rsidR="0019548C" w:rsidRDefault="00000000">
      <w:pPr>
        <w:pStyle w:val="Akapitzlist1"/>
        <w:numPr>
          <w:ilvl w:val="1"/>
          <w:numId w:val="2"/>
        </w:numPr>
        <w:tabs>
          <w:tab w:val="clear" w:pos="850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licencji nie mniejsza niż wymagana do uruchomienia wszystkich dostarczonych aparatów VoIP </w:t>
      </w:r>
    </w:p>
    <w:p w14:paraId="7CD8814A" w14:textId="77777777" w:rsidR="0019548C" w:rsidRDefault="00000000">
      <w:pPr>
        <w:pStyle w:val="Akapitzlist1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Dostarczone licencje muszą zapewnić migrację do wyższych wersji CUCM w okresie nie krótszym niż 36 miesięcy od daty podpisania umowy.</w:t>
      </w:r>
    </w:p>
    <w:p w14:paraId="18E4E327" w14:textId="77777777" w:rsidR="0019548C" w:rsidRDefault="00000000">
      <w:pPr>
        <w:pStyle w:val="Akapitzlist1"/>
        <w:numPr>
          <w:ilvl w:val="1"/>
          <w:numId w:val="2"/>
        </w:numPr>
        <w:spacing w:after="0" w:line="240" w:lineRule="auto"/>
        <w:ind w:left="121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ważności licencji nie może być krótszy niż 36 miesięcy od daty podpisania umowy.</w:t>
      </w:r>
    </w:p>
    <w:p w14:paraId="1FEB1EF8" w14:textId="77777777" w:rsidR="0019548C" w:rsidRDefault="00000000">
      <w:pPr>
        <w:pStyle w:val="Akapitzlist1"/>
        <w:numPr>
          <w:ilvl w:val="1"/>
          <w:numId w:val="2"/>
        </w:numPr>
        <w:spacing w:after="0" w:line="240" w:lineRule="auto"/>
        <w:ind w:left="121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Licencje muszą zapewnić:</w:t>
      </w:r>
    </w:p>
    <w:p w14:paraId="1A0FD4BB" w14:textId="77777777" w:rsidR="0019548C" w:rsidRDefault="00000000">
      <w:pPr>
        <w:pStyle w:val="Akapitzlist1"/>
        <w:numPr>
          <w:ilvl w:val="2"/>
          <w:numId w:val="2"/>
        </w:numPr>
        <w:spacing w:after="0" w:line="240" w:lineRule="auto"/>
        <w:ind w:left="163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rejestrację aparatów Cisco z serii 99xx, 89xx, 88xx, 78xx,</w:t>
      </w:r>
    </w:p>
    <w:p w14:paraId="6C60CC18" w14:textId="77777777" w:rsidR="0019548C" w:rsidRDefault="00000000">
      <w:pPr>
        <w:pStyle w:val="Akapitzlist1"/>
        <w:numPr>
          <w:ilvl w:val="2"/>
          <w:numId w:val="2"/>
        </w:numPr>
        <w:spacing w:after="0" w:line="240" w:lineRule="auto"/>
        <w:ind w:left="163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rejestrację terminali wideo z serii DX i EX.</w:t>
      </w:r>
    </w:p>
    <w:p w14:paraId="58829D78" w14:textId="77777777" w:rsidR="0019548C" w:rsidRDefault="00000000">
      <w:pPr>
        <w:pStyle w:val="Akapitzlist1"/>
        <w:numPr>
          <w:ilvl w:val="2"/>
          <w:numId w:val="2"/>
        </w:numPr>
        <w:spacing w:after="0" w:line="240" w:lineRule="auto"/>
        <w:ind w:left="163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rejestrację klientów soft-owych (np. Jabber)</w:t>
      </w:r>
    </w:p>
    <w:p w14:paraId="25DFDC09" w14:textId="77777777" w:rsidR="0019548C" w:rsidRDefault="00000000">
      <w:pPr>
        <w:pStyle w:val="Akapitzlist1"/>
        <w:numPr>
          <w:ilvl w:val="2"/>
          <w:numId w:val="2"/>
        </w:numPr>
        <w:spacing w:after="0" w:line="240" w:lineRule="auto"/>
        <w:ind w:left="163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rejestrację w/w urządzeń w Cisco Unified Communication Manager w wersji 14.0.1 .</w:t>
      </w:r>
    </w:p>
    <w:p w14:paraId="18091E23" w14:textId="77777777" w:rsidR="0019548C" w:rsidRDefault="00000000">
      <w:pPr>
        <w:pStyle w:val="Akapitzlist1"/>
        <w:numPr>
          <w:ilvl w:val="2"/>
          <w:numId w:val="2"/>
        </w:numPr>
        <w:spacing w:after="0" w:line="240" w:lineRule="auto"/>
        <w:ind w:left="163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dostęp do wsparcia technicznego producenta 24/7.</w:t>
      </w:r>
    </w:p>
    <w:p w14:paraId="30D5E887" w14:textId="77777777" w:rsidR="0019548C" w:rsidRDefault="00000000">
      <w:pPr>
        <w:pStyle w:val="Akapitzlist1"/>
        <w:numPr>
          <w:ilvl w:val="2"/>
          <w:numId w:val="2"/>
        </w:numPr>
        <w:spacing w:after="0" w:line="240" w:lineRule="auto"/>
        <w:ind w:left="163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pobieranie oprogramowania do zakupionych urządzeń ze stron producenta.</w:t>
      </w:r>
    </w:p>
    <w:p w14:paraId="19464548" w14:textId="77777777" w:rsidR="0019548C" w:rsidRDefault="00000000">
      <w:pPr>
        <w:pStyle w:val="Akapitzlist1"/>
        <w:numPr>
          <w:ilvl w:val="1"/>
          <w:numId w:val="2"/>
        </w:numPr>
        <w:spacing w:after="0" w:line="240" w:lineRule="auto"/>
        <w:ind w:left="1213" w:hanging="9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przypisze licencje do domeny „policja.gov.pl”,</w:t>
      </w:r>
    </w:p>
    <w:p w14:paraId="37DCA483" w14:textId="77777777" w:rsidR="0019548C" w:rsidRDefault="00000000">
      <w:pPr>
        <w:pStyle w:val="Akapitzlist1"/>
        <w:numPr>
          <w:ilvl w:val="1"/>
          <w:numId w:val="2"/>
        </w:numPr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 doda zakupione licencje wraz ze wsparciem producenta do identyfikatora Cisco: „dyzurny.ost@policja.gov.pl”.</w:t>
      </w:r>
    </w:p>
    <w:p w14:paraId="26A008C3" w14:textId="77777777" w:rsidR="0019548C" w:rsidRDefault="0019548C">
      <w:pPr>
        <w:rPr>
          <w:rFonts w:cs="Arial"/>
          <w:sz w:val="20"/>
          <w:szCs w:val="20"/>
        </w:rPr>
      </w:pPr>
    </w:p>
    <w:sectPr w:rsidR="0019548C">
      <w:pgSz w:w="12247" w:h="15819"/>
      <w:pgMar w:top="1440" w:right="1797" w:bottom="1440" w:left="1797" w:header="708" w:footer="708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80D9" w14:textId="77777777" w:rsidR="00766FE1" w:rsidRDefault="00766FE1">
      <w:pPr>
        <w:spacing w:line="240" w:lineRule="auto"/>
      </w:pPr>
      <w:r>
        <w:separator/>
      </w:r>
    </w:p>
  </w:endnote>
  <w:endnote w:type="continuationSeparator" w:id="0">
    <w:p w14:paraId="4D535A26" w14:textId="77777777" w:rsidR="00766FE1" w:rsidRDefault="00766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C9B8" w14:textId="77777777" w:rsidR="00766FE1" w:rsidRDefault="00766FE1">
      <w:pPr>
        <w:spacing w:after="0"/>
      </w:pPr>
      <w:r>
        <w:separator/>
      </w:r>
    </w:p>
  </w:footnote>
  <w:footnote w:type="continuationSeparator" w:id="0">
    <w:p w14:paraId="7EA4B3A9" w14:textId="77777777" w:rsidR="00766FE1" w:rsidRDefault="00766F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64F"/>
    <w:multiLevelType w:val="multilevel"/>
    <w:tmpl w:val="0C2506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4C2A"/>
    <w:multiLevelType w:val="multilevel"/>
    <w:tmpl w:val="64CE4C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08"/>
        </w:tabs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053"/>
        </w:tabs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495"/>
        </w:tabs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36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73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218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48"/>
        </w:tabs>
        <w:ind w:left="4648" w:hanging="1448"/>
      </w:pPr>
      <w:rPr>
        <w:rFonts w:hint="default"/>
      </w:rPr>
    </w:lvl>
  </w:abstractNum>
  <w:num w:numId="1" w16cid:durableId="1504125538">
    <w:abstractNumId w:val="0"/>
  </w:num>
  <w:num w:numId="2" w16cid:durableId="196326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drawingGridVerticalSpacing w:val="143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6418"/>
    <w:rsid w:val="00090949"/>
    <w:rsid w:val="0009256B"/>
    <w:rsid w:val="000B3CF3"/>
    <w:rsid w:val="0010358C"/>
    <w:rsid w:val="00137E41"/>
    <w:rsid w:val="00172A27"/>
    <w:rsid w:val="0019548C"/>
    <w:rsid w:val="001A46F4"/>
    <w:rsid w:val="001E49C9"/>
    <w:rsid w:val="00210365"/>
    <w:rsid w:val="00216BC5"/>
    <w:rsid w:val="00216E28"/>
    <w:rsid w:val="002E3AFD"/>
    <w:rsid w:val="003118FC"/>
    <w:rsid w:val="00341C10"/>
    <w:rsid w:val="003762C9"/>
    <w:rsid w:val="00396677"/>
    <w:rsid w:val="003C280C"/>
    <w:rsid w:val="003C630C"/>
    <w:rsid w:val="003F7974"/>
    <w:rsid w:val="0041486E"/>
    <w:rsid w:val="00431DD7"/>
    <w:rsid w:val="00464BEF"/>
    <w:rsid w:val="004816F8"/>
    <w:rsid w:val="00492504"/>
    <w:rsid w:val="004B6822"/>
    <w:rsid w:val="00583296"/>
    <w:rsid w:val="00584AB8"/>
    <w:rsid w:val="00586218"/>
    <w:rsid w:val="005873B7"/>
    <w:rsid w:val="005A504E"/>
    <w:rsid w:val="005D623D"/>
    <w:rsid w:val="00620F7B"/>
    <w:rsid w:val="00694514"/>
    <w:rsid w:val="006A5F93"/>
    <w:rsid w:val="0073754B"/>
    <w:rsid w:val="00766FE1"/>
    <w:rsid w:val="00771253"/>
    <w:rsid w:val="0077672C"/>
    <w:rsid w:val="007D49AD"/>
    <w:rsid w:val="00846F49"/>
    <w:rsid w:val="00847E2D"/>
    <w:rsid w:val="00856C3A"/>
    <w:rsid w:val="008576A6"/>
    <w:rsid w:val="00862152"/>
    <w:rsid w:val="00866C51"/>
    <w:rsid w:val="008871E2"/>
    <w:rsid w:val="008C7819"/>
    <w:rsid w:val="00900283"/>
    <w:rsid w:val="0098500B"/>
    <w:rsid w:val="009C79A6"/>
    <w:rsid w:val="009E792D"/>
    <w:rsid w:val="00A647EA"/>
    <w:rsid w:val="00AB7995"/>
    <w:rsid w:val="00AC2A44"/>
    <w:rsid w:val="00AD2645"/>
    <w:rsid w:val="00AD75E4"/>
    <w:rsid w:val="00AE0377"/>
    <w:rsid w:val="00AF1736"/>
    <w:rsid w:val="00B002AC"/>
    <w:rsid w:val="00B21082"/>
    <w:rsid w:val="00B27C5F"/>
    <w:rsid w:val="00B40B61"/>
    <w:rsid w:val="00B51DD0"/>
    <w:rsid w:val="00B72A7B"/>
    <w:rsid w:val="00BB4313"/>
    <w:rsid w:val="00BE4F75"/>
    <w:rsid w:val="00BE53D3"/>
    <w:rsid w:val="00C03D8E"/>
    <w:rsid w:val="00C16B83"/>
    <w:rsid w:val="00C617E9"/>
    <w:rsid w:val="00C703E6"/>
    <w:rsid w:val="00CB60E9"/>
    <w:rsid w:val="00CC5E28"/>
    <w:rsid w:val="00CE3CFD"/>
    <w:rsid w:val="00CF204D"/>
    <w:rsid w:val="00CF289E"/>
    <w:rsid w:val="00D216AF"/>
    <w:rsid w:val="00D2367B"/>
    <w:rsid w:val="00D556E8"/>
    <w:rsid w:val="00DC0C24"/>
    <w:rsid w:val="00DC2711"/>
    <w:rsid w:val="00E34285"/>
    <w:rsid w:val="00E36A97"/>
    <w:rsid w:val="00EF5E1E"/>
    <w:rsid w:val="00F324DE"/>
    <w:rsid w:val="00F456FE"/>
    <w:rsid w:val="00F725D7"/>
    <w:rsid w:val="03EF7383"/>
    <w:rsid w:val="04D329C6"/>
    <w:rsid w:val="04DB24FB"/>
    <w:rsid w:val="05BA5B90"/>
    <w:rsid w:val="05D81E47"/>
    <w:rsid w:val="060D4562"/>
    <w:rsid w:val="06270756"/>
    <w:rsid w:val="07201C4C"/>
    <w:rsid w:val="078E4AC7"/>
    <w:rsid w:val="079A39F2"/>
    <w:rsid w:val="07DA0AD0"/>
    <w:rsid w:val="091B71D9"/>
    <w:rsid w:val="0C993249"/>
    <w:rsid w:val="0D503B32"/>
    <w:rsid w:val="0E437BFE"/>
    <w:rsid w:val="0E4711FC"/>
    <w:rsid w:val="0FA90E22"/>
    <w:rsid w:val="0FF80C05"/>
    <w:rsid w:val="1000054D"/>
    <w:rsid w:val="12313CE5"/>
    <w:rsid w:val="12A015CF"/>
    <w:rsid w:val="12AB332B"/>
    <w:rsid w:val="134005C5"/>
    <w:rsid w:val="136629F0"/>
    <w:rsid w:val="13A90BD1"/>
    <w:rsid w:val="14D739CB"/>
    <w:rsid w:val="14FF1DE4"/>
    <w:rsid w:val="158D74FD"/>
    <w:rsid w:val="15BC4236"/>
    <w:rsid w:val="16251BB9"/>
    <w:rsid w:val="17CA21D0"/>
    <w:rsid w:val="192E1E87"/>
    <w:rsid w:val="193547AA"/>
    <w:rsid w:val="19613A8C"/>
    <w:rsid w:val="1A4127A1"/>
    <w:rsid w:val="1A9829AF"/>
    <w:rsid w:val="1C7455D2"/>
    <w:rsid w:val="1D196F51"/>
    <w:rsid w:val="1E762B27"/>
    <w:rsid w:val="1E7B1B91"/>
    <w:rsid w:val="1EA85EA1"/>
    <w:rsid w:val="1FFB0427"/>
    <w:rsid w:val="20A56834"/>
    <w:rsid w:val="22854BAF"/>
    <w:rsid w:val="22A226BD"/>
    <w:rsid w:val="234704F0"/>
    <w:rsid w:val="24A645E9"/>
    <w:rsid w:val="24FB7CED"/>
    <w:rsid w:val="26645CEC"/>
    <w:rsid w:val="271C1E7D"/>
    <w:rsid w:val="27B435B3"/>
    <w:rsid w:val="286B278C"/>
    <w:rsid w:val="297F75B7"/>
    <w:rsid w:val="29B10E65"/>
    <w:rsid w:val="2AAA3E9F"/>
    <w:rsid w:val="2ADD132B"/>
    <w:rsid w:val="2B0417B7"/>
    <w:rsid w:val="2B4E089B"/>
    <w:rsid w:val="2B5B432E"/>
    <w:rsid w:val="2B802233"/>
    <w:rsid w:val="2CC30303"/>
    <w:rsid w:val="2D482981"/>
    <w:rsid w:val="2DB61346"/>
    <w:rsid w:val="2DE8247E"/>
    <w:rsid w:val="2F010136"/>
    <w:rsid w:val="2FF77F3F"/>
    <w:rsid w:val="319F5F79"/>
    <w:rsid w:val="31B27CF9"/>
    <w:rsid w:val="31EC4682"/>
    <w:rsid w:val="31FA0B3D"/>
    <w:rsid w:val="33325C05"/>
    <w:rsid w:val="3373508B"/>
    <w:rsid w:val="36244CFF"/>
    <w:rsid w:val="36720295"/>
    <w:rsid w:val="37DF156A"/>
    <w:rsid w:val="386F5126"/>
    <w:rsid w:val="3A3C2088"/>
    <w:rsid w:val="3B0157DF"/>
    <w:rsid w:val="3BBB4D38"/>
    <w:rsid w:val="3BF65D54"/>
    <w:rsid w:val="3D462782"/>
    <w:rsid w:val="3DF31397"/>
    <w:rsid w:val="3F2908A6"/>
    <w:rsid w:val="3F7D74B7"/>
    <w:rsid w:val="3F8E0A56"/>
    <w:rsid w:val="405B66B7"/>
    <w:rsid w:val="4067693F"/>
    <w:rsid w:val="40E360F4"/>
    <w:rsid w:val="41965B64"/>
    <w:rsid w:val="41E34E15"/>
    <w:rsid w:val="41FD45D1"/>
    <w:rsid w:val="426B6B3A"/>
    <w:rsid w:val="43A210EE"/>
    <w:rsid w:val="43B95B39"/>
    <w:rsid w:val="45422AEB"/>
    <w:rsid w:val="466A29F7"/>
    <w:rsid w:val="46F843FA"/>
    <w:rsid w:val="48896304"/>
    <w:rsid w:val="48D17504"/>
    <w:rsid w:val="48D3153E"/>
    <w:rsid w:val="494A394A"/>
    <w:rsid w:val="49513331"/>
    <w:rsid w:val="49593217"/>
    <w:rsid w:val="49B85E03"/>
    <w:rsid w:val="4A9329E8"/>
    <w:rsid w:val="4AA064DC"/>
    <w:rsid w:val="4AB439AD"/>
    <w:rsid w:val="4B331683"/>
    <w:rsid w:val="4B51629E"/>
    <w:rsid w:val="4B6E58CA"/>
    <w:rsid w:val="4B882255"/>
    <w:rsid w:val="4C130D1C"/>
    <w:rsid w:val="4C9504AD"/>
    <w:rsid w:val="4CEC1A4B"/>
    <w:rsid w:val="4D927C58"/>
    <w:rsid w:val="4D9C43CF"/>
    <w:rsid w:val="4DB60817"/>
    <w:rsid w:val="4F4E5290"/>
    <w:rsid w:val="50AB1369"/>
    <w:rsid w:val="512A63F4"/>
    <w:rsid w:val="51812F75"/>
    <w:rsid w:val="51FA0C8B"/>
    <w:rsid w:val="53A44229"/>
    <w:rsid w:val="53FD008F"/>
    <w:rsid w:val="54662633"/>
    <w:rsid w:val="549E3AD4"/>
    <w:rsid w:val="556A60E1"/>
    <w:rsid w:val="5667664B"/>
    <w:rsid w:val="567A7AB8"/>
    <w:rsid w:val="567B77DA"/>
    <w:rsid w:val="567C46AB"/>
    <w:rsid w:val="575C0DE2"/>
    <w:rsid w:val="57BF4CD7"/>
    <w:rsid w:val="581F71A9"/>
    <w:rsid w:val="59697D52"/>
    <w:rsid w:val="59E20629"/>
    <w:rsid w:val="5A466D62"/>
    <w:rsid w:val="5B7E16B8"/>
    <w:rsid w:val="5C7F741E"/>
    <w:rsid w:val="5CC35FC8"/>
    <w:rsid w:val="5CFD4482"/>
    <w:rsid w:val="5D054A89"/>
    <w:rsid w:val="5E846CD8"/>
    <w:rsid w:val="5EAB2D65"/>
    <w:rsid w:val="5ED072E4"/>
    <w:rsid w:val="5F0C0989"/>
    <w:rsid w:val="5F122CC1"/>
    <w:rsid w:val="5F44204C"/>
    <w:rsid w:val="630F0E8F"/>
    <w:rsid w:val="63D313BC"/>
    <w:rsid w:val="645A4DC8"/>
    <w:rsid w:val="64ED34F7"/>
    <w:rsid w:val="654650B5"/>
    <w:rsid w:val="65B543AD"/>
    <w:rsid w:val="673730B2"/>
    <w:rsid w:val="67C577E1"/>
    <w:rsid w:val="68712CCF"/>
    <w:rsid w:val="68D450E9"/>
    <w:rsid w:val="69001FBF"/>
    <w:rsid w:val="69804B98"/>
    <w:rsid w:val="6A144038"/>
    <w:rsid w:val="6AE44366"/>
    <w:rsid w:val="6B6A5C9E"/>
    <w:rsid w:val="6D0342D1"/>
    <w:rsid w:val="6E893537"/>
    <w:rsid w:val="6F353A51"/>
    <w:rsid w:val="6F4F4938"/>
    <w:rsid w:val="712B79BA"/>
    <w:rsid w:val="71870DE4"/>
    <w:rsid w:val="71D05F49"/>
    <w:rsid w:val="723B55F8"/>
    <w:rsid w:val="72B44C55"/>
    <w:rsid w:val="733F3DA0"/>
    <w:rsid w:val="741A57A7"/>
    <w:rsid w:val="75603317"/>
    <w:rsid w:val="75F2468A"/>
    <w:rsid w:val="77637C5A"/>
    <w:rsid w:val="77AC46E5"/>
    <w:rsid w:val="7821050D"/>
    <w:rsid w:val="782269A2"/>
    <w:rsid w:val="78E1553A"/>
    <w:rsid w:val="795137CB"/>
    <w:rsid w:val="7A3A2622"/>
    <w:rsid w:val="7AF5393F"/>
    <w:rsid w:val="7B073DE4"/>
    <w:rsid w:val="7B0B6B80"/>
    <w:rsid w:val="7B745954"/>
    <w:rsid w:val="7B8760FA"/>
    <w:rsid w:val="7D321DED"/>
    <w:rsid w:val="7D332894"/>
    <w:rsid w:val="7ED03AAE"/>
    <w:rsid w:val="7FD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2B2E2"/>
  <w15:docId w15:val="{428BC288-ECBA-427F-B7C1-28129D6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qFormat="1"/>
    <w:lsdException w:name="header" w:qFormat="1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next w:val="Bezodstpw"/>
    <w:qFormat/>
    <w:pPr>
      <w:spacing w:after="80" w:line="276" w:lineRule="auto"/>
    </w:pPr>
    <w:rPr>
      <w:rFonts w:ascii="Arial" w:eastAsia="Calibri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 w:line="240" w:lineRule="auto"/>
      <w:outlineLvl w:val="0"/>
    </w:pPr>
    <w:rPr>
      <w:b/>
      <w:kern w:val="44"/>
      <w:sz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240" w:after="60" w:line="240" w:lineRule="auto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keepLines/>
      <w:spacing w:before="240" w:after="60" w:line="240" w:lineRule="auto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 w:line="240" w:lineRule="auto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 w:line="240" w:lineRule="auto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Pr>
      <w:rFonts w:ascii="Arial" w:hAnsi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  <w:jc w:val="both"/>
    </w:pPr>
    <w:rPr>
      <w:rFonts w:ascii="Arial Narrow" w:eastAsia="Times New Roman" w:hAnsi="Arial Narrow"/>
      <w:sz w:val="22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table" w:styleId="Tabela-Siatka">
    <w:name w:val="Table Grid"/>
    <w:basedOn w:val="Standardowy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pPr>
      <w:spacing w:after="200"/>
      <w:ind w:left="720"/>
      <w:contextualSpacing/>
    </w:pPr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Bezodstpw1">
    <w:name w:val="Bez odstępów1"/>
    <w:uiPriority w:val="1"/>
    <w:qFormat/>
    <w:rPr>
      <w:rFonts w:ascii="Arial" w:eastAsia="Calibri" w:hAnsi="Arial"/>
      <w:sz w:val="24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 Narrow" w:eastAsia="Times New Roman" w:hAnsi="Arial Narrow"/>
      <w:sz w:val="2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Pr>
      <w:rFonts w:ascii="Arial" w:eastAsia="Calibri" w:hAnsi="Arial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Pr>
      <w:rFonts w:ascii="Arial" w:eastAsia="Calibri" w:hAnsi="Arial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qFormat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B40C-6F6B-488E-9F02-5E77DA9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???:</vt:lpstr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???:</dc:title>
  <dc:creator>Robert</dc:creator>
  <cp:lastModifiedBy>JuliaGalusińska</cp:lastModifiedBy>
  <cp:revision>13</cp:revision>
  <cp:lastPrinted>2021-07-08T07:22:00Z</cp:lastPrinted>
  <dcterms:created xsi:type="dcterms:W3CDTF">2021-10-01T11:49:00Z</dcterms:created>
  <dcterms:modified xsi:type="dcterms:W3CDTF">2023-11-03T10:20:00Z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87A72B5A064046CC8A5A86C684F2941C_13</vt:lpwstr>
  </property>
</Properties>
</file>