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D00" w:rsidRDefault="007F64C7" w:rsidP="00B84D00">
      <w:pPr>
        <w:shd w:val="clear" w:color="auto" w:fill="FFFFFF"/>
        <w:spacing w:after="200" w:line="276" w:lineRule="auto"/>
        <w:jc w:val="right"/>
        <w:rPr>
          <w:rFonts w:eastAsiaTheme="minorHAnsi" w:cs="Arial"/>
          <w:color w:val="000000" w:themeColor="text1"/>
          <w:sz w:val="22"/>
          <w:szCs w:val="22"/>
          <w:lang w:eastAsia="en-US"/>
        </w:rPr>
      </w:pPr>
      <w:r>
        <w:rPr>
          <w:rFonts w:eastAsiaTheme="minorHAnsi" w:cs="Arial"/>
          <w:color w:val="000000" w:themeColor="text1"/>
          <w:sz w:val="22"/>
          <w:szCs w:val="22"/>
          <w:lang w:eastAsia="en-US"/>
        </w:rPr>
        <w:t xml:space="preserve">Załącznik nr </w:t>
      </w:r>
      <w:r w:rsidR="00E62014">
        <w:rPr>
          <w:rFonts w:eastAsiaTheme="minorHAnsi" w:cs="Arial"/>
          <w:color w:val="000000" w:themeColor="text1"/>
          <w:sz w:val="22"/>
          <w:szCs w:val="22"/>
          <w:lang w:eastAsia="en-US"/>
        </w:rPr>
        <w:t>5</w:t>
      </w:r>
      <w:r>
        <w:rPr>
          <w:rFonts w:eastAsiaTheme="minorHAnsi" w:cs="Arial"/>
          <w:color w:val="000000" w:themeColor="text1"/>
          <w:sz w:val="22"/>
          <w:szCs w:val="22"/>
          <w:lang w:eastAsia="en-US"/>
        </w:rPr>
        <w:t xml:space="preserve"> do Umowy</w:t>
      </w:r>
    </w:p>
    <w:p w:rsidR="00B84D00" w:rsidRDefault="00B84D00" w:rsidP="00B84D00">
      <w:pPr>
        <w:shd w:val="clear" w:color="auto" w:fill="FFFFFF"/>
        <w:spacing w:after="200" w:line="276" w:lineRule="auto"/>
        <w:jc w:val="right"/>
        <w:rPr>
          <w:rFonts w:eastAsiaTheme="minorHAnsi" w:cs="Arial"/>
          <w:color w:val="000000" w:themeColor="text1"/>
          <w:sz w:val="22"/>
          <w:szCs w:val="22"/>
          <w:lang w:eastAsia="en-US"/>
        </w:rPr>
      </w:pPr>
    </w:p>
    <w:p w:rsidR="003F34A4" w:rsidRDefault="003F34A4" w:rsidP="003F34A4">
      <w:pPr>
        <w:shd w:val="clear" w:color="auto" w:fill="FFFFFF"/>
        <w:spacing w:after="200" w:line="276" w:lineRule="auto"/>
        <w:jc w:val="center"/>
        <w:rPr>
          <w:rFonts w:eastAsiaTheme="minorHAnsi" w:cs="Arial"/>
          <w:color w:val="000000" w:themeColor="text1"/>
          <w:sz w:val="22"/>
          <w:szCs w:val="22"/>
          <w:lang w:eastAsia="en-US"/>
        </w:rPr>
      </w:pPr>
      <w:r w:rsidRPr="003F34A4">
        <w:rPr>
          <w:rFonts w:eastAsiaTheme="minorHAnsi" w:cs="Arial"/>
          <w:color w:val="000000" w:themeColor="text1"/>
          <w:sz w:val="22"/>
          <w:szCs w:val="22"/>
          <w:lang w:eastAsia="en-US"/>
        </w:rPr>
        <w:t>ZASADY WEJŚCIA / WJAZDU</w:t>
      </w:r>
    </w:p>
    <w:p w:rsidR="00DF15A6" w:rsidRPr="00DF15A6" w:rsidRDefault="00DF15A6" w:rsidP="00DF15A6">
      <w:pPr>
        <w:numPr>
          <w:ilvl w:val="0"/>
          <w:numId w:val="3"/>
        </w:numPr>
        <w:shd w:val="clear" w:color="auto" w:fill="FFFFFF"/>
        <w:tabs>
          <w:tab w:val="left" w:pos="284"/>
        </w:tabs>
        <w:suppressAutoHyphens/>
        <w:spacing w:after="200" w:line="276" w:lineRule="auto"/>
        <w:ind w:left="303"/>
        <w:jc w:val="both"/>
        <w:rPr>
          <w:rFonts w:cs="Arial"/>
          <w:color w:val="000000" w:themeColor="text1"/>
          <w:kern w:val="1"/>
          <w:sz w:val="22"/>
          <w:szCs w:val="22"/>
          <w:lang w:eastAsia="zh-CN"/>
        </w:rPr>
      </w:pPr>
      <w:r w:rsidRPr="00DF15A6">
        <w:rPr>
          <w:rFonts w:cs="Arial"/>
          <w:color w:val="000000" w:themeColor="text1"/>
          <w:kern w:val="1"/>
          <w:sz w:val="22"/>
          <w:szCs w:val="22"/>
          <w:lang w:eastAsia="zh-CN"/>
        </w:rPr>
        <w:t>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2023 r. poz. 1266 t.j.) oraz Regulaminu ogólnego żołnierza Wojska Polskiego.</w:t>
      </w:r>
    </w:p>
    <w:p w:rsidR="00DF15A6" w:rsidRPr="00DF15A6" w:rsidRDefault="00DF15A6" w:rsidP="00DF15A6">
      <w:pPr>
        <w:numPr>
          <w:ilvl w:val="0"/>
          <w:numId w:val="3"/>
        </w:numPr>
        <w:shd w:val="clear" w:color="auto" w:fill="FFFFFF"/>
        <w:tabs>
          <w:tab w:val="left" w:pos="284"/>
        </w:tabs>
        <w:suppressAutoHyphens/>
        <w:spacing w:after="200" w:line="276" w:lineRule="auto"/>
        <w:ind w:left="284" w:hanging="284"/>
        <w:jc w:val="both"/>
        <w:rPr>
          <w:rFonts w:cs="Arial"/>
          <w:color w:val="000000" w:themeColor="text1"/>
          <w:kern w:val="1"/>
          <w:sz w:val="22"/>
          <w:szCs w:val="22"/>
          <w:lang w:eastAsia="zh-CN"/>
        </w:rPr>
      </w:pPr>
      <w:r w:rsidRPr="00DF15A6">
        <w:rPr>
          <w:rFonts w:cs="Arial"/>
          <w:color w:val="000000" w:themeColor="text1"/>
          <w:kern w:val="1"/>
          <w:sz w:val="22"/>
          <w:szCs w:val="22"/>
          <w:lang w:eastAsia="zh-CN"/>
        </w:rPr>
        <w:t xml:space="preserve">Zamawiający na podstawie: Instrukcji o ochronie obiektów wojskowych i konwojowanego mienia - DU-3.14.3(A), sygn. Szt. Gen. </w:t>
      </w:r>
      <w:r w:rsidRPr="00DF15A6">
        <w:rPr>
          <w:rFonts w:cs="Arial"/>
        </w:rPr>
        <w:t xml:space="preserve">1705/2023 </w:t>
      </w:r>
      <w:r w:rsidRPr="00DF15A6">
        <w:rPr>
          <w:rFonts w:cs="Arial"/>
          <w:color w:val="000000" w:themeColor="text1"/>
          <w:kern w:val="1"/>
          <w:sz w:val="22"/>
          <w:szCs w:val="22"/>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F15A6" w:rsidRPr="00DF15A6" w:rsidRDefault="00DF15A6" w:rsidP="00DF15A6">
      <w:pPr>
        <w:numPr>
          <w:ilvl w:val="0"/>
          <w:numId w:val="3"/>
        </w:numPr>
        <w:shd w:val="clear" w:color="auto" w:fill="FFFFFF"/>
        <w:tabs>
          <w:tab w:val="left" w:pos="426"/>
        </w:tabs>
        <w:suppressAutoHyphens/>
        <w:spacing w:after="200" w:line="276" w:lineRule="auto"/>
        <w:ind w:left="284" w:hanging="284"/>
        <w:jc w:val="both"/>
        <w:rPr>
          <w:rFonts w:cs="Arial"/>
          <w:color w:val="000000" w:themeColor="text1"/>
          <w:kern w:val="1"/>
          <w:sz w:val="22"/>
          <w:szCs w:val="22"/>
          <w:lang w:eastAsia="zh-CN"/>
        </w:rPr>
      </w:pPr>
      <w:r w:rsidRPr="00DF15A6">
        <w:rPr>
          <w:rFonts w:cs="Arial"/>
          <w:color w:val="000000" w:themeColor="text1"/>
          <w:kern w:val="1"/>
          <w:sz w:val="22"/>
          <w:szCs w:val="2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rsidR="00DF15A6" w:rsidRPr="00DF15A6" w:rsidRDefault="00DF15A6" w:rsidP="00DF15A6">
      <w:pPr>
        <w:numPr>
          <w:ilvl w:val="0"/>
          <w:numId w:val="3"/>
        </w:numPr>
        <w:shd w:val="clear" w:color="auto" w:fill="FFFFFF"/>
        <w:tabs>
          <w:tab w:val="left" w:pos="426"/>
        </w:tabs>
        <w:suppressAutoHyphens/>
        <w:spacing w:after="200" w:line="276" w:lineRule="auto"/>
        <w:ind w:left="426" w:hanging="426"/>
        <w:jc w:val="both"/>
        <w:rPr>
          <w:rFonts w:cs="Arial"/>
          <w:color w:val="000000" w:themeColor="text1"/>
          <w:kern w:val="1"/>
          <w:sz w:val="22"/>
          <w:szCs w:val="22"/>
          <w:lang w:eastAsia="zh-CN"/>
        </w:rPr>
      </w:pPr>
      <w:r w:rsidRPr="00DF15A6">
        <w:rPr>
          <w:rFonts w:cs="Arial"/>
          <w:color w:val="000000" w:themeColor="text1"/>
          <w:kern w:val="1"/>
          <w:sz w:val="22"/>
          <w:szCs w:val="22"/>
          <w:lang w:eastAsia="zh-CN"/>
        </w:rPr>
        <w:t>W stosunku do obywateli RP, dostawcy ubiegający się o zgodę na wejście/wjazd na teren chronionych obiektów wojskowych, zobowiązani są posiadać:</w:t>
      </w:r>
    </w:p>
    <w:p w:rsidR="00DF15A6" w:rsidRPr="00DF15A6" w:rsidRDefault="00DF15A6" w:rsidP="00DF15A6">
      <w:pPr>
        <w:shd w:val="clear" w:color="auto" w:fill="FFFFFF"/>
        <w:tabs>
          <w:tab w:val="left" w:pos="284"/>
        </w:tabs>
        <w:suppressAutoHyphens/>
        <w:ind w:firstLine="425"/>
        <w:jc w:val="both"/>
        <w:rPr>
          <w:rFonts w:cs="Arial"/>
          <w:color w:val="000000" w:themeColor="text1"/>
          <w:kern w:val="1"/>
          <w:sz w:val="22"/>
          <w:szCs w:val="22"/>
          <w:lang w:eastAsia="zh-CN"/>
        </w:rPr>
      </w:pPr>
      <w:r w:rsidRPr="00DF15A6">
        <w:rPr>
          <w:rFonts w:cs="Arial"/>
          <w:color w:val="000000" w:themeColor="text1"/>
          <w:kern w:val="1"/>
          <w:sz w:val="22"/>
          <w:szCs w:val="22"/>
          <w:lang w:eastAsia="zh-CN"/>
        </w:rPr>
        <w:t xml:space="preserve">- aktualny dokument tożsamości z podaniem organu wydającego, </w:t>
      </w:r>
    </w:p>
    <w:p w:rsidR="00DF15A6" w:rsidRPr="00DF15A6" w:rsidRDefault="00DF15A6" w:rsidP="00DF15A6">
      <w:pPr>
        <w:shd w:val="clear" w:color="auto" w:fill="FFFFFF"/>
        <w:tabs>
          <w:tab w:val="left" w:pos="284"/>
        </w:tabs>
        <w:suppressAutoHyphens/>
        <w:ind w:firstLine="425"/>
        <w:jc w:val="both"/>
        <w:rPr>
          <w:rFonts w:cs="Arial"/>
          <w:color w:val="000000" w:themeColor="text1"/>
          <w:kern w:val="1"/>
          <w:sz w:val="22"/>
          <w:szCs w:val="22"/>
          <w:lang w:eastAsia="zh-CN"/>
        </w:rPr>
      </w:pPr>
      <w:r w:rsidRPr="00DF15A6">
        <w:rPr>
          <w:rFonts w:cs="Arial"/>
          <w:color w:val="000000" w:themeColor="text1"/>
          <w:kern w:val="1"/>
          <w:sz w:val="22"/>
          <w:szCs w:val="22"/>
          <w:lang w:eastAsia="zh-CN"/>
        </w:rPr>
        <w:t>- numery rejestracyjne samochodów oraz innego sprzętu.</w:t>
      </w:r>
    </w:p>
    <w:p w:rsidR="00DF15A6" w:rsidRPr="00DF15A6" w:rsidRDefault="00DF15A6" w:rsidP="00DF15A6">
      <w:pPr>
        <w:shd w:val="clear" w:color="auto" w:fill="FFFFFF"/>
        <w:tabs>
          <w:tab w:val="left" w:pos="284"/>
        </w:tabs>
        <w:suppressAutoHyphens/>
        <w:ind w:firstLine="425"/>
        <w:jc w:val="both"/>
        <w:rPr>
          <w:rFonts w:cs="Arial"/>
          <w:color w:val="000000" w:themeColor="text1"/>
          <w:kern w:val="1"/>
          <w:sz w:val="22"/>
          <w:szCs w:val="22"/>
          <w:lang w:eastAsia="zh-CN"/>
        </w:rPr>
      </w:pPr>
    </w:p>
    <w:p w:rsidR="00DF15A6" w:rsidRPr="00DF15A6" w:rsidRDefault="00DF15A6" w:rsidP="00DF15A6">
      <w:pPr>
        <w:numPr>
          <w:ilvl w:val="0"/>
          <w:numId w:val="3"/>
        </w:numPr>
        <w:tabs>
          <w:tab w:val="left" w:pos="851"/>
        </w:tabs>
        <w:suppressAutoHyphens/>
        <w:spacing w:after="200" w:line="276" w:lineRule="auto"/>
        <w:ind w:left="340"/>
        <w:contextualSpacing/>
        <w:jc w:val="both"/>
        <w:rPr>
          <w:rFonts w:cs="Arial"/>
          <w:kern w:val="3"/>
          <w:sz w:val="22"/>
          <w:szCs w:val="22"/>
          <w:lang w:eastAsia="zh-CN"/>
        </w:rPr>
      </w:pPr>
      <w:r w:rsidRPr="00DF15A6">
        <w:rPr>
          <w:rFonts w:cs="Arial"/>
          <w:kern w:val="3"/>
          <w:sz w:val="22"/>
          <w:szCs w:val="22"/>
          <w:lang w:eastAsia="zh-CN"/>
        </w:rPr>
        <w:t xml:space="preserve">Wykonawca dostawy jest zobowiązany  stosować się do obowiązujących przepisów w zakresie wejścia i wjazdu do jednostki, parkowania pojazdów, poruszania się po terenie chronionym, jak również </w:t>
      </w:r>
      <w:r w:rsidRPr="00DF15A6">
        <w:rPr>
          <w:rFonts w:eastAsia="Lucida Sans Unicode" w:cs="Arial"/>
          <w:kern w:val="3"/>
          <w:sz w:val="22"/>
          <w:szCs w:val="22"/>
          <w:lang w:eastAsia="ar-SA"/>
        </w:rPr>
        <w:t>uzyskania pozwolenia Dowódcy jednostki, na terenie której wykonywana jest dostawa, na:</w:t>
      </w:r>
    </w:p>
    <w:p w:rsidR="00DF15A6" w:rsidRPr="00DF15A6" w:rsidRDefault="00DF15A6" w:rsidP="00DF15A6">
      <w:pPr>
        <w:tabs>
          <w:tab w:val="left" w:pos="851"/>
        </w:tabs>
        <w:suppressAutoHyphens/>
        <w:ind w:left="340"/>
        <w:contextualSpacing/>
        <w:jc w:val="both"/>
        <w:rPr>
          <w:rFonts w:eastAsia="Lucida Sans Unicode" w:cs="Arial"/>
          <w:kern w:val="3"/>
          <w:sz w:val="22"/>
          <w:szCs w:val="22"/>
          <w:lang w:eastAsia="ar-SA"/>
        </w:rPr>
      </w:pPr>
      <w:r w:rsidRPr="00DF15A6">
        <w:rPr>
          <w:rFonts w:eastAsia="Lucida Sans Unicode" w:cs="Arial"/>
          <w:kern w:val="3"/>
          <w:sz w:val="22"/>
          <w:szCs w:val="22"/>
          <w:lang w:eastAsia="ar-SA"/>
        </w:rPr>
        <w:lastRenderedPageBreak/>
        <w:t>- wnoszenie sprzętu audiowizualnego oraz wszelkich urządzeń służących do rejestracji obrazu i dźwięku,</w:t>
      </w:r>
    </w:p>
    <w:p w:rsidR="00DF15A6" w:rsidRPr="00DF15A6" w:rsidRDefault="00DF15A6" w:rsidP="00DF15A6">
      <w:pPr>
        <w:tabs>
          <w:tab w:val="left" w:pos="851"/>
        </w:tabs>
        <w:suppressAutoHyphens/>
        <w:ind w:left="340"/>
        <w:contextualSpacing/>
        <w:jc w:val="both"/>
        <w:rPr>
          <w:rFonts w:eastAsia="Lucida Sans Unicode" w:cs="Arial"/>
          <w:kern w:val="3"/>
          <w:sz w:val="22"/>
          <w:szCs w:val="22"/>
          <w:lang w:eastAsia="ar-SA"/>
        </w:rPr>
      </w:pPr>
      <w:r w:rsidRPr="00DF15A6">
        <w:rPr>
          <w:rFonts w:eastAsia="Lucida Sans Unicode" w:cs="Arial"/>
          <w:kern w:val="3"/>
          <w:sz w:val="22"/>
          <w:szCs w:val="22"/>
          <w:lang w:eastAsia="ar-SA"/>
        </w:rPr>
        <w:t>- użytkowanie w miejscu wykonywania prac telefonu komórkowego.</w:t>
      </w:r>
    </w:p>
    <w:p w:rsidR="00DF15A6" w:rsidRPr="00DF15A6" w:rsidRDefault="00DF15A6" w:rsidP="00DF15A6">
      <w:pPr>
        <w:tabs>
          <w:tab w:val="left" w:pos="851"/>
        </w:tabs>
        <w:suppressAutoHyphens/>
        <w:ind w:left="340"/>
        <w:contextualSpacing/>
        <w:jc w:val="both"/>
        <w:rPr>
          <w:rFonts w:cs="Arial"/>
          <w:kern w:val="3"/>
          <w:sz w:val="22"/>
          <w:szCs w:val="22"/>
          <w:lang w:eastAsia="zh-CN"/>
        </w:rPr>
      </w:pPr>
    </w:p>
    <w:p w:rsidR="00DF15A6" w:rsidRPr="00DF15A6" w:rsidRDefault="00DF15A6" w:rsidP="00DF15A6">
      <w:pPr>
        <w:numPr>
          <w:ilvl w:val="0"/>
          <w:numId w:val="3"/>
        </w:numPr>
        <w:tabs>
          <w:tab w:val="left" w:pos="851"/>
        </w:tabs>
        <w:suppressAutoHyphens/>
        <w:spacing w:after="200" w:line="276" w:lineRule="auto"/>
        <w:ind w:left="397"/>
        <w:contextualSpacing/>
        <w:jc w:val="both"/>
        <w:rPr>
          <w:rFonts w:eastAsia="Lucida Sans Unicode" w:cs="Arial"/>
          <w:kern w:val="3"/>
          <w:sz w:val="22"/>
          <w:szCs w:val="22"/>
          <w:lang w:eastAsia="ar-SA"/>
        </w:rPr>
      </w:pPr>
      <w:r w:rsidRPr="00DF15A6">
        <w:rPr>
          <w:rFonts w:eastAsia="Lucida Sans Unicode" w:cs="Arial"/>
          <w:kern w:val="3"/>
          <w:sz w:val="22"/>
          <w:szCs w:val="22"/>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F15A6" w:rsidRPr="003F34A4" w:rsidRDefault="00DF15A6" w:rsidP="003F34A4">
      <w:pPr>
        <w:shd w:val="clear" w:color="auto" w:fill="FFFFFF"/>
        <w:spacing w:after="200" w:line="276" w:lineRule="auto"/>
        <w:jc w:val="center"/>
        <w:rPr>
          <w:rFonts w:eastAsiaTheme="minorHAnsi" w:cs="Arial"/>
          <w:color w:val="000000" w:themeColor="text1"/>
          <w:sz w:val="22"/>
          <w:szCs w:val="22"/>
          <w:lang w:eastAsia="en-US"/>
        </w:rPr>
      </w:pPr>
      <w:bookmarkStart w:id="0" w:name="_GoBack"/>
      <w:bookmarkEnd w:id="0"/>
    </w:p>
    <w:sectPr w:rsidR="00DF15A6" w:rsidRPr="003F34A4" w:rsidSect="00762FE0">
      <w:footerReference w:type="default" r:id="rId8"/>
      <w:pgSz w:w="11906" w:h="16838"/>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7C" w:rsidRDefault="00AF337C">
      <w:r>
        <w:separator/>
      </w:r>
    </w:p>
  </w:endnote>
  <w:endnote w:type="continuationSeparator" w:id="0">
    <w:p w:rsidR="00AF337C" w:rsidRDefault="00AF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374422"/>
      <w:docPartObj>
        <w:docPartGallery w:val="Page Numbers (Bottom of Page)"/>
        <w:docPartUnique/>
      </w:docPartObj>
    </w:sdtPr>
    <w:sdtEndPr/>
    <w:sdtContent>
      <w:sdt>
        <w:sdtPr>
          <w:id w:val="860082579"/>
          <w:docPartObj>
            <w:docPartGallery w:val="Page Numbers (Top of Page)"/>
            <w:docPartUnique/>
          </w:docPartObj>
        </w:sdtPr>
        <w:sdtEndPr/>
        <w:sdtContent>
          <w:p w:rsidR="001E2EE3" w:rsidRDefault="003F34A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F15A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F15A6">
              <w:rPr>
                <w:b/>
                <w:bCs/>
                <w:noProof/>
              </w:rPr>
              <w:t>2</w:t>
            </w:r>
            <w:r>
              <w:rPr>
                <w:b/>
                <w:bCs/>
                <w:sz w:val="24"/>
                <w:szCs w:val="24"/>
              </w:rPr>
              <w:fldChar w:fldCharType="end"/>
            </w:r>
          </w:p>
        </w:sdtContent>
      </w:sdt>
    </w:sdtContent>
  </w:sdt>
  <w:p w:rsidR="0015160A" w:rsidRDefault="00AF33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7C" w:rsidRDefault="00AF337C">
      <w:r>
        <w:separator/>
      </w:r>
    </w:p>
  </w:footnote>
  <w:footnote w:type="continuationSeparator" w:id="0">
    <w:p w:rsidR="00AF337C" w:rsidRDefault="00AF3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B7B91"/>
    <w:multiLevelType w:val="hybridMultilevel"/>
    <w:tmpl w:val="F07EA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685B42"/>
    <w:multiLevelType w:val="hybridMultilevel"/>
    <w:tmpl w:val="930CCFC0"/>
    <w:lvl w:ilvl="0" w:tplc="340617D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61"/>
    <w:rsid w:val="000E1AA6"/>
    <w:rsid w:val="00170784"/>
    <w:rsid w:val="0021779C"/>
    <w:rsid w:val="002A1C1A"/>
    <w:rsid w:val="00306794"/>
    <w:rsid w:val="00327491"/>
    <w:rsid w:val="00330ED7"/>
    <w:rsid w:val="003F34A4"/>
    <w:rsid w:val="00416528"/>
    <w:rsid w:val="0057726E"/>
    <w:rsid w:val="006439D9"/>
    <w:rsid w:val="00657361"/>
    <w:rsid w:val="006A696D"/>
    <w:rsid w:val="007F64C7"/>
    <w:rsid w:val="00885B81"/>
    <w:rsid w:val="008A0A4A"/>
    <w:rsid w:val="00A21111"/>
    <w:rsid w:val="00A41C05"/>
    <w:rsid w:val="00A82418"/>
    <w:rsid w:val="00AF337C"/>
    <w:rsid w:val="00B84D00"/>
    <w:rsid w:val="00C01037"/>
    <w:rsid w:val="00C7382C"/>
    <w:rsid w:val="00D74F3B"/>
    <w:rsid w:val="00DF15A6"/>
    <w:rsid w:val="00E62014"/>
    <w:rsid w:val="00F750BF"/>
    <w:rsid w:val="00FC1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80121"/>
  <w15:chartTrackingRefBased/>
  <w15:docId w15:val="{CA655E35-155F-454D-9F14-58D0614A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1037"/>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1C05"/>
    <w:pPr>
      <w:ind w:left="720"/>
      <w:contextualSpacing/>
    </w:pPr>
  </w:style>
  <w:style w:type="paragraph" w:styleId="Stopka">
    <w:name w:val="footer"/>
    <w:basedOn w:val="Normalny"/>
    <w:link w:val="StopkaZnak"/>
    <w:uiPriority w:val="99"/>
    <w:unhideWhenUsed/>
    <w:rsid w:val="003F34A4"/>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3F34A4"/>
  </w:style>
  <w:style w:type="paragraph" w:styleId="Nagwek">
    <w:name w:val="header"/>
    <w:basedOn w:val="Normalny"/>
    <w:link w:val="NagwekZnak"/>
    <w:uiPriority w:val="99"/>
    <w:unhideWhenUsed/>
    <w:rsid w:val="006A696D"/>
    <w:pPr>
      <w:tabs>
        <w:tab w:val="center" w:pos="4536"/>
        <w:tab w:val="right" w:pos="9072"/>
      </w:tabs>
    </w:pPr>
  </w:style>
  <w:style w:type="character" w:customStyle="1" w:styleId="NagwekZnak">
    <w:name w:val="Nagłówek Znak"/>
    <w:basedOn w:val="Domylnaczcionkaakapitu"/>
    <w:link w:val="Nagwek"/>
    <w:uiPriority w:val="99"/>
    <w:rsid w:val="006A696D"/>
    <w:rPr>
      <w:rFonts w:ascii="Arial" w:eastAsia="Times New Roman" w:hAnsi="Arial" w:cs="Times New Roman"/>
      <w:sz w:val="24"/>
      <w:szCs w:val="24"/>
      <w:lang w:eastAsia="pl-PL"/>
    </w:rPr>
  </w:style>
  <w:style w:type="paragraph" w:styleId="Tekstdymka">
    <w:name w:val="Balloon Text"/>
    <w:basedOn w:val="Normalny"/>
    <w:link w:val="TekstdymkaZnak"/>
    <w:uiPriority w:val="99"/>
    <w:semiHidden/>
    <w:unhideWhenUsed/>
    <w:rsid w:val="00B84D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4D0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CDB83B4-9955-432F-94CC-C7A86A5DBB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2820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rklak791</dc:creator>
  <cp:keywords/>
  <dc:description/>
  <cp:lastModifiedBy>Kiszczuk Robert</cp:lastModifiedBy>
  <cp:revision>3</cp:revision>
  <cp:lastPrinted>2021-03-30T11:10:00Z</cp:lastPrinted>
  <dcterms:created xsi:type="dcterms:W3CDTF">2023-03-07T07:03:00Z</dcterms:created>
  <dcterms:modified xsi:type="dcterms:W3CDTF">2024-02-26T11:27:00Z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21c0be0f-4a37-4251-bbda-9288e466e305</vt:lpwstr>
  </property>
  <property fmtid="{D5CDD505-2E9C-101B-9397-08002B2CF9AE}" pid="3" name="bjSaver">
    <vt:lpwstr>NKm9Jna47MNiL7Imd9JBk+MCUwU2U1Zi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rklak791</vt:lpwstr>
  </property>
  <property fmtid="{D5CDD505-2E9C-101B-9397-08002B2CF9AE}" pid="10" name="s5636:Creator type=organization">
    <vt:lpwstr>MILNET-Z</vt:lpwstr>
  </property>
  <property fmtid="{D5CDD505-2E9C-101B-9397-08002B2CF9AE}" pid="11" name="s5636:Creator type=IP">
    <vt:lpwstr>10.130.227.128</vt:lpwstr>
  </property>
</Properties>
</file>