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3C" w:rsidRDefault="008F093C" w:rsidP="008F093C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Załącznik</w:t>
      </w:r>
      <w:r>
        <w:rPr>
          <w:rFonts w:cstheme="minorHAnsi"/>
          <w:b/>
          <w:sz w:val="20"/>
          <w:szCs w:val="20"/>
        </w:rPr>
        <w:t xml:space="preserve"> Nr 1B do SWZ (dot. Pakietu nr 2</w:t>
      </w:r>
      <w:r>
        <w:rPr>
          <w:rFonts w:cstheme="minorHAnsi"/>
          <w:b/>
          <w:sz w:val="20"/>
          <w:szCs w:val="20"/>
        </w:rPr>
        <w:t>)</w:t>
      </w:r>
    </w:p>
    <w:p w:rsidR="003D6F20" w:rsidRPr="00591C4F" w:rsidRDefault="003D6F20" w:rsidP="00F93E27">
      <w:pPr>
        <w:pStyle w:val="Nagwek5"/>
        <w:spacing w:after="0"/>
        <w:rPr>
          <w:rFonts w:asciiTheme="minorHAnsi" w:hAnsiTheme="minorHAnsi" w:cstheme="minorHAnsi"/>
          <w:sz w:val="20"/>
          <w:szCs w:val="20"/>
        </w:rPr>
      </w:pPr>
      <w:r w:rsidRPr="00591C4F">
        <w:rPr>
          <w:rFonts w:asciiTheme="minorHAnsi" w:hAnsiTheme="minorHAnsi" w:cstheme="minorHAnsi"/>
          <w:bCs/>
          <w:sz w:val="20"/>
          <w:szCs w:val="20"/>
          <w:lang w:eastAsia="ar-SA"/>
        </w:rPr>
        <w:t>ZESTAWIENIE PARAMETRÓW I WARUNKÓW WYMAGANYCH</w:t>
      </w:r>
    </w:p>
    <w:p w:rsidR="003D6F20" w:rsidRPr="00591C4F" w:rsidRDefault="003D6F20" w:rsidP="00F93E27">
      <w:pPr>
        <w:spacing w:after="0"/>
        <w:rPr>
          <w:rFonts w:cstheme="minorHAnsi"/>
          <w:sz w:val="20"/>
          <w:szCs w:val="20"/>
        </w:rPr>
      </w:pPr>
    </w:p>
    <w:p w:rsidR="00A22E91" w:rsidRPr="00591C4F" w:rsidRDefault="003D6F20" w:rsidP="00A22E91">
      <w:pPr>
        <w:pStyle w:val="Tekstpodstawowy"/>
        <w:spacing w:after="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91C4F">
        <w:rPr>
          <w:rFonts w:asciiTheme="minorHAnsi" w:hAnsiTheme="minorHAnsi" w:cstheme="minorHAnsi"/>
          <w:sz w:val="20"/>
          <w:szCs w:val="20"/>
        </w:rPr>
        <w:t xml:space="preserve">Przedmiot zamówienia: </w:t>
      </w:r>
      <w:r w:rsidR="00591C4F" w:rsidRPr="00591C4F">
        <w:rPr>
          <w:rFonts w:asciiTheme="minorHAnsi" w:hAnsiTheme="minorHAnsi" w:cstheme="minorHAnsi"/>
          <w:b/>
          <w:bCs/>
          <w:sz w:val="20"/>
          <w:szCs w:val="20"/>
        </w:rPr>
        <w:t xml:space="preserve">Aparat USG </w:t>
      </w:r>
      <w:bookmarkStart w:id="0" w:name="_GoBack"/>
      <w:bookmarkEnd w:id="0"/>
      <w:r w:rsidR="00591C4F" w:rsidRPr="00591C4F">
        <w:rPr>
          <w:rFonts w:asciiTheme="minorHAnsi" w:hAnsiTheme="minorHAnsi" w:cstheme="minorHAnsi"/>
          <w:b/>
          <w:bCs/>
          <w:sz w:val="20"/>
          <w:szCs w:val="20"/>
        </w:rPr>
        <w:t xml:space="preserve">dla </w:t>
      </w:r>
      <w:r w:rsidR="00656C32">
        <w:rPr>
          <w:rFonts w:asciiTheme="minorHAnsi" w:hAnsiTheme="minorHAnsi" w:cstheme="minorHAnsi"/>
          <w:b/>
          <w:bCs/>
          <w:sz w:val="20"/>
          <w:szCs w:val="20"/>
        </w:rPr>
        <w:t>Poradni Specjalistycznych</w:t>
      </w:r>
      <w:r w:rsidR="00591C4F" w:rsidRPr="00591C4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91C4F">
        <w:rPr>
          <w:rFonts w:asciiTheme="minorHAnsi" w:hAnsiTheme="minorHAnsi" w:cstheme="minorHAnsi"/>
          <w:b/>
          <w:bCs/>
          <w:sz w:val="20"/>
          <w:szCs w:val="20"/>
        </w:rPr>
        <w:t>- 1 szt.</w:t>
      </w:r>
      <w:r w:rsidRPr="00591C4F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591C4F">
        <w:rPr>
          <w:rFonts w:asciiTheme="minorHAnsi" w:hAnsiTheme="minorHAnsi" w:cstheme="minorHAnsi"/>
          <w:sz w:val="20"/>
          <w:szCs w:val="20"/>
        </w:rPr>
        <w:t>Nazwa oferenta:</w:t>
      </w:r>
      <w:r w:rsidRPr="00591C4F">
        <w:rPr>
          <w:rFonts w:asciiTheme="minorHAnsi" w:hAnsiTheme="minorHAnsi" w:cstheme="minorHAnsi"/>
          <w:sz w:val="20"/>
          <w:szCs w:val="20"/>
        </w:rPr>
        <w:br/>
        <w:t>Producent:</w:t>
      </w:r>
      <w:r w:rsidRPr="00591C4F">
        <w:rPr>
          <w:rFonts w:asciiTheme="minorHAnsi" w:hAnsiTheme="minorHAnsi" w:cstheme="minorHAnsi"/>
          <w:sz w:val="20"/>
          <w:szCs w:val="20"/>
        </w:rPr>
        <w:br/>
      </w:r>
      <w:r w:rsidR="00A22E91" w:rsidRPr="00591C4F">
        <w:rPr>
          <w:rFonts w:asciiTheme="minorHAnsi" w:hAnsiTheme="minorHAnsi" w:cstheme="minorHAnsi"/>
          <w:sz w:val="20"/>
          <w:szCs w:val="20"/>
          <w:lang w:eastAsia="ar-SA"/>
        </w:rPr>
        <w:t>Nazwa i typ</w:t>
      </w:r>
      <w:r w:rsidR="00A22E91" w:rsidRPr="00591C4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: </w:t>
      </w:r>
    </w:p>
    <w:p w:rsidR="003D6F20" w:rsidRPr="00591C4F" w:rsidRDefault="00A22E91" w:rsidP="00A22E91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591C4F">
        <w:rPr>
          <w:rFonts w:asciiTheme="minorHAnsi" w:hAnsiTheme="minorHAnsi" w:cstheme="minorHAnsi"/>
          <w:sz w:val="20"/>
          <w:szCs w:val="20"/>
          <w:lang w:eastAsia="ar-SA"/>
        </w:rPr>
        <w:t>Aparat fabrycznie nowy (podać rok produkcji):</w:t>
      </w:r>
    </w:p>
    <w:p w:rsidR="003D6F20" w:rsidRPr="00591C4F" w:rsidRDefault="003D6F20" w:rsidP="003D6F20">
      <w:pPr>
        <w:spacing w:after="0" w:line="240" w:lineRule="auto"/>
        <w:ind w:left="-142"/>
        <w:jc w:val="both"/>
        <w:rPr>
          <w:rFonts w:cstheme="minorHAnsi"/>
          <w:sz w:val="20"/>
          <w:szCs w:val="20"/>
          <w:lang w:eastAsia="ar-SA"/>
        </w:rPr>
      </w:pPr>
    </w:p>
    <w:tbl>
      <w:tblPr>
        <w:tblW w:w="1404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4689"/>
        <w:gridCol w:w="1417"/>
        <w:gridCol w:w="4526"/>
        <w:gridCol w:w="1149"/>
        <w:gridCol w:w="1701"/>
      </w:tblGrid>
      <w:tr w:rsidR="003D6F20" w:rsidRPr="00591C4F" w:rsidTr="00991776">
        <w:trPr>
          <w:gridAfter w:val="2"/>
          <w:wAfter w:w="2850" w:type="dxa"/>
          <w:trHeight w:val="960"/>
        </w:trPr>
        <w:tc>
          <w:tcPr>
            <w:tcW w:w="56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591C4F" w:rsidRDefault="003D6F20" w:rsidP="00A25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89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591C4F" w:rsidRDefault="003D6F20" w:rsidP="003D6F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b/>
                <w:sz w:val="20"/>
                <w:szCs w:val="20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591C4F" w:rsidRDefault="003D6F20" w:rsidP="003D6F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591C4F" w:rsidRDefault="003D6F20" w:rsidP="003D6F2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1C4F">
              <w:rPr>
                <w:rFonts w:cstheme="minorHAnsi"/>
                <w:b/>
                <w:sz w:val="20"/>
                <w:szCs w:val="20"/>
              </w:rPr>
              <w:t>PARAMETR OFEROWANY</w:t>
            </w:r>
          </w:p>
          <w:p w:rsidR="002E68AC" w:rsidRPr="00591C4F" w:rsidRDefault="002E68AC" w:rsidP="003D6F2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D6F20" w:rsidRPr="00591C4F" w:rsidRDefault="003D6F20" w:rsidP="002E68A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91C4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Wykonawca winien wskazać nr strony</w:t>
            </w:r>
            <w:r w:rsidRPr="00591C4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, </w:t>
            </w:r>
            <w:r w:rsidRPr="00591C4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na której w załączonych  przedmiotowych środkach dowodowych potwierdzone jest spełnienie parametru.</w:t>
            </w:r>
          </w:p>
          <w:p w:rsidR="003D6F20" w:rsidRPr="00591C4F" w:rsidRDefault="003D6F20" w:rsidP="002E68AC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D6F20" w:rsidRPr="00591C4F" w:rsidRDefault="003D6F20" w:rsidP="002E68AC">
            <w:pPr>
              <w:pStyle w:val="Default"/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1C4F">
              <w:rPr>
                <w:rFonts w:asciiTheme="minorHAnsi" w:hAnsiTheme="minorHAnsi" w:cstheme="minorHAnsi"/>
                <w:sz w:val="20"/>
                <w:szCs w:val="20"/>
              </w:rPr>
              <w:t xml:space="preserve">Jednocześnie Wykonawca w załączonych przedmiotowych środkach dowodowych winien </w:t>
            </w:r>
            <w:r w:rsidRPr="00591C4F">
              <w:rPr>
                <w:rFonts w:asciiTheme="minorHAnsi" w:hAnsiTheme="minorHAnsi" w:cstheme="minorHAnsi"/>
                <w:b/>
                <w:sz w:val="20"/>
                <w:szCs w:val="20"/>
              </w:rPr>
              <w:t>wyraźnie wskazać </w:t>
            </w:r>
            <w:r w:rsidRPr="00591C4F">
              <w:rPr>
                <w:rFonts w:asciiTheme="minorHAnsi" w:hAnsiTheme="minorHAnsi" w:cstheme="minorHAnsi"/>
                <w:sz w:val="20"/>
                <w:szCs w:val="20"/>
              </w:rPr>
              <w:t>przy opisywanym parametrze </w:t>
            </w:r>
            <w:r w:rsidRPr="00591C4F">
              <w:rPr>
                <w:rFonts w:asciiTheme="minorHAnsi" w:hAnsiTheme="minorHAnsi" w:cstheme="minorHAnsi"/>
                <w:b/>
                <w:sz w:val="20"/>
                <w:szCs w:val="20"/>
              </w:rPr>
              <w:t>nr </w:t>
            </w:r>
            <w:r w:rsidR="002E68AC" w:rsidRPr="00591C4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591C4F">
              <w:rPr>
                <w:rFonts w:asciiTheme="minorHAnsi" w:hAnsiTheme="minorHAnsi" w:cstheme="minorHAnsi"/>
                <w:b/>
                <w:sz w:val="20"/>
                <w:szCs w:val="20"/>
              </w:rPr>
              <w:t>liczby</w:t>
            </w:r>
            <w:r w:rsidRPr="00591C4F">
              <w:rPr>
                <w:rFonts w:asciiTheme="minorHAnsi" w:hAnsiTheme="minorHAnsi" w:cstheme="minorHAnsi"/>
                <w:sz w:val="20"/>
                <w:szCs w:val="20"/>
              </w:rPr>
              <w:t xml:space="preserve"> porządkowej parametru wymaganego </w:t>
            </w:r>
            <w:r w:rsidRPr="00591C4F">
              <w:rPr>
                <w:rFonts w:asciiTheme="minorHAnsi" w:hAnsiTheme="minorHAnsi" w:cstheme="minorHAnsi"/>
                <w:sz w:val="20"/>
                <w:szCs w:val="20"/>
              </w:rPr>
              <w:br/>
              <w:t>z niniejszego formularza.</w:t>
            </w:r>
          </w:p>
          <w:p w:rsidR="003D6F20" w:rsidRPr="00591C4F" w:rsidRDefault="003D6F20" w:rsidP="002E68AC">
            <w:pPr>
              <w:pStyle w:val="Default"/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6F20" w:rsidRPr="00591C4F" w:rsidRDefault="003D6F20" w:rsidP="002E68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</w:rPr>
              <w:t>W przypadku zastosowania przez producenta innej nazwy parametru niż wymagany przez Zamawiającego, </w:t>
            </w:r>
            <w:r w:rsidRPr="00591C4F">
              <w:rPr>
                <w:rFonts w:cstheme="minorHAnsi"/>
                <w:b/>
                <w:sz w:val="20"/>
                <w:szCs w:val="20"/>
              </w:rPr>
              <w:t>Wykonawca winien udokumentować</w:t>
            </w:r>
            <w:r w:rsidRPr="00591C4F">
              <w:rPr>
                <w:rFonts w:cstheme="minorHAnsi"/>
                <w:sz w:val="20"/>
                <w:szCs w:val="20"/>
              </w:rPr>
              <w:t xml:space="preserve"> i wykazać tożsamość nazwy parametru producenta z nazwą parametru wymaganego przez Zamawiającego.</w:t>
            </w:r>
          </w:p>
        </w:tc>
      </w:tr>
      <w:tr w:rsidR="00E15E43" w:rsidRPr="00591C4F" w:rsidTr="00991776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43" w:rsidRPr="00591C4F" w:rsidRDefault="00501A09" w:rsidP="00656C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cstheme="minorHAnsi"/>
                <w:b/>
                <w:bCs/>
                <w:sz w:val="20"/>
                <w:szCs w:val="20"/>
              </w:rPr>
              <w:t xml:space="preserve">Aparat USG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wersja I</w:t>
            </w:r>
            <w:r w:rsidR="00656C32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91C4F">
              <w:rPr>
                <w:rFonts w:cstheme="minorHAnsi"/>
                <w:b/>
                <w:bCs/>
                <w:sz w:val="20"/>
                <w:szCs w:val="20"/>
              </w:rPr>
              <w:t xml:space="preserve">dla </w:t>
            </w:r>
            <w:r w:rsidR="00656C32">
              <w:rPr>
                <w:rFonts w:cstheme="minorHAnsi"/>
                <w:b/>
                <w:bCs/>
                <w:sz w:val="20"/>
                <w:szCs w:val="20"/>
              </w:rPr>
              <w:t>Poradni Specjalistycznych</w:t>
            </w:r>
          </w:p>
        </w:tc>
      </w:tr>
      <w:tr w:rsidR="00203FD8" w:rsidRPr="00591C4F" w:rsidTr="00991776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FD8" w:rsidRPr="00591C4F" w:rsidRDefault="009858CB" w:rsidP="0099177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Jednostka główna</w:t>
            </w:r>
          </w:p>
        </w:tc>
      </w:tr>
      <w:tr w:rsidR="00656C32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9651E6">
              <w:rPr>
                <w:rFonts w:ascii="Arial" w:hAnsi="Arial" w:cs="Arial"/>
                <w:sz w:val="18"/>
                <w:szCs w:val="18"/>
              </w:rPr>
              <w:t>liniczny, cyfrowy, aparat ultrasonograficzny klasy Premium z kolorowym Dopplerem.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Waga aparatu bez głowic max. 70 kg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wysokości pulpitu min. 25 cm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Przetwornik</w:t>
            </w:r>
            <w:r>
              <w:rPr>
                <w:rFonts w:ascii="Arial" w:hAnsi="Arial" w:cs="Arial"/>
                <w:sz w:val="18"/>
                <w:szCs w:val="18"/>
              </w:rPr>
              <w:t xml:space="preserve"> cyfrowy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min. 14-bitowy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Cyfrowy system formowania wiązki ultradźwiękowej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niezależnych aktywnych kanałów </w:t>
            </w:r>
            <w:r>
              <w:rPr>
                <w:rFonts w:ascii="Arial" w:hAnsi="Arial" w:cs="Arial"/>
                <w:sz w:val="18"/>
                <w:szCs w:val="18"/>
              </w:rPr>
              <w:t xml:space="preserve">przetwarzania min. 2 200 000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aktywnych </w:t>
            </w:r>
            <w:r>
              <w:rPr>
                <w:rFonts w:ascii="Arial" w:hAnsi="Arial" w:cs="Arial"/>
                <w:sz w:val="18"/>
                <w:szCs w:val="18"/>
              </w:rPr>
              <w:t>gniazd głowic obrazowych min. 3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shd w:val="clear" w:color="auto" w:fill="FFFFFF"/>
                <w:lang w:eastAsia="ar-SA"/>
              </w:rPr>
              <w:t>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Dynamika systemu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290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Monitor LCD o wysokiej ro</w:t>
            </w:r>
            <w:r>
              <w:rPr>
                <w:rFonts w:ascii="Arial" w:hAnsi="Arial" w:cs="Arial"/>
                <w:sz w:val="18"/>
                <w:szCs w:val="18"/>
              </w:rPr>
              <w:t>zdzielczości bez przeplotu. Przekątna ekranu min. 21 cali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 w:rsidR="002343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Konsola aparatu ruchoma w dwóch płaszczyznach: </w:t>
            </w:r>
            <w:r>
              <w:rPr>
                <w:rFonts w:ascii="Arial" w:hAnsi="Arial" w:cs="Arial"/>
                <w:sz w:val="18"/>
                <w:szCs w:val="18"/>
              </w:rPr>
              <w:br/>
              <w:t>góra-dół, lewo-prawo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2343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Dotykowy, programowalny panel s</w:t>
            </w:r>
            <w:r>
              <w:rPr>
                <w:rFonts w:ascii="Arial" w:hAnsi="Arial" w:cs="Arial"/>
                <w:sz w:val="18"/>
                <w:szCs w:val="18"/>
              </w:rPr>
              <w:t xml:space="preserve">terujący LCD wbudowany w konsolę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częstotliwości pracy</w:t>
            </w:r>
            <w:r>
              <w:rPr>
                <w:rFonts w:ascii="Arial" w:hAnsi="Arial" w:cs="Arial"/>
                <w:sz w:val="18"/>
                <w:szCs w:val="18"/>
              </w:rPr>
              <w:t xml:space="preserve"> min. od 2 MHz do 20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MHz.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shd w:val="clear" w:color="auto" w:fill="FFFFFF"/>
                <w:lang w:eastAsia="ar-SA"/>
              </w:rPr>
              <w:lastRenderedPageBreak/>
              <w:t>13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Liczba obrazów pamięci dyna</w:t>
            </w:r>
            <w:r>
              <w:rPr>
                <w:rFonts w:ascii="Arial" w:hAnsi="Arial" w:cs="Arial"/>
                <w:sz w:val="18"/>
                <w:szCs w:val="18"/>
              </w:rPr>
              <w:t xml:space="preserve">micznej (tzw.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min. 13 500 obrazów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regulacji prędkości odtwarzania w pętli pamięci dynamicznej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obrazów (tzw.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Możliwość uzyskania sekwencji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w trybie 4B tj. 4 niezależnych sekwencji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jednocześnie na jednym obrazie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Pr="009651E6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głębokości pola obrazowania min. 2 - 40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C32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C32" w:rsidRDefault="00656C32" w:rsidP="00656C3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Pamięć dynamiczna dla trybu M-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lub D-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234347">
              <w:rPr>
                <w:rFonts w:ascii="Arial" w:hAnsi="Arial" w:cs="Arial"/>
                <w:sz w:val="18"/>
                <w:szCs w:val="18"/>
              </w:rPr>
              <w:t>10 s.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6C32" w:rsidRPr="00591C4F" w:rsidRDefault="00656C32" w:rsidP="0065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34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4347" w:rsidRPr="00591C4F" w:rsidRDefault="00234347" w:rsidP="002343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347" w:rsidRPr="009651E6" w:rsidRDefault="00234347" w:rsidP="00234347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ustawień wstępnych (tzw.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Presetów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) programowany</w:t>
            </w:r>
            <w:r>
              <w:rPr>
                <w:rFonts w:ascii="Arial" w:hAnsi="Arial" w:cs="Arial"/>
                <w:sz w:val="18"/>
                <w:szCs w:val="18"/>
              </w:rPr>
              <w:t>ch przez użytkownika min. 50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4347" w:rsidRPr="00591C4F" w:rsidRDefault="00234347" w:rsidP="002343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4347" w:rsidRPr="00591C4F" w:rsidRDefault="00234347" w:rsidP="002343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347" w:rsidRPr="00591C4F" w:rsidTr="00360E86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4347" w:rsidRPr="00591C4F" w:rsidRDefault="00234347" w:rsidP="002343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347" w:rsidRPr="009651E6" w:rsidRDefault="00234347" w:rsidP="002343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Podstawa jezdna z czterema obrotowymi kołami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4347" w:rsidRPr="00591C4F" w:rsidRDefault="00234347" w:rsidP="002343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4347" w:rsidRPr="00591C4F" w:rsidRDefault="00234347" w:rsidP="002343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347" w:rsidRPr="00591C4F" w:rsidTr="00A95C9E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4347" w:rsidRPr="00591C4F" w:rsidRDefault="00234347" w:rsidP="0023434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Obrazowanie i prezentacja obrazu</w:t>
            </w:r>
          </w:p>
        </w:tc>
      </w:tr>
      <w:tr w:rsidR="00146C72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146C7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Kombinacje prezentowanych jednocześnie obrazów. Min.</w:t>
            </w:r>
          </w:p>
          <w:p w:rsidR="00146C72" w:rsidRPr="001F3335" w:rsidRDefault="00146C72" w:rsidP="00146C7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</w:rPr>
              <w:t xml:space="preserve">B, </w:t>
            </w: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B, 4 B</w:t>
            </w:r>
          </w:p>
          <w:p w:rsidR="00146C72" w:rsidRDefault="00146C72" w:rsidP="00146C7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  <w:p w:rsidR="00146C72" w:rsidRPr="001F3335" w:rsidRDefault="00146C72" w:rsidP="00146C7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M</w:t>
            </w:r>
          </w:p>
          <w:p w:rsidR="00146C72" w:rsidRDefault="00146C72" w:rsidP="00146C7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 xml:space="preserve">D </w:t>
            </w:r>
          </w:p>
          <w:p w:rsidR="00146C72" w:rsidRDefault="00146C72" w:rsidP="00146C7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D</w:t>
            </w:r>
          </w:p>
          <w:p w:rsidR="00146C72" w:rsidRPr="009651E6" w:rsidRDefault="00146C72" w:rsidP="00146C7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B + C (Color Doppler)</w:t>
            </w:r>
          </w:p>
          <w:p w:rsidR="00146C72" w:rsidRPr="009651E6" w:rsidRDefault="00146C72" w:rsidP="00146C7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B + PD (Power Doppler)</w:t>
            </w:r>
          </w:p>
          <w:p w:rsidR="00146C72" w:rsidRPr="009651E6" w:rsidRDefault="00146C72" w:rsidP="00146C7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4 B (Color Doppler)</w:t>
            </w:r>
          </w:p>
          <w:p w:rsidR="00146C72" w:rsidRPr="009651E6" w:rsidRDefault="00146C72" w:rsidP="00146C7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4 B (Power Doppler)</w:t>
            </w:r>
          </w:p>
          <w:p w:rsidR="00146C72" w:rsidRPr="009651E6" w:rsidRDefault="00146C72" w:rsidP="00146C7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B +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+ 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2D0D04" w:rsidRDefault="00146C72" w:rsidP="00146C72">
            <w:pPr>
              <w:rPr>
                <w:rFonts w:ascii="Arial" w:hAnsi="Arial" w:cs="Arial"/>
                <w:sz w:val="18"/>
                <w:szCs w:val="18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rame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dla trybu B min. 35</w:t>
            </w:r>
            <w:r w:rsidRPr="002D0D04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obrazów/s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146C72" w:rsidRPr="00591C4F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2D0D04" w:rsidRDefault="00146C72" w:rsidP="00146C72">
            <w:pPr>
              <w:rPr>
                <w:rFonts w:ascii="Arial" w:hAnsi="Arial" w:cs="Arial"/>
                <w:sz w:val="18"/>
                <w:szCs w:val="18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Frame</w:t>
            </w:r>
            <w:proofErr w:type="spellEnd"/>
            <w:r w:rsidRPr="002D0D0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 w:rsidRPr="002D0D04">
              <w:rPr>
                <w:rFonts w:ascii="Arial" w:hAnsi="Arial" w:cs="Arial"/>
                <w:sz w:val="18"/>
                <w:szCs w:val="18"/>
              </w:rPr>
              <w:t>) B + kolor (CD)</w:t>
            </w:r>
            <w:r>
              <w:rPr>
                <w:rFonts w:ascii="Arial" w:hAnsi="Arial" w:cs="Arial"/>
                <w:sz w:val="18"/>
                <w:szCs w:val="18"/>
              </w:rPr>
              <w:t xml:space="preserve"> min. 500 obrazów/s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eastAsia="ar-SA"/>
              </w:rPr>
            </w:pPr>
            <w:r w:rsidRPr="00591C4F">
              <w:rPr>
                <w:rFonts w:cstheme="minorHAnsi"/>
                <w:sz w:val="20"/>
                <w:szCs w:val="20"/>
                <w:shd w:val="clear" w:color="auto" w:fill="FFFFFF"/>
                <w:lang w:eastAsia="ar-SA"/>
              </w:rPr>
              <w:t>23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Default="00146C72" w:rsidP="00146C72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Frame</w:t>
            </w:r>
            <w:proofErr w:type="spellEnd"/>
            <w:r w:rsidRPr="002D0D0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 w:rsidRPr="002D0D04">
              <w:rPr>
                <w:rFonts w:ascii="Arial" w:hAnsi="Arial" w:cs="Arial"/>
                <w:sz w:val="18"/>
                <w:szCs w:val="18"/>
              </w:rPr>
              <w:t xml:space="preserve">) B + </w:t>
            </w:r>
            <w:r>
              <w:rPr>
                <w:rFonts w:ascii="Arial" w:hAnsi="Arial" w:cs="Arial"/>
                <w:sz w:val="18"/>
                <w:szCs w:val="18"/>
              </w:rPr>
              <w:t>Doppler tkankowy</w:t>
            </w:r>
            <w:r w:rsidRPr="002D0D04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TDI</w:t>
            </w:r>
            <w:r w:rsidRPr="002D0D0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min. 1500 obrazów/s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146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Obrazowanie harmoniczne min. 8 pasm częstotliwości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146C7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Obrazowanie w trybie Doppler Kol</w:t>
            </w:r>
            <w:r>
              <w:rPr>
                <w:rFonts w:ascii="Arial" w:hAnsi="Arial" w:cs="Arial"/>
                <w:sz w:val="18"/>
                <w:szCs w:val="18"/>
              </w:rPr>
              <w:t>orowy (CD)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146C7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prędkości Dopplera Kolorowego (CD)</w:t>
            </w:r>
            <w:r>
              <w:rPr>
                <w:rFonts w:ascii="Arial" w:hAnsi="Arial" w:cs="Arial"/>
                <w:sz w:val="18"/>
                <w:szCs w:val="18"/>
              </w:rPr>
              <w:t xml:space="preserve"> min.: +/- 4,0 m/s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eastAsia="ar-SA"/>
              </w:rPr>
            </w:pPr>
            <w:r w:rsidRPr="00591C4F">
              <w:rPr>
                <w:rFonts w:cstheme="minorHAnsi"/>
                <w:sz w:val="20"/>
                <w:szCs w:val="20"/>
                <w:shd w:val="clear" w:color="auto" w:fill="FFFFFF"/>
                <w:lang w:eastAsia="ar-SA"/>
              </w:rPr>
              <w:t>27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146C7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trybie Power Doppler (PD) </w:t>
            </w:r>
            <w:r>
              <w:rPr>
                <w:rFonts w:ascii="Arial" w:hAnsi="Arial" w:cs="Arial"/>
                <w:sz w:val="18"/>
                <w:szCs w:val="18"/>
              </w:rPr>
              <w:t>i Power Doppler Kierunkowy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234347">
        <w:trPr>
          <w:gridAfter w:val="2"/>
          <w:wAfter w:w="2850" w:type="dxa"/>
          <w:trHeight w:val="350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146C72">
            <w:pPr>
              <w:rPr>
                <w:rFonts w:ascii="Arial" w:hAnsi="Arial" w:cs="Arial"/>
                <w:sz w:val="18"/>
                <w:szCs w:val="18"/>
              </w:rPr>
            </w:pPr>
            <w:r w:rsidRPr="00490C11">
              <w:rPr>
                <w:rFonts w:ascii="Arial" w:hAnsi="Arial" w:cs="Arial"/>
                <w:sz w:val="18"/>
                <w:szCs w:val="18"/>
              </w:rPr>
              <w:t xml:space="preserve">Zakres częstotliwość PRF dla Dopplera </w:t>
            </w:r>
            <w:r>
              <w:rPr>
                <w:rFonts w:ascii="Arial" w:hAnsi="Arial" w:cs="Arial"/>
                <w:sz w:val="18"/>
                <w:szCs w:val="18"/>
              </w:rPr>
              <w:t>Kolorowego</w:t>
            </w:r>
            <w:r w:rsidRPr="00490C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min. 0,5 - 1</w:t>
            </w:r>
            <w:r w:rsidRPr="00490C11">
              <w:rPr>
                <w:rFonts w:ascii="Arial" w:hAnsi="Arial" w:cs="Arial"/>
                <w:sz w:val="18"/>
                <w:szCs w:val="18"/>
              </w:rPr>
              <w:t>0 kHz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146C7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rozszerzonym trybie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Doppler o bardzo wysokiej czułości i rozdzielczości z możliwością wizualizacji bardzo wolnych przepływów w małych naczyniach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146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r w:rsidRPr="009651E6">
              <w:rPr>
                <w:rFonts w:ascii="Arial" w:hAnsi="Arial" w:cs="Arial"/>
                <w:sz w:val="18"/>
                <w:szCs w:val="18"/>
              </w:rPr>
              <w:t>Doppler</w:t>
            </w:r>
            <w:r>
              <w:rPr>
                <w:rFonts w:ascii="Arial" w:hAnsi="Arial" w:cs="Arial"/>
                <w:sz w:val="18"/>
                <w:szCs w:val="18"/>
              </w:rPr>
              <w:t>a Pulsacyjnego PWD oraz HPRF PWD (o wysokiej częstotliwości powtarzania)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146C72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D52363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prędkości Dopplera pulsacyjnego (PWD) (przy zerowym kącie bramki)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min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+/- 7,0 m/s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D52363">
            <w:pPr>
              <w:rPr>
                <w:rFonts w:ascii="Arial" w:hAnsi="Arial" w:cs="Arial"/>
                <w:sz w:val="18"/>
                <w:szCs w:val="18"/>
              </w:rPr>
            </w:pPr>
            <w:r w:rsidRPr="00490C11">
              <w:rPr>
                <w:rFonts w:ascii="Arial" w:hAnsi="Arial" w:cs="Arial"/>
                <w:sz w:val="18"/>
                <w:szCs w:val="18"/>
              </w:rPr>
              <w:t xml:space="preserve">Zakres częstotliwość PRF dla Dopplera </w:t>
            </w:r>
            <w:r>
              <w:rPr>
                <w:rFonts w:ascii="Arial" w:hAnsi="Arial" w:cs="Arial"/>
                <w:sz w:val="18"/>
                <w:szCs w:val="18"/>
              </w:rPr>
              <w:t>pulsacyjnego</w:t>
            </w:r>
            <w:r w:rsidR="00D52363">
              <w:rPr>
                <w:rFonts w:ascii="Arial" w:hAnsi="Arial" w:cs="Arial"/>
                <w:sz w:val="18"/>
                <w:szCs w:val="18"/>
              </w:rPr>
              <w:t xml:space="preserve"> min.0,5 do 20</w:t>
            </w:r>
            <w:r w:rsidR="00D52363" w:rsidRPr="00490C11">
              <w:rPr>
                <w:rFonts w:ascii="Arial" w:hAnsi="Arial" w:cs="Arial"/>
                <w:sz w:val="18"/>
                <w:szCs w:val="18"/>
              </w:rPr>
              <w:t xml:space="preserve"> kHz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146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Regulacja 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bramki dopplerowskiej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in. 0,5 mm do 20 mm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146C7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Możliwość o</w:t>
            </w:r>
            <w:r>
              <w:rPr>
                <w:rFonts w:ascii="Arial" w:hAnsi="Arial" w:cs="Arial"/>
                <w:bCs/>
                <w:sz w:val="18"/>
                <w:szCs w:val="18"/>
              </w:rPr>
              <w:t>dchylenia wiązki Dopplerowskiej m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in. +/- 30 stopni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146C7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Możliwość k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orekcj</w:t>
            </w:r>
            <w:r>
              <w:rPr>
                <w:rFonts w:ascii="Arial" w:hAnsi="Arial" w:cs="Arial"/>
                <w:bCs/>
                <w:sz w:val="18"/>
                <w:szCs w:val="18"/>
              </w:rPr>
              <w:t>i kąta bramki dopplerowskiej min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. +/- 80 stopni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C72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C72" w:rsidRPr="009651E6" w:rsidRDefault="00146C72" w:rsidP="00146C7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Automatyczna korekcja kąta bramki dopplerowskiej za pomocą jednego przycisku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zakresie min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. +/- 80 stopni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 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C72" w:rsidRPr="00591C4F" w:rsidRDefault="00146C72" w:rsidP="00146C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Obrazowanie w trybie Kolorowy i Spektralny Doppler Tkankowy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Default="005110F7" w:rsidP="005110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brazowanie w trybie Kolorowy i Spektralny Doppler Tkankowy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działające na sondzie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Convex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0729F1" w:rsidRDefault="005110F7" w:rsidP="005110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29F1">
              <w:rPr>
                <w:rFonts w:ascii="Arial" w:hAnsi="Arial" w:cs="Arial"/>
                <w:bCs/>
                <w:sz w:val="18"/>
                <w:szCs w:val="18"/>
              </w:rPr>
              <w:t>Obrazowanie typu „</w:t>
            </w:r>
            <w:proofErr w:type="spellStart"/>
            <w:r w:rsidRPr="000729F1">
              <w:rPr>
                <w:rFonts w:ascii="Arial" w:hAnsi="Arial" w:cs="Arial"/>
                <w:bCs/>
                <w:sz w:val="18"/>
                <w:szCs w:val="18"/>
              </w:rPr>
              <w:t>Compound</w:t>
            </w:r>
            <w:proofErr w:type="spellEnd"/>
            <w:r w:rsidRPr="000729F1">
              <w:rPr>
                <w:rFonts w:ascii="Arial" w:hAnsi="Arial" w:cs="Arial"/>
                <w:bCs/>
                <w:sz w:val="18"/>
                <w:szCs w:val="18"/>
              </w:rPr>
              <w:t>” w układzie wiązek ultradźwięków wysyłanych pod wieloma kątami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729F1">
              <w:rPr>
                <w:rFonts w:ascii="Arial" w:hAnsi="Arial" w:cs="Arial"/>
                <w:bCs/>
                <w:sz w:val="18"/>
                <w:szCs w:val="18"/>
              </w:rPr>
              <w:t>(tzw. skrzyżowane ultradźwięki)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ystem obrazowania wyostrzający kontury i redukujący artefakty szumowe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dostępny na wszystkich głowicach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Triplex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– (B+CD/PD +PWD)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Jednoczesne obrazowanie B + B/CD (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/Power Doppler) w czasie rzeczywistym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44515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Obrazowanie trapezowe i rombowe na głowicach liniowych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Automatyczna optymalizacja obrazu B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 spektrum dopplerowskiego 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za pomocą jednego przycisku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Możliwość zmian map koloru w </w:t>
            </w:r>
            <w:proofErr w:type="spellStart"/>
            <w:r w:rsidRPr="009651E6">
              <w:rPr>
                <w:rFonts w:ascii="Arial" w:hAnsi="Arial" w:cs="Arial"/>
                <w:bCs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 Dopplerze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min. 20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 map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3B00CF">
        <w:trPr>
          <w:gridAfter w:val="2"/>
          <w:wAfter w:w="2850" w:type="dxa"/>
          <w:trHeight w:val="406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Możliwość regulacji wzmocnienia GAIN w czasie rzeczywistym i po zamrożeniu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524CCF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24CC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Archiwizacja obrazów</w:t>
            </w: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3E5511D8">
              <w:rPr>
                <w:rFonts w:ascii="Arial" w:hAnsi="Arial" w:cs="Arial"/>
                <w:sz w:val="18"/>
                <w:szCs w:val="18"/>
              </w:rPr>
              <w:t>Wewnętrzny system archiwizacji danych (dane pacjenta, obrazy, sekwencje) z dyskiem twardym o pojemności min. 500 GB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3E441C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3E441C">
              <w:rPr>
                <w:rFonts w:ascii="Arial" w:hAnsi="Arial" w:cs="Arial"/>
                <w:sz w:val="18"/>
                <w:szCs w:val="18"/>
              </w:rPr>
              <w:t>Zainstalowany moduł DICOM 3.0 umożliwiający zapis i przesyłanie obrazów w standardzie DICOM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Zapis obrazów w formatach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DICOM, JPG, BMP i TIFF oraz pętli obrazo</w:t>
            </w:r>
            <w:r>
              <w:rPr>
                <w:rFonts w:ascii="Arial" w:hAnsi="Arial" w:cs="Arial"/>
                <w:sz w:val="18"/>
                <w:szCs w:val="18"/>
              </w:rPr>
              <w:t xml:space="preserve">wych (AVI) w systemie aparatu z możliwością eksportu </w:t>
            </w:r>
            <w:r w:rsidRPr="009651E6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 xml:space="preserve"> zewnętrzne nośniki typu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Możliwość jednoczesnego zapisu 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obrazu na wewnętrznym dysku HDD i nośniku typu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oraz wydruku obrazu na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printerze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. Wszystkie 3 akcje dostępne po naciśnięciu jednego przycisku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595A73">
              <w:rPr>
                <w:rFonts w:ascii="Arial" w:hAnsi="Arial" w:cs="Arial"/>
                <w:sz w:val="18"/>
                <w:szCs w:val="18"/>
              </w:rPr>
              <w:t>Funkcja ukrycia danych pacjenta przy archiwizacji na zewnętrzne nośniki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5A73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342CEA">
              <w:rPr>
                <w:rFonts w:ascii="Arial" w:hAnsi="Arial" w:cs="Arial"/>
                <w:sz w:val="18"/>
                <w:szCs w:val="18"/>
              </w:rPr>
              <w:t>Możliwość ustawienia funkcji uwierzytelniania użytkownika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dostęp dla zarejestrowanych użytkowników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3B00CF">
        <w:trPr>
          <w:gridAfter w:val="2"/>
          <w:wAfter w:w="2850" w:type="dxa"/>
          <w:trHeight w:val="434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Vid</w:t>
            </w:r>
            <w:r>
              <w:rPr>
                <w:rFonts w:ascii="Arial" w:hAnsi="Arial" w:cs="Arial"/>
                <w:sz w:val="18"/>
                <w:szCs w:val="18"/>
              </w:rPr>
              <w:t>eoprinter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czarno-biały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Wbudowane wyjście USB 2.0 do podłączenia nośników typu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E5511D8">
              <w:rPr>
                <w:rFonts w:ascii="Arial" w:hAnsi="Arial" w:cs="Arial"/>
                <w:sz w:val="18"/>
                <w:szCs w:val="18"/>
              </w:rPr>
              <w:t xml:space="preserve">Wbudowana karta sieciowa Ethernet 10/100 </w:t>
            </w:r>
            <w:proofErr w:type="spellStart"/>
            <w:r w:rsidRPr="3E5511D8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3E5511D8">
              <w:rPr>
                <w:rFonts w:ascii="Arial" w:hAnsi="Arial" w:cs="Arial"/>
                <w:sz w:val="18"/>
                <w:szCs w:val="18"/>
              </w:rPr>
              <w:t xml:space="preserve"> oraz m</w:t>
            </w:r>
            <w:r w:rsidRPr="3E5511D8">
              <w:rPr>
                <w:rFonts w:ascii="Arial" w:eastAsia="Arial" w:hAnsi="Arial" w:cs="Arial"/>
                <w:sz w:val="18"/>
                <w:szCs w:val="18"/>
              </w:rPr>
              <w:t xml:space="preserve">ożliwość podłączenia aparatu do dowolnego komputera PC kablem sieciowym 100 </w:t>
            </w:r>
            <w:proofErr w:type="spellStart"/>
            <w:r w:rsidRPr="3E5511D8">
              <w:rPr>
                <w:rFonts w:ascii="Arial" w:eastAsia="Arial" w:hAnsi="Arial" w:cs="Arial"/>
                <w:sz w:val="18"/>
                <w:szCs w:val="18"/>
              </w:rPr>
              <w:t>Mbps</w:t>
            </w:r>
            <w:proofErr w:type="spellEnd"/>
            <w:r w:rsidRPr="3E5511D8">
              <w:rPr>
                <w:rFonts w:ascii="Arial" w:eastAsia="Arial" w:hAnsi="Arial" w:cs="Arial"/>
                <w:sz w:val="18"/>
                <w:szCs w:val="18"/>
              </w:rPr>
              <w:t xml:space="preserve"> w celu wysyłania danych tzw. folder sieciowy (network folder)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816983">
              <w:rPr>
                <w:rFonts w:ascii="Arial" w:hAnsi="Arial" w:cs="Arial"/>
                <w:sz w:val="18"/>
                <w:szCs w:val="18"/>
              </w:rPr>
              <w:t>Wyjście video: DVI, HDMI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810622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81062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Funkcje użytkowe</w:t>
            </w:r>
          </w:p>
        </w:tc>
      </w:tr>
      <w:tr w:rsidR="005110F7" w:rsidRPr="00591C4F" w:rsidTr="0072433B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4D0A2C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4D0A2C">
              <w:rPr>
                <w:rFonts w:ascii="Arial" w:hAnsi="Arial" w:cs="Arial"/>
                <w:sz w:val="18"/>
                <w:szCs w:val="18"/>
              </w:rPr>
              <w:t>Powiększenie obrazu w czasie rzeczywistym</w:t>
            </w:r>
            <w:r>
              <w:rPr>
                <w:rFonts w:ascii="Arial" w:hAnsi="Arial" w:cs="Arial"/>
                <w:sz w:val="18"/>
                <w:szCs w:val="18"/>
              </w:rPr>
              <w:t xml:space="preserve"> min. x 35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4D0A2C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4D0A2C">
              <w:rPr>
                <w:rFonts w:ascii="Arial" w:hAnsi="Arial" w:cs="Arial"/>
                <w:sz w:val="18"/>
                <w:szCs w:val="18"/>
              </w:rPr>
              <w:t xml:space="preserve">Powiększenie obrazu </w:t>
            </w:r>
            <w:r>
              <w:rPr>
                <w:rFonts w:ascii="Arial" w:hAnsi="Arial" w:cs="Arial"/>
                <w:sz w:val="18"/>
                <w:szCs w:val="18"/>
              </w:rPr>
              <w:t>po zamrożeniu min. x 16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pomiarów </w:t>
            </w:r>
            <w:r>
              <w:rPr>
                <w:rFonts w:ascii="Arial" w:hAnsi="Arial" w:cs="Arial"/>
                <w:sz w:val="18"/>
                <w:szCs w:val="18"/>
              </w:rPr>
              <w:t>możliwych na jednym obrazie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min. 10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rzełączanie głowic z klawiatury. Możliwość przypisania głowic do poszczególnych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presetów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Podświetlany pulpit sterowniczy</w:t>
            </w:r>
            <w:r w:rsidRPr="009651E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w min. 2 kolorach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110F7" w:rsidRPr="00591C4F" w:rsidTr="0072433B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Automatyczny obrys spektrum Dopplera oraz przesunięci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linii bazowej i korekcja kąta bramki Dopplerowskiej - dostępne w czasie rzeczywistym i po zamrożeniu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Raporty z badań z możliwością zapamiętywania raportów w systemie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9651E6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Pełne oprogramowanie do badań:</w:t>
            </w:r>
          </w:p>
          <w:p w:rsidR="005110F7" w:rsidRDefault="005110F7" w:rsidP="005110F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Brzusznych</w:t>
            </w:r>
          </w:p>
          <w:p w:rsidR="005110F7" w:rsidRDefault="005110F7" w:rsidP="005110F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Ginekologiczno-położniczych</w:t>
            </w:r>
          </w:p>
          <w:p w:rsidR="005110F7" w:rsidRDefault="005110F7" w:rsidP="005110F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Urologicznych</w:t>
            </w:r>
          </w:p>
          <w:p w:rsidR="005110F7" w:rsidRDefault="005110F7" w:rsidP="005110F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Małych narządów</w:t>
            </w:r>
          </w:p>
          <w:p w:rsidR="005110F7" w:rsidRPr="009651E6" w:rsidRDefault="005110F7" w:rsidP="005110F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Naczyniowych </w:t>
            </w:r>
          </w:p>
          <w:p w:rsidR="005110F7" w:rsidRDefault="005110F7" w:rsidP="005110F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Śródoperacyjnych</w:t>
            </w:r>
          </w:p>
          <w:p w:rsidR="005110F7" w:rsidRDefault="005110F7" w:rsidP="005110F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Ortopedycznych</w:t>
            </w:r>
          </w:p>
          <w:p w:rsidR="005110F7" w:rsidRPr="009651E6" w:rsidRDefault="005110F7" w:rsidP="005110F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Kardiologicznych</w:t>
            </w:r>
          </w:p>
          <w:p w:rsidR="005110F7" w:rsidRPr="00A544B9" w:rsidRDefault="005110F7" w:rsidP="005110F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Pediatrycznych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5110F7" w:rsidRPr="00591C4F" w:rsidTr="007778E9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7778E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Głowice ultrasonograficzne</w:t>
            </w: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273CC2" w:rsidRDefault="005110F7" w:rsidP="005110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Głowica </w:t>
            </w:r>
            <w:proofErr w:type="spellStart"/>
            <w:r w:rsidRPr="00273CC2">
              <w:rPr>
                <w:rFonts w:ascii="Arial" w:hAnsi="Arial" w:cs="Arial"/>
                <w:b/>
                <w:bCs/>
                <w:sz w:val="18"/>
                <w:szCs w:val="18"/>
              </w:rPr>
              <w:t>Convex</w:t>
            </w:r>
            <w:proofErr w:type="spellEnd"/>
            <w:r w:rsidRPr="00273CC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273CC2">
              <w:rPr>
                <w:rFonts w:ascii="Arial" w:hAnsi="Arial" w:cs="Arial"/>
                <w:sz w:val="18"/>
                <w:szCs w:val="18"/>
              </w:rPr>
              <w:t>szerokopasmowa, ze zmianą częstotliwości pracy. Podać typ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273CC2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częstotliwości pracy min. 1,0 – 5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273CC2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Liczba elementów</w:t>
            </w:r>
            <w:r>
              <w:rPr>
                <w:rFonts w:ascii="Arial" w:hAnsi="Arial" w:cs="Arial"/>
                <w:sz w:val="18"/>
                <w:szCs w:val="18"/>
              </w:rPr>
              <w:t xml:space="preserve"> min. 800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273CC2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Kąt skanowania min. 70 stopni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273CC2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 xml:space="preserve">Obrazowanie harmoniczne </w:t>
            </w:r>
            <w:r>
              <w:rPr>
                <w:rFonts w:ascii="Arial" w:hAnsi="Arial" w:cs="Arial"/>
                <w:sz w:val="18"/>
                <w:szCs w:val="18"/>
              </w:rPr>
              <w:t>min. 6 pasm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273CC2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Głowica Liniowa</w:t>
            </w:r>
            <w:r w:rsidRPr="00273C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CC2">
              <w:rPr>
                <w:rFonts w:ascii="Arial" w:hAnsi="Arial" w:cs="Arial"/>
                <w:sz w:val="18"/>
                <w:szCs w:val="18"/>
              </w:rPr>
              <w:t>szerokopasmowa, z</w:t>
            </w:r>
            <w:r>
              <w:rPr>
                <w:rFonts w:ascii="Arial" w:hAnsi="Arial" w:cs="Arial"/>
                <w:sz w:val="18"/>
                <w:szCs w:val="18"/>
              </w:rPr>
              <w:t>e zmianą częstotliwości pracy. Podać typ.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273CC2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Zakres częstotliwości pracy.</w:t>
            </w:r>
            <w:r>
              <w:rPr>
                <w:rFonts w:ascii="Arial" w:hAnsi="Arial" w:cs="Arial"/>
                <w:sz w:val="18"/>
                <w:szCs w:val="18"/>
              </w:rPr>
              <w:t xml:space="preserve"> min. 2,0 – 12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72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273CC2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elementów min. 800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273CC2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zerokość pola skanowania max. 40 mm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273CC2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Obrazowanie harmoniczne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min. 4 pasm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273CC2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trapezowe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Default="005110F7" w:rsidP="005110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rombowe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10F7" w:rsidRPr="00591C4F" w:rsidTr="000452A6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F7" w:rsidRPr="00591C4F" w:rsidRDefault="005110F7" w:rsidP="005110F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00C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Możliwości rozbudowy – opcje (dostępne w dniu składania oferty)</w:t>
            </w:r>
          </w:p>
        </w:tc>
      </w:tr>
      <w:tr w:rsidR="009C0DA9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4C70AD" w:rsidRDefault="009C0DA9" w:rsidP="009C0DA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>Możliwość rozbudowy systemu 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tryb M-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mode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anatomiczny z 3 niezależnych kursorów (linie proste)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0DA9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4C70AD" w:rsidRDefault="009C0DA9" w:rsidP="009C0DA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 obrazowanie z użyciem środków kontrastujących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0DA9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Default="009C0DA9" w:rsidP="009C0DA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 sondę liniową śródoperacyjną typu „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hockey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>” o częstotliwości min. 4-15 MHz i szerokości czoła max. 26 mm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0DA9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Default="009C0DA9" w:rsidP="009C0DA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Możliwość rozbudowy o głowicę transrektalną dwupłaszczyznową typu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>, zakres częstotliwości min. 4,0 – 8,0 MHz, ilość elementów min. 192, kąt skanowania min. 100st./100st.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0DA9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Default="009C0DA9" w:rsidP="009C0DA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Możliwość rozbudowy o głowicę transrektalną dwupłaszczyznową typu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/linia, zakres częstotliwości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min. 4,0 – 8,0 MHz, linia min. 5,0 do 10,0 MHz, ilość elementów min. 192, kąt skanowania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min. 200st., szerokość skanu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max. 10mm, szerokość skanu linia min. 60mm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0DA9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Default="009C0DA9" w:rsidP="009C0DA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Możliwość rozbudowy 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zasilanie akumulatorowe umożliwiające pracę po odłączeniu zewnętrznego zasilania przez min. 100 min.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0DA9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Default="009C0DA9" w:rsidP="009C0DA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72C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Możliwość rozbudowy o oprogramowanie do automatycznego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pomiaru </w:t>
            </w:r>
            <w:r w:rsidRPr="00172C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kompleksu </w:t>
            </w:r>
            <w:proofErr w:type="spellStart"/>
            <w:r w:rsidRPr="00172C82">
              <w:rPr>
                <w:rFonts w:ascii="Arial" w:hAnsi="Arial" w:cs="Arial"/>
                <w:sz w:val="18"/>
                <w:szCs w:val="18"/>
                <w:lang w:eastAsia="ar-SA"/>
              </w:rPr>
              <w:t>intima</w:t>
            </w:r>
            <w:proofErr w:type="spellEnd"/>
            <w:r w:rsidRPr="00172C82">
              <w:rPr>
                <w:rFonts w:ascii="Arial" w:hAnsi="Arial" w:cs="Arial"/>
                <w:sz w:val="18"/>
                <w:szCs w:val="18"/>
                <w:lang w:eastAsia="ar-SA"/>
              </w:rPr>
              <w:t>-media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0DA9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DA9" w:rsidRPr="009C0DA9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C0DA9">
              <w:rPr>
                <w:rFonts w:eastAsia="Times New Roman" w:cstheme="minorHAnsi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Default="009C0DA9" w:rsidP="009C0DA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72C82"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 automatyczny pomia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r </w:t>
            </w:r>
            <w:r w:rsidRPr="00172C82">
              <w:rPr>
                <w:rFonts w:ascii="Arial" w:hAnsi="Arial" w:cs="Arial"/>
                <w:sz w:val="18"/>
                <w:szCs w:val="18"/>
                <w:lang w:eastAsia="ar-SA"/>
              </w:rPr>
              <w:t>NT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0DA9" w:rsidRPr="00591C4F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DA9" w:rsidRPr="009C0DA9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FC25DF" w:rsidRDefault="009C0DA9" w:rsidP="009C0DA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C25DF"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 oprogramowanie wspomagające procedurę litotrypsji falą uderzeniową generowaną pozaustrojowo poprzez wyświetlenie znacznika kierunku i punktu ogniskowania fali uderzeniowej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DA9" w:rsidRPr="00591C4F" w:rsidRDefault="009C0DA9" w:rsidP="009C0D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0DA9" w:rsidRPr="00591C4F" w:rsidTr="0099177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9C0DA9" w:rsidRPr="00591C4F" w:rsidRDefault="009C0DA9" w:rsidP="009C0DA9">
            <w:pPr>
              <w:spacing w:before="60" w:after="0" w:line="240" w:lineRule="auto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Warunki dodatkowe</w:t>
            </w:r>
          </w:p>
        </w:tc>
        <w:tc>
          <w:tcPr>
            <w:tcW w:w="1149" w:type="dxa"/>
          </w:tcPr>
          <w:p w:rsidR="009C0DA9" w:rsidRPr="00591C4F" w:rsidRDefault="009C0DA9" w:rsidP="009C0DA9">
            <w:pPr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91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C0DA9" w:rsidRPr="00591C4F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4689" w:type="dxa"/>
            <w:shd w:val="clear" w:color="auto" w:fill="auto"/>
          </w:tcPr>
          <w:p w:rsidR="009C0DA9" w:rsidRPr="00591C4F" w:rsidRDefault="009C0DA9" w:rsidP="009C0DA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Okres gwarancji na wszystkie elementy dostawy od momentu uruchomienia i protokolarnego odbioru całości zrealizowanego zamówienia min. 24 miesiące.</w:t>
            </w:r>
          </w:p>
        </w:tc>
        <w:tc>
          <w:tcPr>
            <w:tcW w:w="1417" w:type="dxa"/>
            <w:shd w:val="clear" w:color="auto" w:fill="FFFFFF"/>
          </w:tcPr>
          <w:p w:rsidR="009C0DA9" w:rsidRPr="00591C4F" w:rsidRDefault="009C0DA9" w:rsidP="009C0DA9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color w:val="000000"/>
                <w:sz w:val="20"/>
                <w:szCs w:val="20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9C0DA9" w:rsidRPr="00591C4F" w:rsidRDefault="009C0DA9" w:rsidP="009C0DA9">
            <w:pPr>
              <w:widowControl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9C0DA9" w:rsidRPr="00591C4F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689" w:type="dxa"/>
            <w:shd w:val="clear" w:color="auto" w:fill="auto"/>
          </w:tcPr>
          <w:p w:rsidR="009C0DA9" w:rsidRPr="00591C4F" w:rsidRDefault="009C0DA9" w:rsidP="009C0DA9">
            <w:pPr>
              <w:pStyle w:val="Bezodstpw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</w:pPr>
            <w:r w:rsidRPr="00591C4F"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bidi="hi-IN"/>
              </w:rPr>
              <w:t>Wymagane dokumenty:</w:t>
            </w: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br/>
              <w:t xml:space="preserve">• deklaracja zgodności , </w:t>
            </w:r>
          </w:p>
          <w:p w:rsidR="009C0DA9" w:rsidRPr="00591C4F" w:rsidRDefault="009C0DA9" w:rsidP="009C0DA9">
            <w:pPr>
              <w:pStyle w:val="Bezodstpw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• wpis lub zgłoszenie do Rejestru Wyrobów Medycznych</w:t>
            </w:r>
          </w:p>
          <w:p w:rsidR="009C0DA9" w:rsidRPr="00591C4F" w:rsidRDefault="009C0DA9" w:rsidP="009C0DA9">
            <w:pPr>
              <w:pStyle w:val="Bezodstpw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• certyfikat ISO 9001:2008 lub równoważny  potwierdzający zdolność do ciągłego dostarczania wyrobów zgodnie z wymaganiami</w:t>
            </w:r>
          </w:p>
          <w:p w:rsidR="009C0DA9" w:rsidRPr="00591C4F" w:rsidRDefault="009C0DA9" w:rsidP="009C0DA9">
            <w:pPr>
              <w:pStyle w:val="Bezodstpw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• certyfikat ISO 13485:2012   potwierdzający, że producent wdrożył i utrzymuje system zarządzania jakością dla wyrobów medycznych.</w:t>
            </w:r>
          </w:p>
        </w:tc>
        <w:tc>
          <w:tcPr>
            <w:tcW w:w="1417" w:type="dxa"/>
            <w:shd w:val="clear" w:color="auto" w:fill="FFFFFF"/>
          </w:tcPr>
          <w:p w:rsidR="009C0DA9" w:rsidRPr="00591C4F" w:rsidRDefault="009C0DA9" w:rsidP="009C0DA9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91C4F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9C0DA9" w:rsidRPr="00591C4F" w:rsidRDefault="009C0DA9" w:rsidP="009C0DA9">
            <w:pPr>
              <w:widowControl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9C0DA9" w:rsidRPr="00591C4F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4689" w:type="dxa"/>
            <w:shd w:val="clear" w:color="auto" w:fill="auto"/>
          </w:tcPr>
          <w:p w:rsidR="009C0DA9" w:rsidRPr="00591C4F" w:rsidRDefault="009C0DA9" w:rsidP="009C0DA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9C0DA9" w:rsidRPr="00591C4F" w:rsidRDefault="009C0DA9" w:rsidP="009C0DA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9C0DA9" w:rsidRPr="00591C4F" w:rsidRDefault="009C0DA9" w:rsidP="009C0DA9">
            <w:pPr>
              <w:widowControl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9C0DA9" w:rsidRPr="00591C4F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102</w:t>
            </w:r>
          </w:p>
        </w:tc>
        <w:tc>
          <w:tcPr>
            <w:tcW w:w="4689" w:type="dxa"/>
            <w:shd w:val="clear" w:color="auto" w:fill="auto"/>
          </w:tcPr>
          <w:p w:rsidR="009C0DA9" w:rsidRPr="00591C4F" w:rsidRDefault="009C0DA9" w:rsidP="009C0DA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9C0DA9" w:rsidRPr="00591C4F" w:rsidRDefault="009C0DA9" w:rsidP="009C0DA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9C0DA9" w:rsidRPr="00591C4F" w:rsidRDefault="009C0DA9" w:rsidP="009C0DA9">
            <w:pPr>
              <w:widowControl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9C0DA9" w:rsidRPr="00591C4F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4689" w:type="dxa"/>
            <w:shd w:val="clear" w:color="auto" w:fill="auto"/>
          </w:tcPr>
          <w:p w:rsidR="009C0DA9" w:rsidRPr="00591C4F" w:rsidRDefault="009C0DA9" w:rsidP="009C0DA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9C0DA9" w:rsidRPr="00591C4F" w:rsidRDefault="009C0DA9" w:rsidP="009C0DA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9C0DA9" w:rsidRPr="00591C4F" w:rsidRDefault="009C0DA9" w:rsidP="009C0DA9">
            <w:pPr>
              <w:widowControl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9C0DA9" w:rsidRPr="00591C4F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4689" w:type="dxa"/>
            <w:shd w:val="clear" w:color="auto" w:fill="auto"/>
          </w:tcPr>
          <w:p w:rsidR="009C0DA9" w:rsidRPr="00591C4F" w:rsidRDefault="009C0DA9" w:rsidP="009C0DA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9C0DA9" w:rsidRPr="00591C4F" w:rsidRDefault="009C0DA9" w:rsidP="009C0DA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9C0DA9" w:rsidRPr="00591C4F" w:rsidRDefault="009C0DA9" w:rsidP="009C0DA9">
            <w:pPr>
              <w:widowControl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9C0DA9" w:rsidRPr="00591C4F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4689" w:type="dxa"/>
            <w:shd w:val="clear" w:color="auto" w:fill="auto"/>
          </w:tcPr>
          <w:p w:rsidR="009C0DA9" w:rsidRPr="00591C4F" w:rsidRDefault="009C0DA9" w:rsidP="009C0DA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9C0DA9" w:rsidRPr="00591C4F" w:rsidRDefault="009C0DA9" w:rsidP="009C0DA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9C0DA9" w:rsidRPr="00591C4F" w:rsidRDefault="009C0DA9" w:rsidP="009C0DA9">
            <w:pPr>
              <w:widowControl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9C0DA9" w:rsidRPr="00591C4F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4689" w:type="dxa"/>
            <w:shd w:val="clear" w:color="auto" w:fill="auto"/>
          </w:tcPr>
          <w:p w:rsidR="009C0DA9" w:rsidRPr="00591C4F" w:rsidRDefault="009C0DA9" w:rsidP="009C0DA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9C0DA9" w:rsidRPr="00591C4F" w:rsidRDefault="009C0DA9" w:rsidP="009C0DA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9C0DA9" w:rsidRPr="00591C4F" w:rsidRDefault="009C0DA9" w:rsidP="009C0DA9">
            <w:pPr>
              <w:widowControl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9C0DA9" w:rsidRPr="00591C4F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4689" w:type="dxa"/>
            <w:shd w:val="clear" w:color="auto" w:fill="auto"/>
          </w:tcPr>
          <w:p w:rsidR="009C0DA9" w:rsidRPr="00591C4F" w:rsidRDefault="009C0DA9" w:rsidP="009C0DA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9C0DA9" w:rsidRPr="00591C4F" w:rsidRDefault="009C0DA9" w:rsidP="009C0DA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9C0DA9" w:rsidRPr="00591C4F" w:rsidRDefault="009C0DA9" w:rsidP="009C0DA9">
            <w:pPr>
              <w:widowControl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9C0DA9" w:rsidRPr="00591C4F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4689" w:type="dxa"/>
            <w:shd w:val="clear" w:color="auto" w:fill="auto"/>
          </w:tcPr>
          <w:p w:rsidR="009C0DA9" w:rsidRPr="00591C4F" w:rsidRDefault="009C0DA9" w:rsidP="009C0DA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9C0DA9" w:rsidRPr="00591C4F" w:rsidRDefault="009C0DA9" w:rsidP="009C0DA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9C0DA9" w:rsidRPr="00591C4F" w:rsidRDefault="009C0DA9" w:rsidP="009C0DA9">
            <w:pPr>
              <w:widowControl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9C0DA9" w:rsidRPr="00591C4F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4689" w:type="dxa"/>
            <w:shd w:val="clear" w:color="auto" w:fill="auto"/>
          </w:tcPr>
          <w:p w:rsidR="009C0DA9" w:rsidRPr="00591C4F" w:rsidRDefault="009C0DA9" w:rsidP="009C0DA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417" w:type="dxa"/>
            <w:shd w:val="clear" w:color="auto" w:fill="FFFFFF"/>
          </w:tcPr>
          <w:p w:rsidR="009C0DA9" w:rsidRPr="00591C4F" w:rsidRDefault="009C0DA9" w:rsidP="009C0DA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9C0DA9" w:rsidRPr="00591C4F" w:rsidRDefault="009C0DA9" w:rsidP="009C0DA9">
            <w:pPr>
              <w:widowControl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9C0DA9" w:rsidRPr="00591C4F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4689" w:type="dxa"/>
            <w:shd w:val="clear" w:color="auto" w:fill="auto"/>
          </w:tcPr>
          <w:p w:rsidR="009C0DA9" w:rsidRPr="00591C4F" w:rsidRDefault="009C0DA9" w:rsidP="009C0DA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91C4F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9C0DA9" w:rsidRPr="00591C4F" w:rsidRDefault="009C0DA9" w:rsidP="009C0D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1C4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9C0DA9" w:rsidRPr="00591C4F" w:rsidRDefault="009C0DA9" w:rsidP="009C0DA9">
            <w:pPr>
              <w:widowControl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</w:tbl>
    <w:p w:rsidR="00991776" w:rsidRPr="00591C4F" w:rsidRDefault="00991776" w:rsidP="00991776">
      <w:pPr>
        <w:rPr>
          <w:rFonts w:cstheme="minorHAnsi"/>
          <w:b/>
          <w:sz w:val="20"/>
          <w:szCs w:val="20"/>
        </w:rPr>
      </w:pPr>
    </w:p>
    <w:p w:rsidR="00991776" w:rsidRPr="00591C4F" w:rsidRDefault="00991776" w:rsidP="00991776">
      <w:pPr>
        <w:rPr>
          <w:rFonts w:cstheme="minorHAnsi"/>
          <w:sz w:val="20"/>
          <w:szCs w:val="20"/>
        </w:rPr>
      </w:pPr>
      <w:r w:rsidRPr="00591C4F">
        <w:rPr>
          <w:rFonts w:cstheme="minorHAnsi"/>
          <w:b/>
          <w:sz w:val="20"/>
          <w:szCs w:val="20"/>
        </w:rPr>
        <w:t>UWAGA :</w:t>
      </w:r>
      <w:r w:rsidRPr="00591C4F">
        <w:rPr>
          <w:rFonts w:cstheme="minorHAnsi"/>
          <w:b/>
          <w:sz w:val="20"/>
          <w:szCs w:val="20"/>
        </w:rPr>
        <w:tab/>
      </w:r>
    </w:p>
    <w:p w:rsidR="00991776" w:rsidRPr="00591C4F" w:rsidRDefault="00991776" w:rsidP="00991776">
      <w:pPr>
        <w:spacing w:after="0"/>
        <w:ind w:left="-142"/>
        <w:jc w:val="both"/>
        <w:rPr>
          <w:rFonts w:cstheme="minorHAnsi"/>
          <w:sz w:val="20"/>
          <w:szCs w:val="20"/>
          <w:lang w:eastAsia="ar-SA"/>
        </w:rPr>
      </w:pPr>
      <w:r w:rsidRPr="00591C4F">
        <w:rPr>
          <w:rFonts w:cstheme="minorHAnsi"/>
          <w:b/>
          <w:sz w:val="20"/>
          <w:szCs w:val="20"/>
          <w:lang w:eastAsia="ar-SA"/>
        </w:rPr>
        <w:t>Nie spełnienie wymaganych parametrów i warunków spowoduje odrzucenie oferty.</w:t>
      </w:r>
    </w:p>
    <w:p w:rsidR="00991776" w:rsidRPr="00591C4F" w:rsidRDefault="00991776" w:rsidP="00991776">
      <w:pPr>
        <w:spacing w:after="0"/>
        <w:ind w:left="-142"/>
        <w:jc w:val="both"/>
        <w:rPr>
          <w:rFonts w:cstheme="minorHAnsi"/>
          <w:sz w:val="20"/>
          <w:szCs w:val="20"/>
          <w:lang w:eastAsia="ar-SA"/>
        </w:rPr>
      </w:pPr>
    </w:p>
    <w:p w:rsidR="00863A97" w:rsidRPr="00591C4F" w:rsidRDefault="00863A97">
      <w:pPr>
        <w:rPr>
          <w:rFonts w:cstheme="minorHAnsi"/>
          <w:sz w:val="20"/>
          <w:szCs w:val="20"/>
        </w:rPr>
      </w:pPr>
    </w:p>
    <w:p w:rsidR="00863A97" w:rsidRPr="00591C4F" w:rsidRDefault="00863A97">
      <w:pPr>
        <w:rPr>
          <w:rFonts w:cstheme="minorHAnsi"/>
          <w:sz w:val="20"/>
          <w:szCs w:val="20"/>
        </w:rPr>
      </w:pPr>
    </w:p>
    <w:p w:rsidR="00863A97" w:rsidRPr="00591C4F" w:rsidRDefault="00863A97">
      <w:pPr>
        <w:rPr>
          <w:rFonts w:cstheme="minorHAnsi"/>
          <w:sz w:val="20"/>
          <w:szCs w:val="20"/>
        </w:rPr>
      </w:pPr>
    </w:p>
    <w:sectPr w:rsidR="00863A97" w:rsidRPr="0059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20"/>
    <w:rsid w:val="00021452"/>
    <w:rsid w:val="00146C72"/>
    <w:rsid w:val="001D7A9F"/>
    <w:rsid w:val="00203FD8"/>
    <w:rsid w:val="00234347"/>
    <w:rsid w:val="0028067B"/>
    <w:rsid w:val="002E68AC"/>
    <w:rsid w:val="003B00CF"/>
    <w:rsid w:val="003D6F20"/>
    <w:rsid w:val="004377D0"/>
    <w:rsid w:val="00445157"/>
    <w:rsid w:val="00501A09"/>
    <w:rsid w:val="005110F7"/>
    <w:rsid w:val="005200F3"/>
    <w:rsid w:val="00591C4F"/>
    <w:rsid w:val="005B4ED3"/>
    <w:rsid w:val="00644417"/>
    <w:rsid w:val="00656C32"/>
    <w:rsid w:val="00863A97"/>
    <w:rsid w:val="008A775C"/>
    <w:rsid w:val="008F093C"/>
    <w:rsid w:val="009501EF"/>
    <w:rsid w:val="009858CB"/>
    <w:rsid w:val="00991776"/>
    <w:rsid w:val="009C0DA9"/>
    <w:rsid w:val="00A22E91"/>
    <w:rsid w:val="00A2585B"/>
    <w:rsid w:val="00A95C9E"/>
    <w:rsid w:val="00A97BF2"/>
    <w:rsid w:val="00B64B95"/>
    <w:rsid w:val="00C605C0"/>
    <w:rsid w:val="00C80D70"/>
    <w:rsid w:val="00C81FA1"/>
    <w:rsid w:val="00D52363"/>
    <w:rsid w:val="00E15E43"/>
    <w:rsid w:val="00E475E6"/>
    <w:rsid w:val="00EE5DD9"/>
    <w:rsid w:val="00EE7432"/>
    <w:rsid w:val="00EF069D"/>
    <w:rsid w:val="00F85740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5E067-50FB-485C-9B03-AD6E59B0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3D6F20"/>
    <w:pPr>
      <w:keepNext/>
      <w:numPr>
        <w:ilvl w:val="4"/>
        <w:numId w:val="1"/>
      </w:numPr>
      <w:suppressAutoHyphens/>
      <w:spacing w:after="200" w:line="276" w:lineRule="auto"/>
      <w:jc w:val="center"/>
      <w:outlineLvl w:val="4"/>
    </w:pPr>
    <w:rPr>
      <w:rFonts w:ascii="Calibri" w:eastAsia="Calibri" w:hAnsi="Calibri" w:cs="Times New Roman"/>
      <w:b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xnormalny1">
    <w:name w:val="docx_normalny1"/>
    <w:basedOn w:val="Normalny"/>
    <w:rsid w:val="003D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D6F20"/>
    <w:rPr>
      <w:rFonts w:ascii="Calibri" w:eastAsia="Calibri" w:hAnsi="Calibri" w:cs="Times New Roman"/>
      <w:b/>
      <w:sz w:val="28"/>
      <w:lang w:eastAsia="zh-CN"/>
    </w:rPr>
  </w:style>
  <w:style w:type="paragraph" w:styleId="Tekstpodstawowy">
    <w:name w:val="Body Text"/>
    <w:basedOn w:val="Normalny"/>
    <w:link w:val="TekstpodstawowyZnak"/>
    <w:rsid w:val="003D6F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6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3D6F20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Bezodstpw">
    <w:name w:val="No Spacing"/>
    <w:qFormat/>
    <w:rsid w:val="0099177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rmalny2">
    <w:name w:val="Normalny2"/>
    <w:rsid w:val="00203FD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1611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Emilia Jakubowska</cp:lastModifiedBy>
  <cp:revision>13</cp:revision>
  <cp:lastPrinted>2024-04-22T09:15:00Z</cp:lastPrinted>
  <dcterms:created xsi:type="dcterms:W3CDTF">2024-04-22T09:16:00Z</dcterms:created>
  <dcterms:modified xsi:type="dcterms:W3CDTF">2024-05-15T12:09:00Z</dcterms:modified>
</cp:coreProperties>
</file>