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8D7047">
        <w:rPr>
          <w:rFonts w:ascii="Arial" w:hAnsi="Arial" w:cs="Arial"/>
          <w:sz w:val="20"/>
          <w:szCs w:val="20"/>
        </w:rPr>
        <w:t>.</w:t>
      </w:r>
      <w:r w:rsidR="00005388" w:rsidRPr="008D7047">
        <w:rPr>
          <w:rFonts w:ascii="Arial" w:hAnsi="Arial" w:cs="Arial"/>
          <w:sz w:val="20"/>
          <w:szCs w:val="20"/>
        </w:rPr>
        <w:t xml:space="preserve"> </w:t>
      </w:r>
      <w:r w:rsidR="009E3580" w:rsidRPr="009E3580">
        <w:rPr>
          <w:rFonts w:ascii="Arial" w:hAnsi="Arial" w:cs="Arial"/>
          <w:sz w:val="20"/>
          <w:szCs w:val="20"/>
        </w:rPr>
        <w:t>20</w:t>
      </w:r>
      <w:r w:rsidR="006561C8" w:rsidRPr="009E3580">
        <w:rPr>
          <w:rFonts w:ascii="Arial" w:hAnsi="Arial" w:cs="Arial"/>
          <w:sz w:val="20"/>
          <w:szCs w:val="20"/>
        </w:rPr>
        <w:t>.</w:t>
      </w:r>
      <w:r w:rsidR="0099552D" w:rsidRPr="009E3580">
        <w:rPr>
          <w:rFonts w:ascii="Arial" w:hAnsi="Arial" w:cs="Arial"/>
          <w:sz w:val="20"/>
          <w:szCs w:val="20"/>
        </w:rPr>
        <w:t>0</w:t>
      </w:r>
      <w:r w:rsidR="003E1B5C" w:rsidRPr="009E3580">
        <w:rPr>
          <w:rFonts w:ascii="Arial" w:hAnsi="Arial" w:cs="Arial"/>
          <w:sz w:val="20"/>
          <w:szCs w:val="20"/>
        </w:rPr>
        <w:t>4</w:t>
      </w:r>
      <w:r w:rsidR="00793A10" w:rsidRPr="009E3580">
        <w:rPr>
          <w:rFonts w:ascii="Arial" w:hAnsi="Arial" w:cs="Arial"/>
          <w:sz w:val="20"/>
          <w:szCs w:val="20"/>
        </w:rPr>
        <w:t>.</w:t>
      </w:r>
      <w:r w:rsidR="00793A10" w:rsidRPr="008D7047">
        <w:rPr>
          <w:rFonts w:ascii="Arial" w:hAnsi="Arial" w:cs="Arial"/>
          <w:sz w:val="20"/>
          <w:szCs w:val="20"/>
        </w:rPr>
        <w:t>202</w:t>
      </w:r>
      <w:r w:rsidR="0099552D" w:rsidRPr="008D7047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A02946">
        <w:rPr>
          <w:rFonts w:ascii="Arial" w:hAnsi="Arial" w:cs="Arial"/>
          <w:i/>
          <w:iCs/>
          <w:sz w:val="20"/>
          <w:szCs w:val="20"/>
        </w:rPr>
        <w:t>5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A02946" w:rsidRPr="00A02946">
        <w:rPr>
          <w:rFonts w:ascii="Arial" w:hAnsi="Arial" w:cs="Arial"/>
          <w:i/>
          <w:color w:val="000000"/>
          <w:sz w:val="18"/>
          <w:szCs w:val="18"/>
        </w:rPr>
        <w:t>DZP.240.5.2022 – Dostawy środków dezynfekcyjnych</w:t>
      </w:r>
    </w:p>
    <w:p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1E42EA" w:rsidRDefault="001E42EA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2946" w:rsidRPr="00A02946" w:rsidRDefault="00A02946" w:rsidP="00A029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2946">
        <w:rPr>
          <w:rFonts w:ascii="Arial" w:hAnsi="Arial" w:cs="Arial"/>
          <w:color w:val="000000"/>
          <w:sz w:val="20"/>
          <w:szCs w:val="20"/>
        </w:rPr>
        <w:t>Zadanie 7 poz. 1</w:t>
      </w:r>
    </w:p>
    <w:p w:rsidR="00A02946" w:rsidRDefault="00A02946" w:rsidP="00A029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2946">
        <w:rPr>
          <w:rFonts w:ascii="Arial" w:hAnsi="Arial" w:cs="Arial"/>
          <w:color w:val="000000"/>
          <w:sz w:val="20"/>
          <w:szCs w:val="20"/>
        </w:rPr>
        <w:t xml:space="preserve">Prosimy o dopuszczenie do oceny preparatu zawierający wodny roztwór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glukonianu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chlorcheksydyny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02946">
        <w:rPr>
          <w:rFonts w:ascii="Arial" w:hAnsi="Arial" w:cs="Arial"/>
          <w:color w:val="000000"/>
          <w:sz w:val="20"/>
          <w:szCs w:val="20"/>
        </w:rPr>
        <w:t>z dodatkiem alkoholu przeznaczony do higienicznej i chirurgicznej dezynfekcji rąk. Działający bakteriobójczo (w tym MSSA, MRSA) grzybobójczo, wirusobójczo (w tym HIV, HSV, RSV) oraz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prątkobójczo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. Preparat zarejestrowany jako produkt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biobójczy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i wyrób medyczny. Op.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2946">
        <w:rPr>
          <w:rFonts w:ascii="Arial" w:hAnsi="Arial" w:cs="Arial"/>
          <w:color w:val="000000"/>
          <w:sz w:val="20"/>
          <w:szCs w:val="20"/>
        </w:rPr>
        <w:t>butelka 500ml z pompką dozującą.</w:t>
      </w:r>
    </w:p>
    <w:p w:rsidR="00A02946" w:rsidRPr="00A02946" w:rsidRDefault="00A02946" w:rsidP="00A0294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2946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52ECD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A02946" w:rsidRPr="00A02946" w:rsidRDefault="00A02946" w:rsidP="00A029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2946">
        <w:rPr>
          <w:rFonts w:ascii="Arial" w:hAnsi="Arial" w:cs="Arial"/>
          <w:color w:val="000000"/>
          <w:sz w:val="20"/>
          <w:szCs w:val="20"/>
        </w:rPr>
        <w:t xml:space="preserve">Zadanie 6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A02946" w:rsidRDefault="00A02946" w:rsidP="00A029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2946">
        <w:rPr>
          <w:rFonts w:ascii="Arial" w:hAnsi="Arial" w:cs="Arial"/>
          <w:color w:val="000000"/>
          <w:sz w:val="20"/>
          <w:szCs w:val="20"/>
        </w:rPr>
        <w:t xml:space="preserve">Prosimy o dopuszczenie do oceny preparat spełniający zapisy SWZ zawierający propan-2-ol i etanol, przeznaczony do higienicznej i chirurgicznej dezynfekcji rąk. Posiada potwierdzone badaniami spektrum bakteriobójcze,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bójcze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wobec prątków gruźlicy,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drożdżakobójcze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i ograniczone wirusobójcze.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2946">
        <w:rPr>
          <w:rFonts w:ascii="Arial" w:hAnsi="Arial" w:cs="Arial"/>
          <w:color w:val="000000"/>
          <w:sz w:val="20"/>
          <w:szCs w:val="20"/>
        </w:rPr>
        <w:t xml:space="preserve">Posiada przedłużone działanie bakteriobójcze. Działa szybko i skutecznie wobec wirusów otoczkowych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02946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nieotoczkowych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takich jak m.in. HIV, HBV, HCV, SARS -CoV-2, Rota wirus. Preparat wykazuje przedłużone działanie dezynfekcji chirurgicznej w czasie 3 godz. Przebadany dermatologicznie.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2946">
        <w:rPr>
          <w:rFonts w:ascii="Arial" w:hAnsi="Arial" w:cs="Arial"/>
          <w:color w:val="000000"/>
          <w:sz w:val="20"/>
          <w:szCs w:val="20"/>
        </w:rPr>
        <w:t>Higieniczna dezynfekcja rąk - 30s. Chirurgiczna dezynfekcja rąk - 90sek. - op. butelka 500ml.</w:t>
      </w:r>
    </w:p>
    <w:p w:rsidR="00A02946" w:rsidRPr="00A02946" w:rsidRDefault="00A02946" w:rsidP="00A0294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2946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52ECD" w:rsidRPr="00455FA2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A02946" w:rsidRPr="00A02946" w:rsidRDefault="00A02946" w:rsidP="00A029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2946">
        <w:rPr>
          <w:rFonts w:ascii="Arial" w:hAnsi="Arial" w:cs="Arial"/>
          <w:color w:val="000000"/>
          <w:sz w:val="20"/>
          <w:szCs w:val="20"/>
        </w:rPr>
        <w:t xml:space="preserve">Zadanie 6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E81937" w:rsidRDefault="00A02946" w:rsidP="00A0294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2946">
        <w:rPr>
          <w:rFonts w:ascii="Arial" w:hAnsi="Arial" w:cs="Arial"/>
          <w:color w:val="000000"/>
          <w:sz w:val="20"/>
          <w:szCs w:val="20"/>
        </w:rPr>
        <w:t xml:space="preserve">Prosimy o dopuszczenie do oceny preparat spełniający zapisy SWZ zawierający etanol i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chloreksydynę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, przeznaczony do higienicznej i chirurgicznej dezynfekcji rąk. Posiada potwierdzone badaniami spektrum bakteriobójcze,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bójcze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wobec prątków gruźlicy,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drożdżakobójcze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i ograniczone wirusobójcze.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2946">
        <w:rPr>
          <w:rFonts w:ascii="Arial" w:hAnsi="Arial" w:cs="Arial"/>
          <w:color w:val="000000"/>
          <w:sz w:val="20"/>
          <w:szCs w:val="20"/>
        </w:rPr>
        <w:t xml:space="preserve">Posiada przedłużone działanie bakteriobójcze. Działa szybko i skutecznie wobec wirusów otoczkowych </w:t>
      </w:r>
      <w:r w:rsidR="000F6703">
        <w:rPr>
          <w:rFonts w:ascii="Arial" w:hAnsi="Arial" w:cs="Arial"/>
          <w:color w:val="000000"/>
          <w:sz w:val="20"/>
          <w:szCs w:val="20"/>
        </w:rPr>
        <w:br/>
      </w:r>
      <w:r w:rsidRPr="00A02946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Pr="00A02946">
        <w:rPr>
          <w:rFonts w:ascii="Arial" w:hAnsi="Arial" w:cs="Arial"/>
          <w:color w:val="000000"/>
          <w:sz w:val="20"/>
          <w:szCs w:val="20"/>
        </w:rPr>
        <w:t>nieotoczkowych</w:t>
      </w:r>
      <w:proofErr w:type="spellEnd"/>
      <w:r w:rsidRPr="00A02946">
        <w:rPr>
          <w:rFonts w:ascii="Arial" w:hAnsi="Arial" w:cs="Arial"/>
          <w:color w:val="000000"/>
          <w:sz w:val="20"/>
          <w:szCs w:val="20"/>
        </w:rPr>
        <w:t xml:space="preserve"> takich jak m.in. HIV, HBV, HCV, SARS -CoV-2, Rota wirus. Preparat wykazuje przedłużone </w:t>
      </w:r>
      <w:r w:rsidRPr="00A02946">
        <w:rPr>
          <w:rFonts w:ascii="Arial" w:hAnsi="Arial" w:cs="Arial"/>
          <w:color w:val="000000"/>
          <w:sz w:val="20"/>
          <w:szCs w:val="20"/>
        </w:rPr>
        <w:lastRenderedPageBreak/>
        <w:t>działanie dezynfekcji chirurgicznej w czasie 3 godz. Przebadany dermatologicznie.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2946">
        <w:rPr>
          <w:rFonts w:ascii="Arial" w:hAnsi="Arial" w:cs="Arial"/>
          <w:color w:val="000000"/>
          <w:sz w:val="20"/>
          <w:szCs w:val="20"/>
        </w:rPr>
        <w:t>Higieniczna dezynfekcja rąk - 30s. Chirurgiczna dezynfekcja rąk - 90sek. - op. butelka 500ml</w:t>
      </w:r>
    </w:p>
    <w:p w:rsidR="00A02946" w:rsidRDefault="00A02946" w:rsidP="00A0294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2946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52ECD">
        <w:rPr>
          <w:rFonts w:ascii="Arial" w:hAnsi="Arial" w:cs="Arial"/>
          <w:b/>
          <w:color w:val="000000"/>
          <w:sz w:val="20"/>
          <w:szCs w:val="20"/>
        </w:rPr>
        <w:t>Zamawiający wyraża zgodę.</w:t>
      </w:r>
    </w:p>
    <w:p w:rsidR="00A02946" w:rsidRDefault="00A02946" w:rsidP="00A0294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2318" w:rsidRDefault="004F2318" w:rsidP="00A0294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1. Prosimy o wyjaśnienie czy w ZADANIU NR 1 poz. 1 Zamawiający dopuści płyn do higienicznej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 xml:space="preserve">i chirurgicznej dezynfekcji rąk zawierający w 100 g: 63,7 g etanolu i 6,3 g propan-2-olu. Zawierający glicerynę. Spektrum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bójcze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: B (w tym MRSA), F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C.albicans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M.terrae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), V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Vaccinia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HIV, HBV, HCV, SARS-Cov-2, BVDV, rota noro) - do 60 sekund. Higieniczna dezynfekcja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wg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. EN 1500: 2x 1,5 ml w czasie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 xml:space="preserve">2 x 15 sekund. Chirurgiczna dezynfekcja rąk, EN 12791: 2 x 1,5 ml w 3 min. Produkt zarejestrowany jako produkt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biobójczy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oraz wyrób medyczny. Może być stosowany także do dezynfekcji powierzchni, w tym powierzchni wyrobów medycznych. Opakowanie 1l wkład do dozownika w systemie zamkniętym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>z odpowiednim przeliczeniem opakowań wymaganych przez Zamawiającego.</w:t>
      </w:r>
    </w:p>
    <w:p w:rsidR="00183051" w:rsidRPr="004F2318" w:rsidRDefault="004F2318" w:rsidP="0018305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2. Prosimy o wyjaśnienie czy w ZADANIU NR 1 poz. 2 Zamawiający dopuści płyn do higienicznej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 xml:space="preserve">i chirurgicznej dezynfekcji rąk o szerokim spektrum działania na bazie 60% propan-2-olu i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chlorheksydyny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. Łagodny dla skóry, zawierający glicerynę. Bezbarwny o przyjemnym, delikatnym zapachu. Spektrum działania: B, MRSA, F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C.albicans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M.terrae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), V (HIV, HBV, HCV, HSV,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Vaccinia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grypa,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Ebola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, rota). Chirurgiczna dezynfekcja rąk, EN 12791: 2 x 1,5 ml w 90 sek. Dezynfekcja higieniczna – 30 sekund. Posiada przedłużone działanie bakteriobójcze w czasie 3 godzin. Opakowanie 1l wkład do dozownika w systemie zamkniętym z odpowiednim przeliczeniem opakowań wymaganych przez Zamawiającego.</w:t>
      </w:r>
    </w:p>
    <w:p w:rsidR="00183051" w:rsidRPr="004F2318" w:rsidRDefault="004F2318" w:rsidP="0018305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3. Prosimy o wyjaśnienie czy w ZADANIU NR 1 poz. 3 Zamawiający dopuści żel przeznaczony do higienicznej i chirurgicznej dezynfekcji rąk. Skład: etanol – 63,7 g, propan-2-ol - 6,3 g. Łagodny dla dłoni, zawierający w swoim składzie glicerynę oraz formułę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lex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feel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zapobiegającą uczuciu lepkości dłoni.  Higieniczna dezynfekcja rąk (wg EN 1500): 2 x 3 ml preparatu wcierać w dłonie przez 30 sekund (2 x 15 s). Chirurgiczna dezynfekcja rąk (wg EN 12791): 2 x 3ml, preparatu wcierać w dłonie przez 3 min. (2 x 90 s). Produkt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biobójczy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.  Zakres działania: B, MRSA,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M.terrae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), V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Vaccinia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, SARS-Cov-2, HIV, HBV, HCV), BVDV, Rota, Noro w czasie do 60 sekund przy wysokim obciążeniu organicznym. Opakowanie wkład 1l do dozownika w systemie zamkniętym z odpowiednim przeliczeniem opakowań wymaganych przez Zamawiającego.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4. Prosimy o wyjaśnienie czy w ZADANIU NR 1 poz. 4 Zamawiający dopuści żel przeznaczony do higienicznej i chirurgicznej dezynfekcji rąk. Skład: etanol – 63,7 g, propan-2-ol - 6,3 g. Łagodny dla dłoni, zawierający w swoim składzie glicerynę oraz formułę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lex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feel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zapobiegającą uczuciu lepkości dłoni.  Higieniczna dezynfekcja rąk (wg EN 1500): 2 x 3 ml preparatu wcierać w dłonie przez 30 sekund (2 x 15 s). Chirurgiczna dezynfekcja rąk (wg EN 12791): 2 x 3ml, preparatu wcierać w dłonie przez 3 min. (2 x 90 s). Produkt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biobójczy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.  Zakres działania: B, MRSA,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M.terrae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), V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Vaccinia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SARS-Cov-2, HIV, HBV, HCV), </w:t>
      </w:r>
      <w:r w:rsidRPr="004F2318">
        <w:rPr>
          <w:rFonts w:ascii="Arial" w:hAnsi="Arial" w:cs="Arial"/>
          <w:color w:val="000000"/>
          <w:sz w:val="20"/>
          <w:szCs w:val="20"/>
        </w:rPr>
        <w:lastRenderedPageBreak/>
        <w:t xml:space="preserve">BVDV, Rota, Noro w czasie do 60 sekund przy wysokim obciążeniu organicznym. Opakowanie 500 ml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 xml:space="preserve">z pompką z odpowiednim przeliczeniem opakowań wymaganych przez Zamawiającego. 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5. Prosimy o wyjaśnienie czy w ZADANIU NR 1 poz. 5 Zamawiający dopuści dozownik w systemie zamkniętym, hermetyczny system zamknięty bez dostępu powietrza. Dozowniki dostosowane są do opakowań jednorazowych w formie 1l worków zaproponowanych w pytaniu 1, 2, 3. Wymiary: szerokość 133mm, wysokość 270 mm, głębokość 115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mm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6. Prosimy o wyjaśnienie czy w ZADANIU NR 1 poz. 6 Zamawiający dopuści gotowy do użycia preparat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sporobójczy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do dezynfekcji i mycia małych powierzchni nieinwazyjnych wyrobów medycznych w miejscach wysokiego ryzyka. Przeznaczony do dezynfekcji małych powierzchni sprzętu medycznego, w tym łóżek i foteli zabiegowych, szafek pacjenta, aparatury medycznej i operacyjnej, inkubatorów, sprzętu rehabilitacyjnego, lamp zabiegowych, blatów roboczych. Może być używany do dezynfekcji materiałów wykonanych z tworzyw sztucznych ABS, materiałów obiciowych, w tym skóry naturalnej, gumy, silikonu oraz innych powierzchni odpornych na działanie alkoholu. Zawierający w składzie: etanol, propan-2-ol, nadtlenek wodoru. Spektrum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 xml:space="preserve">i czas działania: B (w tym MRSA) EN 13727 – 15 s., F (C.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albicans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A.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brasiliensis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) EN 13624 – 30 s., V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HIV, HBV, HCV, SARS-CoV-2) EN 14476 – 30 s., Wirus Noro EN 14476 – 15 s., Spory B.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subtilis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EN 13704 – 10 min., C.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difficile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robotyp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R027 EN 17126 – 15 min., preparat przebadany zgodnie z normą EN 16615 – 30 s. Zarejestrowany jako wyrób medyczny klasy II A. Opakowanie 1l ze spryskiwaczem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>z odpowiednim przeliczeniem opakowań wymaganych przez Zamawiającego.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7. Prosimy o wyjaśnienie czy w ZADANIU NR 5 poz. 1 Zamawiający dopuści emulsję do mycia rąk, skóry głowy, całego ciała. Nie zawiera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mydłaZawiera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glicerynę oraz olejek kokosowy. Polecany dla personelu medycznego oraz pacjentów z odleżynami.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pH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5,5 – 6,5. Produkt zarejestrowany jako kosmetyk, posiada badania dermatologiczne. Zalecany dla personelu medycznego narażonego w wyniku częstego mycia na macerację skóry oraz mycia pacjentów w profilaktyce odleżyn.  Opakowanie 500 ml z odpowiednim przeliczeniem opakowań wymaganych przez Zamawiającego.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2318">
        <w:rPr>
          <w:rFonts w:ascii="Arial" w:hAnsi="Arial" w:cs="Arial"/>
          <w:b/>
          <w:color w:val="000000"/>
          <w:sz w:val="20"/>
          <w:szCs w:val="20"/>
        </w:rPr>
        <w:t xml:space="preserve">Ad. 7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nie wyraża zgody, zgodnie z SWZ.</w:t>
      </w:r>
    </w:p>
    <w:p w:rsid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8. Prosimy o wyjaśnienie czy w ZADANIU NR 6 poz. 1 Zamawiający dopuści płyn do higienicznej </w:t>
      </w:r>
      <w:r w:rsidR="00220657">
        <w:rPr>
          <w:rFonts w:ascii="Arial" w:hAnsi="Arial" w:cs="Arial"/>
          <w:color w:val="000000"/>
          <w:sz w:val="20"/>
          <w:szCs w:val="20"/>
        </w:rPr>
        <w:br/>
      </w:r>
      <w:r w:rsidRPr="004F2318">
        <w:rPr>
          <w:rFonts w:ascii="Arial" w:hAnsi="Arial" w:cs="Arial"/>
          <w:color w:val="000000"/>
          <w:sz w:val="20"/>
          <w:szCs w:val="20"/>
        </w:rPr>
        <w:t xml:space="preserve">i chirurgicznej dezynfekcji rąk o szerokim spektrum działania na bazie 60% propan-2-olu i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chlorheksydyny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. Łagodny dla skóry, zawierający glicerynę. Bezbarwny o przyjemnym, delikatnym zapachu. Spektrum działania: B, MRSA, F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C.albicans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M.terrae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), V (HIV, HBV, HCV, HSV,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Vaccinia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grypa,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Ebola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, rota). Chirurgiczna dezynfekcja rąk, EN 12791: 2 x 1,5 ml w 90 sek. Dezynfekcja higieniczna – 30 sekund. Posiada przedłużone działanie bakteriobójcze w czasie 3 godzin. Opakowanie 500 ml.</w:t>
      </w:r>
    </w:p>
    <w:p w:rsidR="00220657" w:rsidRPr="00220657" w:rsidRDefault="00220657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20657">
        <w:rPr>
          <w:rFonts w:ascii="Arial" w:hAnsi="Arial" w:cs="Arial"/>
          <w:b/>
          <w:color w:val="000000"/>
          <w:sz w:val="20"/>
          <w:szCs w:val="20"/>
        </w:rPr>
        <w:t xml:space="preserve">Ad. 8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9. Prosimy o wyjaśnienie czy w ZADANIU NR 6 poz. 2 Zamawiający dopuści żel przeznaczony do higienicznej i chirurgicznej dezynfekcji rąk. Skład: etanol – 63,7 g, propan-2-ol - 6,3 g. Łagodny dla dłoni, zawierający w swoim składzie glicerynę oraz formułę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lex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feel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zapobiegającą uczuciu lepkości dłoni.  </w:t>
      </w:r>
      <w:r w:rsidRPr="004F2318">
        <w:rPr>
          <w:rFonts w:ascii="Arial" w:hAnsi="Arial" w:cs="Arial"/>
          <w:color w:val="000000"/>
          <w:sz w:val="20"/>
          <w:szCs w:val="20"/>
        </w:rPr>
        <w:lastRenderedPageBreak/>
        <w:t xml:space="preserve">Higieniczna dezynfekcja rąk (wg EN 1500): 2 x 3 ml preparatu wcierać w dłonie przez 30 sekund (2 x 15 s). Chirurgiczna dezynfekcja rąk (wg EN 12791): 2 x 3ml, preparatu wcierać w dłonie przez 3 min. (2 x 90 s). Produkt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biobójczy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.  Zakres działania: B, MRSA,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M.terrae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>), V (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Vaccinia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, SARS-Cov-2, HIV, HBV, HCV), BVDV, Rota, Noro w czasie do 60 sekund przy wysokim obciążeniu organicznym. Opakowanie 500 ml. </w:t>
      </w:r>
    </w:p>
    <w:p w:rsidR="00220657" w:rsidRPr="00220657" w:rsidRDefault="00220657" w:rsidP="004F231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20657">
        <w:rPr>
          <w:rFonts w:ascii="Arial" w:hAnsi="Arial" w:cs="Arial"/>
          <w:b/>
          <w:color w:val="000000"/>
          <w:sz w:val="20"/>
          <w:szCs w:val="20"/>
        </w:rPr>
        <w:t xml:space="preserve">Ad. 9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4F2318" w:rsidRPr="004F2318" w:rsidRDefault="004F2318" w:rsidP="004F23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318">
        <w:rPr>
          <w:rFonts w:ascii="Arial" w:hAnsi="Arial" w:cs="Arial"/>
          <w:color w:val="000000"/>
          <w:sz w:val="20"/>
          <w:szCs w:val="20"/>
        </w:rPr>
        <w:t xml:space="preserve">10. Prosimy o wyjaśnienie czy w ZADANIU NR 6 poz. 3 Zamawiający dopuści emulsję do mycia rąk, skóry głowy, całego ciała. Nie zawiera mydła. Zawiera glicerynę oraz olejek kokosowy. Polecany dla personelu medycznego oraz pacjentów z odleżynami. </w:t>
      </w:r>
      <w:proofErr w:type="spellStart"/>
      <w:r w:rsidRPr="004F2318">
        <w:rPr>
          <w:rFonts w:ascii="Arial" w:hAnsi="Arial" w:cs="Arial"/>
          <w:color w:val="000000"/>
          <w:sz w:val="20"/>
          <w:szCs w:val="20"/>
        </w:rPr>
        <w:t>pH</w:t>
      </w:r>
      <w:proofErr w:type="spellEnd"/>
      <w:r w:rsidRPr="004F2318">
        <w:rPr>
          <w:rFonts w:ascii="Arial" w:hAnsi="Arial" w:cs="Arial"/>
          <w:color w:val="000000"/>
          <w:sz w:val="20"/>
          <w:szCs w:val="20"/>
        </w:rPr>
        <w:t xml:space="preserve"> 5,5 – 6,5. Produkt zarejestrowany jako kosmetyk, posiada badania dermatologiczne. Zalecany dla personelu medycznego narażonego w wyniku częstego mycia na macerację skóry oraz mycia pacjentów w profilaktyce odleżyn. Opakowanie 500 ml.</w:t>
      </w:r>
    </w:p>
    <w:p w:rsidR="00167220" w:rsidRPr="00A02946" w:rsidRDefault="00220657" w:rsidP="00A0294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10 </w:t>
      </w:r>
      <w:r w:rsidR="00183051" w:rsidRPr="0018305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EB363A" w:rsidRPr="00EB363A" w:rsidRDefault="00EB363A" w:rsidP="00EB363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363A" w:rsidRPr="00EB363A" w:rsidRDefault="00EB363A" w:rsidP="00EB363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63A">
        <w:rPr>
          <w:rFonts w:ascii="Arial" w:hAnsi="Arial" w:cs="Arial"/>
          <w:b/>
          <w:color w:val="000000"/>
          <w:sz w:val="20"/>
          <w:szCs w:val="20"/>
        </w:rPr>
        <w:t xml:space="preserve">Zapytanie do SWZ </w:t>
      </w:r>
    </w:p>
    <w:p w:rsidR="00EB363A" w:rsidRPr="00EB363A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B36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pakiet 4 </w:t>
      </w:r>
    </w:p>
    <w:p w:rsidR="00EB363A" w:rsidRPr="00EB363A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B363A">
        <w:rPr>
          <w:rFonts w:ascii="Arial" w:eastAsia="Calibri" w:hAnsi="Arial" w:cs="Arial"/>
          <w:color w:val="000000"/>
          <w:sz w:val="20"/>
          <w:szCs w:val="20"/>
        </w:rPr>
        <w:t xml:space="preserve">poz.1 </w:t>
      </w:r>
    </w:p>
    <w:p w:rsidR="00EB363A" w:rsidRPr="00DF1CD6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1CD6">
        <w:rPr>
          <w:rFonts w:ascii="Arial" w:eastAsia="Calibri" w:hAnsi="Arial" w:cs="Arial"/>
          <w:sz w:val="20"/>
          <w:szCs w:val="20"/>
        </w:rPr>
        <w:t xml:space="preserve">Czy Zamawiający wyrazi zgodę na zaoferowanie alkoholowego, bezbarwnego preparatu na bazie: (45g) </w:t>
      </w:r>
      <w:r w:rsidR="000F6703">
        <w:rPr>
          <w:rFonts w:ascii="Arial" w:eastAsia="Calibri" w:hAnsi="Arial" w:cs="Arial"/>
          <w:sz w:val="20"/>
          <w:szCs w:val="20"/>
        </w:rPr>
        <w:br/>
      </w:r>
      <w:r w:rsidRPr="00DF1CD6">
        <w:rPr>
          <w:rFonts w:ascii="Arial" w:eastAsia="Calibri" w:hAnsi="Arial" w:cs="Arial"/>
          <w:sz w:val="20"/>
          <w:szCs w:val="20"/>
        </w:rPr>
        <w:t xml:space="preserve">2-propanolu, (10g) 1-propanolu, (0,2g) 2-difenylolu oraz zawierającego dodatkowo nadtlenek wodoru, bez zawartości jodu i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chlorheksydyny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przeznaczonego do dezynfekcji i odtłuszczania skóry przed zabiegami operacyjnymi, cewnikowaniem żył, pobieraniem krwi oraz płynów ustrojowych, zastrzykami, punkcjami, biopsjami, zdejmowaniem szwów, do higienicznej dezynfekcji rąk. Może być stosowany u noworodków bez cech niedojrzałości skóry. Przed zastrzykami i pobieraniem krwi czas działania 15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sek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przed punkcjami czas działania 60 sek. Skuteczny wobec B (w tym MRSA),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Tbc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(M.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tuberculosis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), grzybobójczo m. in. na drożdżaki (w tym C.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albicans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), V (HBV, HIV, HSV, Rota,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Adeno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). Działanie natychmiastowe i przedłużone do 24 godzin. Produkt leczniczy. Opakowanie 1 L </w:t>
      </w:r>
    </w:p>
    <w:p w:rsidR="00EB363A" w:rsidRPr="00DF1CD6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1CD6">
        <w:rPr>
          <w:rFonts w:ascii="Arial" w:eastAsia="Calibri" w:hAnsi="Arial" w:cs="Arial"/>
          <w:sz w:val="20"/>
          <w:szCs w:val="20"/>
        </w:rPr>
        <w:t xml:space="preserve">Preparat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Kodan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tinktur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forte stosowany jest obecnie w Państwa placówce. </w:t>
      </w:r>
    </w:p>
    <w:p w:rsidR="00870F8E" w:rsidRPr="00DF1CD6" w:rsidRDefault="00870F8E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1CD6">
        <w:rPr>
          <w:rFonts w:ascii="Arial" w:eastAsia="Calibri" w:hAnsi="Arial" w:cs="Arial"/>
          <w:b/>
          <w:bCs/>
          <w:sz w:val="20"/>
          <w:szCs w:val="20"/>
        </w:rPr>
        <w:t xml:space="preserve">Ad. 1 </w:t>
      </w:r>
      <w:r w:rsidR="00DF1CD6" w:rsidRPr="00DF1CD6">
        <w:rPr>
          <w:rFonts w:ascii="Arial" w:eastAsia="Calibri" w:hAnsi="Arial" w:cs="Arial"/>
          <w:b/>
          <w:bCs/>
          <w:sz w:val="20"/>
          <w:szCs w:val="20"/>
        </w:rPr>
        <w:t>Zamawiający wyraża zgodę.</w:t>
      </w:r>
    </w:p>
    <w:p w:rsidR="00EB363A" w:rsidRPr="00EB363A" w:rsidRDefault="00EB363A" w:rsidP="00EB363A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B363A" w:rsidRPr="00EB363A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B36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poz.2 </w:t>
      </w:r>
    </w:p>
    <w:p w:rsidR="00EB363A" w:rsidRPr="00DF1CD6" w:rsidRDefault="00EB363A" w:rsidP="00EB363A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1CD6">
        <w:rPr>
          <w:rFonts w:ascii="Arial" w:eastAsia="Calibri" w:hAnsi="Arial" w:cs="Arial"/>
          <w:sz w:val="20"/>
          <w:szCs w:val="20"/>
        </w:rPr>
        <w:t xml:space="preserve">Czy Zamawiający wyrazi zgodę na zaoferowanie alkoholowego, bezbarwnego preparatu na bazie: (45g) </w:t>
      </w:r>
      <w:r w:rsidR="000F6703">
        <w:rPr>
          <w:rFonts w:ascii="Arial" w:eastAsia="Calibri" w:hAnsi="Arial" w:cs="Arial"/>
          <w:sz w:val="20"/>
          <w:szCs w:val="20"/>
        </w:rPr>
        <w:br/>
      </w:r>
      <w:r w:rsidRPr="00DF1CD6">
        <w:rPr>
          <w:rFonts w:ascii="Arial" w:eastAsia="Calibri" w:hAnsi="Arial" w:cs="Arial"/>
          <w:sz w:val="20"/>
          <w:szCs w:val="20"/>
        </w:rPr>
        <w:t xml:space="preserve">2-propanolu, (10g) 1-propanolu, (0,2g) 2-difenylolu oraz zawierającego dodatkowo nadtlenek wodoru, bez zawartości jodu i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chlorheksydyny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przeznaczonego do dezynfekcji i odtłuszczania skóry przed zabiegami operacyjnymi, cewnikowaniem żył, pobieraniem krwi oraz płynów ustrojowych, zastrzykami, punkcjami, biopsjami, zdejmowaniem szwów, do higienicznej dezynfekcji rąk. Może być stosowany u noworodków bez cech niedojrzałości skóry. Przed zastrzykami i pobieraniem krwi czas działania 15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sek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przed punkcjami czas działania 60 sek. Skuteczny wobec B (w tym MRSA),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Tbc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(M.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tuberculosis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), grzybobójczo m. in. na drożdżaki (w tym C.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albicans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), V (HBV, HIV, HSV, Rota,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Adeno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). Działanie natychmiastowe i przedłużone do 24 godzin. Produkt leczniczy. Opakowanie 250 ml z atomizerem. Preparat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Kodan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tinktur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forte stosowany jest obecnie </w:t>
      </w:r>
      <w:r w:rsidRPr="00DF1CD6">
        <w:rPr>
          <w:rFonts w:ascii="Arial" w:eastAsia="Calibri" w:hAnsi="Arial" w:cs="Arial"/>
          <w:sz w:val="20"/>
          <w:szCs w:val="20"/>
        </w:rPr>
        <w:br/>
        <w:t>w Państwa placówce.</w:t>
      </w:r>
    </w:p>
    <w:p w:rsidR="00EB363A" w:rsidRDefault="00870F8E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1CD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Ad. 2 </w:t>
      </w:r>
      <w:r w:rsidR="00DF1CD6" w:rsidRPr="00DF1CD6">
        <w:rPr>
          <w:rFonts w:ascii="Arial" w:eastAsia="Calibri" w:hAnsi="Arial" w:cs="Arial"/>
          <w:b/>
          <w:bCs/>
          <w:sz w:val="20"/>
          <w:szCs w:val="20"/>
        </w:rPr>
        <w:t>Zamawiający wyraża zgodę.</w:t>
      </w:r>
    </w:p>
    <w:p w:rsidR="00DF1CD6" w:rsidRPr="00DF1CD6" w:rsidRDefault="00DF1CD6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B363A" w:rsidRPr="00DF1CD6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1CD6">
        <w:rPr>
          <w:rFonts w:ascii="Arial" w:eastAsia="Calibri" w:hAnsi="Arial" w:cs="Arial"/>
          <w:b/>
          <w:bCs/>
          <w:sz w:val="20"/>
          <w:szCs w:val="20"/>
        </w:rPr>
        <w:t xml:space="preserve">poz.3 </w:t>
      </w:r>
    </w:p>
    <w:p w:rsidR="00EB363A" w:rsidRPr="00DF1CD6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1CD6">
        <w:rPr>
          <w:rFonts w:ascii="Arial" w:eastAsia="Calibri" w:hAnsi="Arial" w:cs="Arial"/>
          <w:sz w:val="20"/>
          <w:szCs w:val="20"/>
        </w:rPr>
        <w:t xml:space="preserve">Czy Zamawiający wyrazi zgodę na zaoferowanie alkoholowego, barwionego preparatu na bazie: (45g) </w:t>
      </w:r>
      <w:r w:rsidR="000F6703">
        <w:rPr>
          <w:rFonts w:ascii="Arial" w:eastAsia="Calibri" w:hAnsi="Arial" w:cs="Arial"/>
          <w:sz w:val="20"/>
          <w:szCs w:val="20"/>
        </w:rPr>
        <w:br/>
      </w:r>
      <w:r w:rsidRPr="00DF1CD6">
        <w:rPr>
          <w:rFonts w:ascii="Arial" w:eastAsia="Calibri" w:hAnsi="Arial" w:cs="Arial"/>
          <w:sz w:val="20"/>
          <w:szCs w:val="20"/>
        </w:rPr>
        <w:t xml:space="preserve">2-propanolu, (10g) 1-propanolu, (0,2g) 2-difenylolu oraz zawierającego dodatkowo nadtlenek wodoru, bez zawartości jodu i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chlorheksydyny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przeznaczonego do dezynfekcji i odtłuszczania skóry przed zabiegami operacyjnymi, cewnikowaniem żył, pobieraniem krwi oraz płynów ustrojowych, zastrzykami, punkcjami, biopsjami, zdejmowaniem szwów, do higienicznej dezynfekcji rąk. Może być stosowany u noworodków bez cech niedojrzałości skóry. Przed zastrzykami i pobieraniem krwi czas działania 15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sek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przed punkcjami czas działania 60 sek. Skuteczny wobec B (w tym MRSA),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Tbc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(M.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tuberculosis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), grzybobójczo m. in. na drożdżaki (w tym C.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albicans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), V (HBV, HIV, HSV, Rota,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Adeno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). Działanie natychmiastowe i przedłużone do 24 godzin. Produkt leczniczy. Opakowanie 1 L. Preparat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Kodan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tinktur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forte stosowany jest obecnie w Państwa placówce.</w:t>
      </w:r>
    </w:p>
    <w:p w:rsidR="00870F8E" w:rsidRPr="00DF1CD6" w:rsidRDefault="00870F8E" w:rsidP="00870F8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1CD6">
        <w:rPr>
          <w:rFonts w:ascii="Arial" w:eastAsia="Calibri" w:hAnsi="Arial" w:cs="Arial"/>
          <w:b/>
          <w:bCs/>
          <w:sz w:val="20"/>
          <w:szCs w:val="20"/>
        </w:rPr>
        <w:t xml:space="preserve">Ad. 3 </w:t>
      </w:r>
      <w:r w:rsidR="00DF1CD6" w:rsidRPr="00DF1CD6">
        <w:rPr>
          <w:rFonts w:ascii="Arial" w:eastAsia="Calibri" w:hAnsi="Arial" w:cs="Arial"/>
          <w:b/>
          <w:bCs/>
          <w:sz w:val="20"/>
          <w:szCs w:val="20"/>
        </w:rPr>
        <w:t>Zamawiający wyraża zgodę.</w:t>
      </w:r>
    </w:p>
    <w:p w:rsidR="00EB363A" w:rsidRPr="00DF1CD6" w:rsidRDefault="00EB363A" w:rsidP="00EB363A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B363A" w:rsidRPr="00DF1CD6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1CD6">
        <w:rPr>
          <w:rFonts w:ascii="Arial" w:eastAsia="Calibri" w:hAnsi="Arial" w:cs="Arial"/>
          <w:b/>
          <w:bCs/>
          <w:sz w:val="20"/>
          <w:szCs w:val="20"/>
        </w:rPr>
        <w:t xml:space="preserve">pakiet 7 </w:t>
      </w:r>
    </w:p>
    <w:p w:rsidR="00EB363A" w:rsidRPr="00DF1CD6" w:rsidRDefault="00EB363A" w:rsidP="00EB363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F1CD6">
        <w:rPr>
          <w:rFonts w:ascii="Arial" w:eastAsia="Calibri" w:hAnsi="Arial" w:cs="Arial"/>
          <w:sz w:val="20"/>
          <w:szCs w:val="20"/>
        </w:rPr>
        <w:t xml:space="preserve">poz.1 </w:t>
      </w:r>
    </w:p>
    <w:p w:rsidR="00EB363A" w:rsidRPr="00DF1CD6" w:rsidRDefault="00EB363A" w:rsidP="00EB363A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1CD6">
        <w:rPr>
          <w:rFonts w:ascii="Arial" w:eastAsia="Calibri" w:hAnsi="Arial" w:cs="Arial"/>
          <w:sz w:val="20"/>
          <w:szCs w:val="20"/>
        </w:rPr>
        <w:t xml:space="preserve">Czy Zamawiający dopuści do oceny emulsję do higienicznego mycia rąk o szerokim spektrum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bójczym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. Delikatna emulsja bez zawartości mydła przebadana zgodnie z normą EN 1499 z zawartością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chlorheksydyny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doskonałe właściwości myjące, szerokie spektrum działania. Produkt z zawartością substancji odżywczych i nawilżających skórę, nie zawiera substancji barwiących i zapachowych, testowana dermatologicznie. Skład: propan-2-ol 15g/100g, kwas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d-glukonowy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związekz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N,N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>′′- bis(4-chlorofenylo)-3,</w:t>
      </w:r>
      <w:r w:rsidR="000F6703">
        <w:rPr>
          <w:rFonts w:ascii="Arial" w:eastAsia="Calibri" w:hAnsi="Arial" w:cs="Arial"/>
          <w:sz w:val="20"/>
          <w:szCs w:val="20"/>
        </w:rPr>
        <w:br/>
      </w:r>
      <w:r w:rsidRPr="00DF1CD6">
        <w:rPr>
          <w:rFonts w:ascii="Arial" w:eastAsia="Calibri" w:hAnsi="Arial" w:cs="Arial"/>
          <w:sz w:val="20"/>
          <w:szCs w:val="20"/>
        </w:rPr>
        <w:t xml:space="preserve">12-diimino-2,4,11,13-tetraazatetradekanodiamidyną (2:1) (CHDG) 4g/100g. Spektrum działania: B – EN 13727, F(c.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albicans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 xml:space="preserve">) – EN 13624 -30 s; wirusy osłonkowe - EN 14476 – 60s. Produkt </w:t>
      </w:r>
      <w:proofErr w:type="spellStart"/>
      <w:r w:rsidRPr="00DF1CD6">
        <w:rPr>
          <w:rFonts w:ascii="Arial" w:eastAsia="Calibri" w:hAnsi="Arial" w:cs="Arial"/>
          <w:sz w:val="20"/>
          <w:szCs w:val="20"/>
        </w:rPr>
        <w:t>biobójczy</w:t>
      </w:r>
      <w:proofErr w:type="spellEnd"/>
      <w:r w:rsidRPr="00DF1CD6">
        <w:rPr>
          <w:rFonts w:ascii="Arial" w:eastAsia="Calibri" w:hAnsi="Arial" w:cs="Arial"/>
          <w:sz w:val="20"/>
          <w:szCs w:val="20"/>
        </w:rPr>
        <w:t>, opakowanie 500 ml.</w:t>
      </w:r>
    </w:p>
    <w:p w:rsidR="00870F8E" w:rsidRPr="00DF1CD6" w:rsidRDefault="00870F8E" w:rsidP="00870F8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1CD6">
        <w:rPr>
          <w:rFonts w:ascii="Arial" w:eastAsia="Calibri" w:hAnsi="Arial" w:cs="Arial"/>
          <w:b/>
          <w:bCs/>
          <w:sz w:val="20"/>
          <w:szCs w:val="20"/>
        </w:rPr>
        <w:t xml:space="preserve">Ad. 1 </w:t>
      </w:r>
      <w:r w:rsidR="00DF1CD6" w:rsidRPr="00DF1CD6">
        <w:rPr>
          <w:rFonts w:ascii="Arial" w:eastAsia="Calibri" w:hAnsi="Arial" w:cs="Arial"/>
          <w:b/>
          <w:bCs/>
          <w:sz w:val="20"/>
          <w:szCs w:val="20"/>
        </w:rPr>
        <w:t>Zamawiający nie wyraża zgody, zgodnie z SWZ.</w:t>
      </w:r>
    </w:p>
    <w:p w:rsidR="00220657" w:rsidRPr="00DF1CD6" w:rsidRDefault="00220657" w:rsidP="006405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4DB6" w:rsidRPr="00DF1CD6" w:rsidRDefault="00164DB6" w:rsidP="0064050A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F1CD6">
        <w:rPr>
          <w:rFonts w:ascii="Arial" w:hAnsi="Arial" w:cs="Arial"/>
          <w:iCs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64050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67C0F" w:rsidRPr="00567C0F" w:rsidRDefault="00567C0F" w:rsidP="00567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7C0F" w:rsidRPr="00567C0F" w:rsidRDefault="00567C0F" w:rsidP="00567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C0F">
        <w:rPr>
          <w:rFonts w:ascii="Arial" w:hAnsi="Arial" w:cs="Arial"/>
          <w:sz w:val="20"/>
          <w:szCs w:val="20"/>
        </w:rPr>
        <w:t xml:space="preserve">Dyrektor </w:t>
      </w:r>
    </w:p>
    <w:p w:rsidR="00567C0F" w:rsidRPr="00567C0F" w:rsidRDefault="00567C0F" w:rsidP="00567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C0F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Pr="00567C0F">
        <w:rPr>
          <w:rFonts w:ascii="Arial" w:hAnsi="Arial" w:cs="Arial"/>
          <w:sz w:val="20"/>
          <w:szCs w:val="20"/>
        </w:rPr>
        <w:t>Sieńczewski</w:t>
      </w:r>
      <w:proofErr w:type="spellEnd"/>
    </w:p>
    <w:p w:rsidR="00C33115" w:rsidRDefault="00567C0F" w:rsidP="00567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C0F">
        <w:rPr>
          <w:rFonts w:ascii="Arial" w:hAnsi="Arial" w:cs="Arial"/>
          <w:sz w:val="20"/>
          <w:szCs w:val="20"/>
        </w:rPr>
        <w:t>/podpis na oryginale/</w:t>
      </w:r>
    </w:p>
    <w:p w:rsidR="00C33115" w:rsidRPr="00C33115" w:rsidRDefault="00C33115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7244" w:rsidRPr="00C33115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3115">
        <w:rPr>
          <w:rFonts w:ascii="Arial" w:hAnsi="Arial" w:cs="Arial"/>
          <w:sz w:val="16"/>
          <w:szCs w:val="16"/>
        </w:rPr>
        <w:t>Do wiadomości:</w:t>
      </w:r>
    </w:p>
    <w:p w:rsidR="00267244" w:rsidRPr="00C33115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3115">
        <w:rPr>
          <w:rFonts w:ascii="Arial" w:hAnsi="Arial" w:cs="Arial"/>
          <w:sz w:val="16"/>
          <w:szCs w:val="16"/>
        </w:rPr>
        <w:t>- wszyscy uczestnicy</w:t>
      </w:r>
    </w:p>
    <w:p w:rsidR="001A54EB" w:rsidRPr="00C33115" w:rsidRDefault="001A54EB" w:rsidP="0064050A">
      <w:pPr>
        <w:spacing w:line="360" w:lineRule="auto"/>
        <w:jc w:val="both"/>
        <w:rPr>
          <w:sz w:val="16"/>
          <w:szCs w:val="16"/>
        </w:rPr>
      </w:pPr>
      <w:r w:rsidRPr="00C33115">
        <w:rPr>
          <w:rFonts w:ascii="Arial" w:hAnsi="Arial" w:cs="Arial"/>
          <w:sz w:val="16"/>
          <w:szCs w:val="16"/>
        </w:rPr>
        <w:t>- a/a</w:t>
      </w:r>
    </w:p>
    <w:sectPr w:rsidR="001A54EB" w:rsidRPr="00C33115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B8" w:rsidRDefault="008679B8" w:rsidP="00DB56F5">
      <w:r>
        <w:separator/>
      </w:r>
    </w:p>
  </w:endnote>
  <w:endnote w:type="continuationSeparator" w:id="0">
    <w:p w:rsidR="008679B8" w:rsidRDefault="008679B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17E83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17E83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567C0F">
      <w:rPr>
        <w:rFonts w:asciiTheme="majorHAnsi" w:hAnsiTheme="majorHAnsi" w:cstheme="majorHAnsi"/>
        <w:b/>
        <w:bCs/>
        <w:noProof/>
        <w:sz w:val="18"/>
      </w:rPr>
      <w:t>5</w:t>
    </w:r>
    <w:r w:rsidR="00E17E83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67C0F" w:rsidRPr="00567C0F">
        <w:rPr>
          <w:rFonts w:asciiTheme="majorHAnsi" w:hAnsiTheme="majorHAnsi" w:cstheme="majorHAnsi"/>
          <w:b/>
          <w:bCs/>
          <w:noProof/>
          <w:sz w:val="18"/>
        </w:rPr>
        <w:t>6</w:t>
      </w:r>
    </w:fldSimple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679B8" w:rsidRPr="00AB5933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679B8" w:rsidRPr="00DD4A85" w:rsidRDefault="008679B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B8" w:rsidRDefault="008679B8" w:rsidP="00DB56F5">
      <w:r>
        <w:separator/>
      </w:r>
    </w:p>
  </w:footnote>
  <w:footnote w:type="continuationSeparator" w:id="0">
    <w:p w:rsidR="008679B8" w:rsidRDefault="008679B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4B8F"/>
    <w:rsid w:val="00005388"/>
    <w:rsid w:val="000117B7"/>
    <w:rsid w:val="000155F0"/>
    <w:rsid w:val="00020825"/>
    <w:rsid w:val="0002088B"/>
    <w:rsid w:val="00020DF7"/>
    <w:rsid w:val="00021B3A"/>
    <w:rsid w:val="00030E52"/>
    <w:rsid w:val="00033731"/>
    <w:rsid w:val="00035D17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3301"/>
    <w:rsid w:val="000F6703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220"/>
    <w:rsid w:val="001721BE"/>
    <w:rsid w:val="001728E9"/>
    <w:rsid w:val="00174236"/>
    <w:rsid w:val="00176054"/>
    <w:rsid w:val="00177029"/>
    <w:rsid w:val="0018208F"/>
    <w:rsid w:val="00183051"/>
    <w:rsid w:val="00187A1B"/>
    <w:rsid w:val="00187E82"/>
    <w:rsid w:val="00196795"/>
    <w:rsid w:val="001977A9"/>
    <w:rsid w:val="00197FAE"/>
    <w:rsid w:val="001A069F"/>
    <w:rsid w:val="001A1AE9"/>
    <w:rsid w:val="001A1F26"/>
    <w:rsid w:val="001A3CDF"/>
    <w:rsid w:val="001A4554"/>
    <w:rsid w:val="001A46B5"/>
    <w:rsid w:val="001A54EB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657"/>
    <w:rsid w:val="00220CE6"/>
    <w:rsid w:val="00223D05"/>
    <w:rsid w:val="00223F83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3B26"/>
    <w:rsid w:val="00334C15"/>
    <w:rsid w:val="00335A82"/>
    <w:rsid w:val="00350CE7"/>
    <w:rsid w:val="00353E82"/>
    <w:rsid w:val="003540E0"/>
    <w:rsid w:val="00354B9E"/>
    <w:rsid w:val="00355C1B"/>
    <w:rsid w:val="003573B5"/>
    <w:rsid w:val="0036084D"/>
    <w:rsid w:val="00360FE1"/>
    <w:rsid w:val="00362054"/>
    <w:rsid w:val="003637EB"/>
    <w:rsid w:val="0036695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6A85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3F8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6856"/>
    <w:rsid w:val="00416B2B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2ECD"/>
    <w:rsid w:val="00453603"/>
    <w:rsid w:val="004536CE"/>
    <w:rsid w:val="00455792"/>
    <w:rsid w:val="00455FA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2318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C18"/>
    <w:rsid w:val="00554913"/>
    <w:rsid w:val="00556B1F"/>
    <w:rsid w:val="005574D8"/>
    <w:rsid w:val="0056084B"/>
    <w:rsid w:val="00560DED"/>
    <w:rsid w:val="005616C3"/>
    <w:rsid w:val="00565CDA"/>
    <w:rsid w:val="00567C0F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E5C"/>
    <w:rsid w:val="00601808"/>
    <w:rsid w:val="00603D9B"/>
    <w:rsid w:val="00604E6D"/>
    <w:rsid w:val="006211A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4CD1"/>
    <w:rsid w:val="006B0752"/>
    <w:rsid w:val="006B147A"/>
    <w:rsid w:val="006B7109"/>
    <w:rsid w:val="006C349A"/>
    <w:rsid w:val="006D2251"/>
    <w:rsid w:val="006D42EE"/>
    <w:rsid w:val="006D457C"/>
    <w:rsid w:val="006D53FB"/>
    <w:rsid w:val="006D60B1"/>
    <w:rsid w:val="006D6F5C"/>
    <w:rsid w:val="006D764F"/>
    <w:rsid w:val="006E0D42"/>
    <w:rsid w:val="006E2A8A"/>
    <w:rsid w:val="006F188E"/>
    <w:rsid w:val="006F55B6"/>
    <w:rsid w:val="00704CCE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C7539"/>
    <w:rsid w:val="007E1EC2"/>
    <w:rsid w:val="007E34AD"/>
    <w:rsid w:val="007E60C2"/>
    <w:rsid w:val="007E78B1"/>
    <w:rsid w:val="007F0572"/>
    <w:rsid w:val="007F12B4"/>
    <w:rsid w:val="007F13A5"/>
    <w:rsid w:val="007F20E8"/>
    <w:rsid w:val="007F235A"/>
    <w:rsid w:val="007F3A95"/>
    <w:rsid w:val="007F404F"/>
    <w:rsid w:val="007F4FEF"/>
    <w:rsid w:val="007F7825"/>
    <w:rsid w:val="00806772"/>
    <w:rsid w:val="0081669E"/>
    <w:rsid w:val="00817190"/>
    <w:rsid w:val="00817795"/>
    <w:rsid w:val="0082250C"/>
    <w:rsid w:val="00826169"/>
    <w:rsid w:val="008269E1"/>
    <w:rsid w:val="00833D9B"/>
    <w:rsid w:val="00835D69"/>
    <w:rsid w:val="008365AA"/>
    <w:rsid w:val="00837266"/>
    <w:rsid w:val="00840DF6"/>
    <w:rsid w:val="00843A06"/>
    <w:rsid w:val="00850F39"/>
    <w:rsid w:val="008513B1"/>
    <w:rsid w:val="00851BA7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679B8"/>
    <w:rsid w:val="00870F8E"/>
    <w:rsid w:val="00871E92"/>
    <w:rsid w:val="00874A7E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D37F8"/>
    <w:rsid w:val="008D6FD8"/>
    <w:rsid w:val="008D7047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26BD7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750B2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580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2946"/>
    <w:rsid w:val="00A03C63"/>
    <w:rsid w:val="00A0596A"/>
    <w:rsid w:val="00A1639D"/>
    <w:rsid w:val="00A20A34"/>
    <w:rsid w:val="00A20AE1"/>
    <w:rsid w:val="00A23BE5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2B5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97976"/>
    <w:rsid w:val="00BA0439"/>
    <w:rsid w:val="00BA1B24"/>
    <w:rsid w:val="00BA5154"/>
    <w:rsid w:val="00BA76ED"/>
    <w:rsid w:val="00BB13C6"/>
    <w:rsid w:val="00BB1953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7476"/>
    <w:rsid w:val="00BE5526"/>
    <w:rsid w:val="00BE68DA"/>
    <w:rsid w:val="00BF2C1B"/>
    <w:rsid w:val="00BF3933"/>
    <w:rsid w:val="00BF4AF6"/>
    <w:rsid w:val="00BF73B8"/>
    <w:rsid w:val="00C0196E"/>
    <w:rsid w:val="00C05677"/>
    <w:rsid w:val="00C06CE8"/>
    <w:rsid w:val="00C07592"/>
    <w:rsid w:val="00C1012D"/>
    <w:rsid w:val="00C1092F"/>
    <w:rsid w:val="00C14C9F"/>
    <w:rsid w:val="00C1589D"/>
    <w:rsid w:val="00C241CD"/>
    <w:rsid w:val="00C33115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5AC6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02C3"/>
    <w:rsid w:val="00D323F2"/>
    <w:rsid w:val="00D324F4"/>
    <w:rsid w:val="00D32678"/>
    <w:rsid w:val="00D33EF0"/>
    <w:rsid w:val="00D34002"/>
    <w:rsid w:val="00D34695"/>
    <w:rsid w:val="00D373BB"/>
    <w:rsid w:val="00D42BBC"/>
    <w:rsid w:val="00D431C6"/>
    <w:rsid w:val="00D439A3"/>
    <w:rsid w:val="00D46298"/>
    <w:rsid w:val="00D47895"/>
    <w:rsid w:val="00D52246"/>
    <w:rsid w:val="00D53865"/>
    <w:rsid w:val="00D56C03"/>
    <w:rsid w:val="00D577B6"/>
    <w:rsid w:val="00D57E71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2B9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1CD6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17E83"/>
    <w:rsid w:val="00E21ADA"/>
    <w:rsid w:val="00E27F82"/>
    <w:rsid w:val="00E3099F"/>
    <w:rsid w:val="00E32F83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0BBB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363A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1E1A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533A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1CB"/>
    <w:rsid w:val="00F443A8"/>
    <w:rsid w:val="00F45C4D"/>
    <w:rsid w:val="00F47DC3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4437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0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ADFF-2C1B-4D66-8F8A-73DF981C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116</cp:revision>
  <cp:lastPrinted>2022-04-20T09:25:00Z</cp:lastPrinted>
  <dcterms:created xsi:type="dcterms:W3CDTF">2021-05-04T08:50:00Z</dcterms:created>
  <dcterms:modified xsi:type="dcterms:W3CDTF">2022-04-20T09:36:00Z</dcterms:modified>
</cp:coreProperties>
</file>