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F743C6" w:rsidRDefault="00F743C6" w:rsidP="00F743C6">
      <w:pPr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</w:rPr>
        <w:t xml:space="preserve">Znak: IZ </w:t>
      </w:r>
      <w:r w:rsidRPr="00F743C6">
        <w:rPr>
          <w:rFonts w:ascii="CG Omega" w:hAnsi="CG Omega"/>
        </w:rPr>
        <w:t xml:space="preserve">271.13.2021                                            </w:t>
      </w:r>
      <w:r>
        <w:rPr>
          <w:rFonts w:ascii="CG Omega" w:hAnsi="CG Omega"/>
        </w:rPr>
        <w:t xml:space="preserve">     </w:t>
      </w:r>
      <w:r w:rsidRPr="00F743C6">
        <w:rPr>
          <w:rFonts w:ascii="CG Omega" w:hAnsi="CG Omega"/>
        </w:rPr>
        <w:t>Wiązownica, dnia  22.04.2021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  <w:b/>
        </w:rPr>
      </w:pPr>
    </w:p>
    <w:p w:rsidR="00F743C6" w:rsidRPr="00F743C6" w:rsidRDefault="00F743C6" w:rsidP="00F743C6">
      <w:pPr>
        <w:jc w:val="center"/>
        <w:rPr>
          <w:rFonts w:ascii="CG Omega" w:hAnsi="CG Omega"/>
          <w:b/>
          <w:sz w:val="32"/>
          <w:szCs w:val="32"/>
        </w:rPr>
      </w:pPr>
      <w:r w:rsidRPr="00F743C6">
        <w:rPr>
          <w:rFonts w:ascii="CG Omega" w:hAnsi="CG Omega"/>
          <w:b/>
          <w:sz w:val="32"/>
          <w:szCs w:val="32"/>
        </w:rPr>
        <w:t>INFORMACJA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  <w:r w:rsidRPr="00F743C6">
        <w:rPr>
          <w:rFonts w:ascii="CG Omega" w:hAnsi="CG Omega"/>
          <w:b/>
          <w:sz w:val="32"/>
          <w:szCs w:val="32"/>
        </w:rPr>
        <w:t xml:space="preserve">Z SESJI OTWARCIA OFERT </w:t>
      </w:r>
      <w:r w:rsidRPr="00F743C6">
        <w:rPr>
          <w:rFonts w:ascii="CG Omega" w:hAnsi="CG Omega"/>
          <w:sz w:val="20"/>
          <w:szCs w:val="20"/>
        </w:rPr>
        <w:t xml:space="preserve"> 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 xml:space="preserve">Dotyczy: postępowania w trybie zapytania ofertowego prowadzonego w formie elektronicznej na platformie zakupowej Zamawiającego, o udzielenie zamówienia publicznego na wykonanie zadania: „Dostawa materiałów biurowych na bieżące potrzeby Urzędu Gminy Wiązownica” Zamawiający informuje, że w dniu  </w:t>
      </w:r>
      <w:r w:rsidRPr="00F743C6">
        <w:rPr>
          <w:rFonts w:ascii="CG Omega" w:hAnsi="CG Omega"/>
          <w:b/>
          <w:sz w:val="22"/>
          <w:szCs w:val="22"/>
        </w:rPr>
        <w:t>22.04.2021</w:t>
      </w:r>
      <w:r w:rsidRPr="00F743C6">
        <w:rPr>
          <w:rFonts w:ascii="CG Omega" w:hAnsi="CG Omega"/>
          <w:sz w:val="22"/>
          <w:szCs w:val="22"/>
        </w:rPr>
        <w:t xml:space="preserve"> r. o godz. </w:t>
      </w:r>
      <w:r w:rsidRPr="00F743C6">
        <w:rPr>
          <w:rFonts w:ascii="CG Omega" w:hAnsi="CG Omega"/>
          <w:b/>
          <w:sz w:val="22"/>
          <w:szCs w:val="22"/>
        </w:rPr>
        <w:t>10:15</w:t>
      </w:r>
      <w:r w:rsidRPr="00F743C6">
        <w:rPr>
          <w:rFonts w:ascii="CG Omega" w:hAnsi="CG Omega"/>
          <w:sz w:val="22"/>
          <w:szCs w:val="22"/>
        </w:rPr>
        <w:t xml:space="preserve">  odbyło się otwarcie ofert złożonych w formie elektronicznej na platformie zakupowej, na wykonanie dostawy.</w:t>
      </w:r>
    </w:p>
    <w:p w:rsidR="00F743C6" w:rsidRPr="00F743C6" w:rsidRDefault="00F743C6" w:rsidP="00F743C6">
      <w:pPr>
        <w:jc w:val="both"/>
        <w:rPr>
          <w:rFonts w:ascii="CG Omega" w:hAnsi="CG Omega"/>
          <w:sz w:val="22"/>
          <w:szCs w:val="22"/>
        </w:rPr>
      </w:pPr>
    </w:p>
    <w:p w:rsidR="00F743C6" w:rsidRPr="00F743C6" w:rsidRDefault="00F743C6" w:rsidP="00F743C6">
      <w:pPr>
        <w:jc w:val="both"/>
        <w:rPr>
          <w:rFonts w:ascii="CG Omega" w:hAnsi="CG Omega"/>
          <w:sz w:val="22"/>
          <w:szCs w:val="22"/>
        </w:rPr>
      </w:pPr>
    </w:p>
    <w:p w:rsidR="00F743C6" w:rsidRPr="00F743C6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 xml:space="preserve">Złożono następujące oferty: </w:t>
      </w:r>
    </w:p>
    <w:p w:rsidR="00F743C6" w:rsidRPr="00F743C6" w:rsidRDefault="00F743C6" w:rsidP="00F743C6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30"/>
        <w:gridCol w:w="1374"/>
        <w:gridCol w:w="1412"/>
      </w:tblGrid>
      <w:tr w:rsidR="00F743C6" w:rsidRPr="00F743C6" w:rsidTr="00F743C6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C6" w:rsidRPr="00F743C6" w:rsidRDefault="00F743C6" w:rsidP="00F743C6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C6" w:rsidRPr="00F743C6" w:rsidRDefault="00F743C6" w:rsidP="00F743C6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F743C6" w:rsidRPr="00F743C6" w:rsidRDefault="00F743C6" w:rsidP="00F743C6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Nazwa i adres wykonawcy</w:t>
            </w:r>
          </w:p>
          <w:p w:rsidR="00F743C6" w:rsidRPr="00F743C6" w:rsidRDefault="00F743C6" w:rsidP="00F743C6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C6" w:rsidRPr="00F743C6" w:rsidRDefault="00F743C6" w:rsidP="00F743C6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Kwota netto                                              [w zł]</w:t>
            </w:r>
          </w:p>
          <w:p w:rsidR="00F743C6" w:rsidRPr="00F743C6" w:rsidRDefault="00F743C6" w:rsidP="00F743C6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C6" w:rsidRPr="00F743C6" w:rsidRDefault="00F743C6" w:rsidP="00F743C6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Kwota brutto</w:t>
            </w:r>
          </w:p>
          <w:p w:rsidR="00F743C6" w:rsidRPr="00F743C6" w:rsidRDefault="00F743C6" w:rsidP="00F743C6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[w zł]</w:t>
            </w:r>
          </w:p>
        </w:tc>
      </w:tr>
      <w:tr w:rsidR="00F743C6" w:rsidRPr="00F743C6" w:rsidTr="00F743C6">
        <w:trPr>
          <w:trHeight w:val="8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 xml:space="preserve">HURT- PAPIER  Ryszard Cebula sp. jawna </w:t>
            </w: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 xml:space="preserve">ul. Podkarpacka 57 B,   35-082 Rzeszów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17 592,12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 xml:space="preserve">  </w:t>
            </w: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21 638,31</w:t>
            </w:r>
          </w:p>
        </w:tc>
      </w:tr>
      <w:tr w:rsidR="00F743C6" w:rsidRPr="00F743C6" w:rsidTr="00F743C6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spacing w:before="240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FIRMA HANDLOWA „AKS” Kazimierz Szczygielski</w:t>
            </w: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 xml:space="preserve">ul. Jagiellońska 14,   37-200  Przeworsk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6" w:rsidRPr="00F743C6" w:rsidRDefault="00F743C6" w:rsidP="00F743C6">
            <w:pPr>
              <w:spacing w:before="240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20 201,68</w:t>
            </w: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spacing w:before="240"/>
              <w:rPr>
                <w:rFonts w:ascii="CG Omega" w:hAnsi="CG Omega"/>
                <w:sz w:val="22"/>
                <w:szCs w:val="22"/>
              </w:rPr>
            </w:pPr>
            <w:bookmarkStart w:id="0" w:name="_GoBack"/>
            <w:bookmarkEnd w:id="0"/>
            <w:r w:rsidRPr="00F743C6">
              <w:rPr>
                <w:rFonts w:ascii="CG Omega" w:hAnsi="CG Omega"/>
                <w:sz w:val="22"/>
                <w:szCs w:val="22"/>
              </w:rPr>
              <w:t>24 848,07</w:t>
            </w:r>
          </w:p>
        </w:tc>
      </w:tr>
      <w:tr w:rsidR="00F743C6" w:rsidRPr="00F743C6" w:rsidTr="00F743C6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spacing w:before="240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 xml:space="preserve">TUKAN  Paweł Woźniak, Janusz Śledziona sp. jawna  </w:t>
            </w: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 xml:space="preserve">ul. Wspólna 2,  35-205 Rzeszów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19 048,41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spacing w:before="240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23 429,04</w:t>
            </w:r>
          </w:p>
        </w:tc>
      </w:tr>
      <w:tr w:rsidR="00F743C6" w:rsidRPr="00F743C6" w:rsidTr="00F743C6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spacing w:before="240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 xml:space="preserve">RESGRAPH   Kazimierz Latocha sp. z o.o. </w:t>
            </w: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 xml:space="preserve">ul. Boya Żeleńskiego 19,   35-105 Rzeszów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</w:p>
          <w:p w:rsidR="00F743C6" w:rsidRPr="00F743C6" w:rsidRDefault="00F743C6" w:rsidP="00F743C6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18 252,43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C6" w:rsidRPr="00F743C6" w:rsidRDefault="00F743C6" w:rsidP="00F743C6">
            <w:pPr>
              <w:spacing w:before="240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22 450,49</w:t>
            </w:r>
          </w:p>
        </w:tc>
      </w:tr>
    </w:tbl>
    <w:p w:rsidR="00F743C6" w:rsidRPr="00F743C6" w:rsidRDefault="00F743C6" w:rsidP="00F743C6">
      <w:pPr>
        <w:rPr>
          <w:rFonts w:ascii="CG Omega" w:hAnsi="CG Omega" w:cstheme="minorBidi"/>
          <w:lang w:eastAsia="en-US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F743C6" w:rsidRDefault="00F743C6" w:rsidP="00F743C6">
      <w:pPr>
        <w:rPr>
          <w:rFonts w:ascii="EG omega" w:hAnsi="EG omega"/>
        </w:rPr>
      </w:pPr>
    </w:p>
    <w:p w:rsidR="00F743C6" w:rsidRDefault="00F743C6" w:rsidP="00F743C6">
      <w:pPr>
        <w:rPr>
          <w:rFonts w:ascii="EG omega" w:hAnsi="EG omega"/>
        </w:rPr>
      </w:pPr>
    </w:p>
    <w:p w:rsidR="00F743C6" w:rsidRDefault="00F743C6" w:rsidP="00F743C6">
      <w:pPr>
        <w:rPr>
          <w:rFonts w:ascii="EG omega" w:hAnsi="EG omega"/>
        </w:rPr>
      </w:pPr>
    </w:p>
    <w:p w:rsidR="00F743C6" w:rsidRDefault="00F743C6" w:rsidP="00F743C6">
      <w:pPr>
        <w:rPr>
          <w:rFonts w:ascii="EG omega" w:hAnsi="EG omega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29" w:rsidRDefault="007C6929" w:rsidP="00400603">
      <w:r>
        <w:separator/>
      </w:r>
    </w:p>
  </w:endnote>
  <w:endnote w:type="continuationSeparator" w:id="0">
    <w:p w:rsidR="007C6929" w:rsidRDefault="007C6929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E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29" w:rsidRDefault="007C6929" w:rsidP="00400603">
      <w:r>
        <w:separator/>
      </w:r>
    </w:p>
  </w:footnote>
  <w:footnote w:type="continuationSeparator" w:id="0">
    <w:p w:rsidR="007C6929" w:rsidRDefault="007C6929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36521E"/>
    <w:rsid w:val="00400603"/>
    <w:rsid w:val="00523617"/>
    <w:rsid w:val="00523851"/>
    <w:rsid w:val="0054332F"/>
    <w:rsid w:val="00576D4E"/>
    <w:rsid w:val="005A60ED"/>
    <w:rsid w:val="00604158"/>
    <w:rsid w:val="00684174"/>
    <w:rsid w:val="006A74C8"/>
    <w:rsid w:val="006B2D62"/>
    <w:rsid w:val="00796178"/>
    <w:rsid w:val="007B4292"/>
    <w:rsid w:val="007C6929"/>
    <w:rsid w:val="00842998"/>
    <w:rsid w:val="008538A2"/>
    <w:rsid w:val="00931E3C"/>
    <w:rsid w:val="00997D0B"/>
    <w:rsid w:val="00A81CCB"/>
    <w:rsid w:val="00AF4371"/>
    <w:rsid w:val="00B321D3"/>
    <w:rsid w:val="00B6504F"/>
    <w:rsid w:val="00BC582E"/>
    <w:rsid w:val="00C43F61"/>
    <w:rsid w:val="00C8570E"/>
    <w:rsid w:val="00CA648D"/>
    <w:rsid w:val="00D60B87"/>
    <w:rsid w:val="00EA0488"/>
    <w:rsid w:val="00F743C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2016-02-12T11:59:00Z</dcterms:created>
  <dcterms:modified xsi:type="dcterms:W3CDTF">2021-04-22T12:50:00Z</dcterms:modified>
</cp:coreProperties>
</file>