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EF09A96" w14:textId="77777777" w:rsidR="001F1B9F" w:rsidRDefault="001F1B9F" w:rsidP="00773D17">
      <w:pPr>
        <w:rPr>
          <w:rFonts w:asciiTheme="majorHAnsi" w:eastAsiaTheme="majorEastAsia" w:hAnsiTheme="majorHAnsi" w:cstheme="majorBidi"/>
          <w:caps/>
          <w:color w:val="632423" w:themeColor="accent2" w:themeShade="80"/>
          <w:spacing w:val="20"/>
          <w:lang w:eastAsia="en-US"/>
        </w:rPr>
      </w:pP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253D94FE" w14:textId="77777777" w:rsidR="005D7C97" w:rsidRPr="00AD4F05" w:rsidRDefault="005D7C97" w:rsidP="005D7C97">
      <w:pPr>
        <w:spacing w:before="240" w:after="240"/>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2FEB8BA4" w14:textId="77777777" w:rsidR="005D7C97" w:rsidRDefault="005D7C97" w:rsidP="005D7C97">
      <w:pPr>
        <w:jc w:val="both"/>
        <w:rPr>
          <w:rFonts w:asciiTheme="majorHAnsi" w:eastAsiaTheme="majorEastAsia" w:hAnsiTheme="majorHAnsi" w:cs="Arial"/>
          <w:u w:val="single"/>
          <w:lang w:eastAsia="en-US"/>
        </w:rPr>
      </w:pPr>
    </w:p>
    <w:p w14:paraId="0C803E5A" w14:textId="77777777" w:rsidR="005D7C97" w:rsidRPr="005D7C97" w:rsidRDefault="005D7C97" w:rsidP="005D7C97">
      <w:pPr>
        <w:jc w:val="both"/>
        <w:rPr>
          <w:rFonts w:asciiTheme="majorHAnsi" w:eastAsiaTheme="majorEastAsia" w:hAnsiTheme="majorHAnsi" w:cs="Arial"/>
          <w:lang w:eastAsia="en-US"/>
        </w:rPr>
      </w:pPr>
      <w:r w:rsidRPr="005D7C97">
        <w:rPr>
          <w:rFonts w:asciiTheme="majorHAnsi" w:eastAsiaTheme="majorEastAsia" w:hAnsiTheme="majorHAnsi" w:cs="Arial"/>
          <w:u w:val="single"/>
          <w:lang w:eastAsia="en-US"/>
        </w:rPr>
        <w:t>Uwaga!</w:t>
      </w:r>
      <w:r w:rsidRPr="005D7C97">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D641AD7" w14:textId="77777777" w:rsidR="005D7C97" w:rsidRDefault="005D7C97" w:rsidP="001F1B9F">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42D5DF8" w14:textId="77777777" w:rsidR="005D7C97" w:rsidRDefault="005D7C97"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0B7AE909" w14:textId="77777777" w:rsidR="005D7C97" w:rsidRDefault="005D7C97" w:rsidP="00315733">
      <w:pPr>
        <w:jc w:val="both"/>
        <w:rPr>
          <w:rFonts w:asciiTheme="majorHAnsi" w:eastAsiaTheme="majorEastAsia" w:hAnsiTheme="majorHAnsi" w:cs="Arial"/>
          <w:b/>
          <w:lang w:eastAsia="en-US"/>
        </w:rPr>
      </w:pPr>
    </w:p>
    <w:p w14:paraId="45A1E663" w14:textId="3508CC51" w:rsidR="00AF53BA" w:rsidRPr="00032F08" w:rsidRDefault="005C1A20" w:rsidP="00315733">
      <w:pPr>
        <w:jc w:val="both"/>
        <w:rPr>
          <w:rFonts w:ascii="Cambria" w:eastAsiaTheme="majorEastAsia" w:hAnsi="Cambria" w:cs="Arial"/>
          <w:b/>
          <w:lang w:eastAsia="en-US"/>
        </w:rPr>
      </w:pPr>
      <w:r w:rsidRPr="00773D17">
        <w:rPr>
          <w:rFonts w:asciiTheme="majorHAnsi" w:eastAsiaTheme="majorEastAsia" w:hAnsiTheme="majorHAnsi" w:cs="Arial"/>
          <w:b/>
          <w:lang w:eastAsia="en-US"/>
        </w:rPr>
        <w:t>Nazwa zamówienia:</w:t>
      </w:r>
      <w:r w:rsidR="00165D6A">
        <w:rPr>
          <w:rFonts w:asciiTheme="majorHAnsi" w:eastAsiaTheme="majorEastAsia" w:hAnsiTheme="majorHAnsi" w:cs="Arial"/>
          <w:b/>
          <w:lang w:eastAsia="en-US"/>
        </w:rPr>
        <w:t xml:space="preserve"> </w:t>
      </w:r>
      <w:r w:rsidR="00AF53BA" w:rsidRPr="00032F08">
        <w:rPr>
          <w:rFonts w:ascii="Cambria" w:hAnsi="Cambria"/>
        </w:rPr>
        <w:t>„</w:t>
      </w:r>
      <w:r w:rsidR="000C0133" w:rsidRPr="00FF5393">
        <w:rPr>
          <w:rFonts w:asciiTheme="majorHAnsi" w:hAnsiTheme="majorHAnsi"/>
        </w:rPr>
        <w:t>Przebudowa drogi powiatowej</w:t>
      </w:r>
      <w:r w:rsidR="000C0133">
        <w:rPr>
          <w:rFonts w:asciiTheme="majorHAnsi" w:hAnsiTheme="majorHAnsi"/>
        </w:rPr>
        <w:t xml:space="preserve"> </w:t>
      </w:r>
      <w:r w:rsidR="000C0133" w:rsidRPr="00FF5393">
        <w:rPr>
          <w:rFonts w:asciiTheme="majorHAnsi" w:hAnsiTheme="majorHAnsi"/>
        </w:rPr>
        <w:t>nr 4755P od m. Wijewo do granicy powiatu leszczyńskiego</w:t>
      </w:r>
      <w:r w:rsidR="00AF53BA" w:rsidRPr="00032F08">
        <w:rPr>
          <w:rFonts w:ascii="Cambria" w:hAnsi="Cambria"/>
        </w:rPr>
        <w:t xml:space="preserve">”    </w:t>
      </w:r>
    </w:p>
    <w:p w14:paraId="054AAE27" w14:textId="77777777" w:rsidR="005D7C97" w:rsidRPr="00032F08" w:rsidRDefault="005D7C97" w:rsidP="00773D17">
      <w:pPr>
        <w:rPr>
          <w:rFonts w:ascii="Cambria" w:hAnsi="Cambria"/>
          <w:b/>
        </w:rPr>
      </w:pPr>
    </w:p>
    <w:p w14:paraId="46456C00" w14:textId="77777777" w:rsidR="00907EAE" w:rsidRPr="00032F08" w:rsidRDefault="001F1B9F" w:rsidP="00907EAE">
      <w:pPr>
        <w:rPr>
          <w:rFonts w:ascii="Cambria" w:hAnsi="Cambria"/>
          <w:b/>
        </w:rPr>
      </w:pPr>
      <w:r w:rsidRPr="00032F08">
        <w:rPr>
          <w:rFonts w:ascii="Cambria" w:hAnsi="Cambria"/>
          <w:b/>
        </w:rPr>
        <w:t>CPV</w:t>
      </w:r>
      <w:r w:rsidR="00234D56" w:rsidRPr="00032F08">
        <w:rPr>
          <w:rFonts w:ascii="Cambria" w:hAnsi="Cambria"/>
          <w:b/>
        </w:rPr>
        <w:t xml:space="preserve">: </w:t>
      </w:r>
      <w:r w:rsidR="00907EAE" w:rsidRPr="00032F08">
        <w:rPr>
          <w:rFonts w:ascii="Cambria" w:hAnsi="Cambria"/>
          <w:b/>
        </w:rPr>
        <w:t xml:space="preserve">  </w:t>
      </w:r>
    </w:p>
    <w:p w14:paraId="3016EDA6" w14:textId="57FE1FD0" w:rsidR="00907EAE" w:rsidRPr="002939E5" w:rsidRDefault="000C0133" w:rsidP="00326498">
      <w:pPr>
        <w:pStyle w:val="Akapitzlist"/>
        <w:numPr>
          <w:ilvl w:val="0"/>
          <w:numId w:val="75"/>
        </w:numPr>
        <w:jc w:val="both"/>
        <w:rPr>
          <w:rFonts w:ascii="Cambria" w:hAnsi="Cambria"/>
        </w:rPr>
      </w:pPr>
      <w:r w:rsidRPr="000C0133">
        <w:rPr>
          <w:rFonts w:ascii="Cambria" w:hAnsi="Cambria"/>
        </w:rPr>
        <w:t>45233000-9</w:t>
      </w:r>
      <w:r>
        <w:rPr>
          <w:rFonts w:ascii="Cambria" w:hAnsi="Cambria"/>
        </w:rPr>
        <w:t xml:space="preserve">- </w:t>
      </w:r>
      <w:r w:rsidRPr="000C0133">
        <w:rPr>
          <w:rFonts w:ascii="Cambria" w:hAnsi="Cambria"/>
        </w:rPr>
        <w:t>Roboty w zakresie konstruowania, fundamentowania oraz wykonywania nawierzchni autostrad, dróg</w:t>
      </w:r>
    </w:p>
    <w:p w14:paraId="7198F2E1" w14:textId="048F7631" w:rsidR="00907EAE" w:rsidRPr="002939E5" w:rsidRDefault="00E365E6" w:rsidP="00326498">
      <w:pPr>
        <w:pStyle w:val="Akapitzlist"/>
        <w:numPr>
          <w:ilvl w:val="0"/>
          <w:numId w:val="75"/>
        </w:numPr>
        <w:jc w:val="both"/>
        <w:rPr>
          <w:rFonts w:ascii="Cambria" w:hAnsi="Cambria"/>
        </w:rPr>
      </w:pPr>
      <w:r w:rsidRPr="00E365E6">
        <w:rPr>
          <w:rFonts w:ascii="Cambria" w:hAnsi="Cambria"/>
        </w:rPr>
        <w:t>45230000-8</w:t>
      </w:r>
      <w:r>
        <w:rPr>
          <w:rFonts w:ascii="Cambria" w:hAnsi="Cambria"/>
        </w:rPr>
        <w:t xml:space="preserve">- </w:t>
      </w:r>
      <w:r w:rsidRPr="00E365E6">
        <w:rPr>
          <w:rFonts w:ascii="Cambria" w:hAnsi="Cambria"/>
        </w:rPr>
        <w:t>Roboty budowlane w zakresie budowy rurociągów, linii komunikacyjnych i elektroenergetycznych, autostrad, dróg, lotnisk i kolei; wyrównywanie terenu</w:t>
      </w:r>
    </w:p>
    <w:p w14:paraId="065F5A4D" w14:textId="49CB62F7" w:rsidR="00907EAE" w:rsidRPr="002939E5" w:rsidRDefault="00E365E6" w:rsidP="00326498">
      <w:pPr>
        <w:pStyle w:val="Akapitzlist"/>
        <w:numPr>
          <w:ilvl w:val="0"/>
          <w:numId w:val="75"/>
        </w:numPr>
        <w:rPr>
          <w:rFonts w:ascii="Cambria" w:hAnsi="Cambria"/>
        </w:rPr>
      </w:pPr>
      <w:r w:rsidRPr="00E365E6">
        <w:rPr>
          <w:rFonts w:ascii="Cambria" w:hAnsi="Cambria"/>
        </w:rPr>
        <w:t>45233140-2</w:t>
      </w:r>
      <w:r>
        <w:rPr>
          <w:rFonts w:ascii="Cambria" w:hAnsi="Cambria"/>
        </w:rPr>
        <w:t xml:space="preserve">- </w:t>
      </w:r>
      <w:r w:rsidRPr="00E365E6">
        <w:rPr>
          <w:rFonts w:ascii="Cambria" w:hAnsi="Cambria"/>
        </w:rPr>
        <w:t>Roboty drogowe</w:t>
      </w:r>
    </w:p>
    <w:p w14:paraId="6A662DBE" w14:textId="25573507" w:rsidR="00907EAE" w:rsidRPr="002939E5" w:rsidRDefault="00E365E6" w:rsidP="00326498">
      <w:pPr>
        <w:pStyle w:val="Akapitzlist"/>
        <w:numPr>
          <w:ilvl w:val="0"/>
          <w:numId w:val="76"/>
        </w:numPr>
        <w:ind w:left="709"/>
        <w:jc w:val="both"/>
        <w:rPr>
          <w:rFonts w:ascii="Cambria" w:hAnsi="Cambria"/>
        </w:rPr>
      </w:pPr>
      <w:r w:rsidRPr="00E365E6">
        <w:rPr>
          <w:rFonts w:ascii="Cambria" w:hAnsi="Cambria"/>
        </w:rPr>
        <w:t>45231300-8</w:t>
      </w:r>
      <w:r>
        <w:rPr>
          <w:rFonts w:ascii="Cambria" w:hAnsi="Cambria"/>
        </w:rPr>
        <w:t xml:space="preserve">- </w:t>
      </w:r>
      <w:r w:rsidRPr="00E365E6">
        <w:rPr>
          <w:rFonts w:ascii="Cambria" w:hAnsi="Cambria"/>
        </w:rPr>
        <w:t>Roboty budowlane w zakresie budowy wodociągów i rurociągów do odprowadzania ścieków</w:t>
      </w:r>
    </w:p>
    <w:p w14:paraId="17E11A13" w14:textId="77777777" w:rsidR="00E365E6" w:rsidRDefault="00E365E6" w:rsidP="00326498">
      <w:pPr>
        <w:pStyle w:val="Akapitzlist"/>
        <w:numPr>
          <w:ilvl w:val="0"/>
          <w:numId w:val="76"/>
        </w:numPr>
        <w:ind w:left="709"/>
        <w:jc w:val="both"/>
        <w:rPr>
          <w:rFonts w:ascii="Cambria" w:hAnsi="Cambria"/>
        </w:rPr>
      </w:pPr>
      <w:r w:rsidRPr="00E365E6">
        <w:rPr>
          <w:rFonts w:ascii="Cambria" w:hAnsi="Cambria"/>
        </w:rPr>
        <w:t xml:space="preserve">71320000-7- </w:t>
      </w:r>
      <w:r w:rsidR="00315733" w:rsidRPr="00E365E6">
        <w:rPr>
          <w:rFonts w:ascii="Cambria" w:hAnsi="Cambria"/>
        </w:rPr>
        <w:t xml:space="preserve"> </w:t>
      </w:r>
      <w:r w:rsidRPr="00E365E6">
        <w:rPr>
          <w:rFonts w:ascii="Cambria" w:hAnsi="Cambria"/>
        </w:rPr>
        <w:t>Usługi inżynieryjne w zakresie projektowania</w:t>
      </w:r>
    </w:p>
    <w:p w14:paraId="1736015C" w14:textId="77777777" w:rsidR="00E365E6" w:rsidRDefault="00E365E6" w:rsidP="00E365E6">
      <w:pPr>
        <w:pStyle w:val="Akapitzlist"/>
        <w:ind w:left="709"/>
        <w:jc w:val="both"/>
        <w:rPr>
          <w:rFonts w:ascii="Cambria" w:hAnsi="Cambria"/>
        </w:rPr>
      </w:pPr>
    </w:p>
    <w:p w14:paraId="2FECA304" w14:textId="37AF5184" w:rsidR="005D7C97" w:rsidRDefault="00032C35" w:rsidP="00315733">
      <w:pPr>
        <w:jc w:val="both"/>
        <w:rPr>
          <w:rFonts w:asciiTheme="majorHAnsi" w:eastAsiaTheme="majorEastAsia" w:hAnsiTheme="majorHAnsi" w:cs="Arial"/>
          <w:bCs/>
          <w:lang w:eastAsia="en-US"/>
        </w:rPr>
      </w:pPr>
      <w:r>
        <w:rPr>
          <w:rFonts w:asciiTheme="majorHAnsi" w:eastAsiaTheme="majorEastAsia" w:hAnsiTheme="majorHAnsi" w:cs="Arial"/>
          <w:bCs/>
          <w:lang w:eastAsia="en-US"/>
        </w:rPr>
        <w:t xml:space="preserve">Zamówienie publiczne dofinansowane z </w:t>
      </w:r>
      <w:r w:rsidRPr="00032C35">
        <w:rPr>
          <w:rFonts w:ascii="Cambria" w:hAnsi="Cambria"/>
          <w:szCs w:val="20"/>
          <w:lang w:eastAsia="ar-SA"/>
        </w:rPr>
        <w:t>Pro</w:t>
      </w:r>
      <w:r w:rsidRPr="00032C35">
        <w:rPr>
          <w:rFonts w:asciiTheme="majorHAnsi" w:hAnsiTheme="majorHAnsi"/>
          <w:szCs w:val="20"/>
          <w:lang w:eastAsia="ar-SA"/>
        </w:rPr>
        <w:t>gramu</w:t>
      </w:r>
      <w:r w:rsidRPr="00032C35">
        <w:rPr>
          <w:rFonts w:ascii="Cambria" w:hAnsi="Cambria"/>
          <w:szCs w:val="20"/>
          <w:lang w:eastAsia="ar-SA"/>
        </w:rPr>
        <w:t xml:space="preserve"> Rządowy Fundusz Polski Ład: Program Inwestycji Strategicznych</w:t>
      </w:r>
    </w:p>
    <w:p w14:paraId="24369D8E" w14:textId="77777777" w:rsidR="005D7C97" w:rsidRDefault="005D7C97" w:rsidP="00315733">
      <w:pPr>
        <w:jc w:val="both"/>
        <w:rPr>
          <w:rFonts w:asciiTheme="majorHAnsi" w:eastAsiaTheme="majorEastAsia" w:hAnsiTheme="majorHAnsi" w:cs="Arial"/>
          <w:bCs/>
          <w:lang w:eastAsia="en-US"/>
        </w:rPr>
      </w:pPr>
    </w:p>
    <w:p w14:paraId="4D923FE4" w14:textId="77777777" w:rsidR="005D7C97" w:rsidRDefault="005D7C97" w:rsidP="00315733">
      <w:pPr>
        <w:jc w:val="both"/>
        <w:rPr>
          <w:rFonts w:asciiTheme="majorHAnsi" w:eastAsiaTheme="majorEastAsia" w:hAnsiTheme="majorHAnsi" w:cs="Arial"/>
          <w:bCs/>
          <w:lang w:eastAsia="en-US"/>
        </w:rPr>
      </w:pPr>
    </w:p>
    <w:p w14:paraId="5FE20231" w14:textId="275DB0B8" w:rsidR="00AB0104" w:rsidRPr="00773D17" w:rsidRDefault="005C1A20" w:rsidP="00315733">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lastRenderedPageBreak/>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4D08CC">
        <w:rPr>
          <w:rFonts w:asciiTheme="majorHAnsi" w:eastAsiaTheme="majorEastAsia" w:hAnsiTheme="majorHAnsi" w:cs="Arial"/>
          <w:lang w:eastAsia="en-US"/>
        </w:rPr>
        <w:t xml:space="preserve"> </w:t>
      </w:r>
      <w:r w:rsidR="00FA3BCB">
        <w:rPr>
          <w:rFonts w:asciiTheme="majorHAnsi" w:eastAsiaTheme="majorEastAsia" w:hAnsiTheme="majorHAnsi" w:cs="Arial"/>
          <w:lang w:eastAsia="en-US"/>
        </w:rPr>
        <w:t>U. z 2022 poz. 1710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Default="00AB0104" w:rsidP="00AA4F20">
      <w:pPr>
        <w:jc w:val="both"/>
        <w:rPr>
          <w:rFonts w:asciiTheme="majorHAnsi" w:eastAsiaTheme="majorEastAsia" w:hAnsiTheme="majorHAnsi" w:cs="Arial"/>
          <w:lang w:eastAsia="en-US"/>
        </w:rPr>
      </w:pPr>
    </w:p>
    <w:p w14:paraId="7EA9E830" w14:textId="77777777" w:rsidR="005D7C97" w:rsidRDefault="005D7C97" w:rsidP="00AA4F20">
      <w:pPr>
        <w:jc w:val="both"/>
        <w:rPr>
          <w:rFonts w:asciiTheme="majorHAnsi" w:eastAsiaTheme="majorEastAsia" w:hAnsiTheme="majorHAnsi" w:cs="Arial"/>
          <w:lang w:eastAsia="en-US"/>
        </w:rPr>
      </w:pPr>
    </w:p>
    <w:p w14:paraId="573D7BE3" w14:textId="77777777" w:rsidR="005D7C97" w:rsidRDefault="005D7C97" w:rsidP="00AA4F20">
      <w:pPr>
        <w:jc w:val="both"/>
        <w:rPr>
          <w:rFonts w:asciiTheme="majorHAnsi" w:eastAsiaTheme="majorEastAsia" w:hAnsiTheme="majorHAnsi" w:cs="Arial"/>
          <w:lang w:eastAsia="en-US"/>
        </w:rPr>
      </w:pPr>
    </w:p>
    <w:p w14:paraId="5E4726E7" w14:textId="77777777" w:rsidR="005D7C97" w:rsidRDefault="005D7C97" w:rsidP="00AA4F20">
      <w:pPr>
        <w:jc w:val="both"/>
        <w:rPr>
          <w:rFonts w:asciiTheme="majorHAnsi" w:eastAsiaTheme="majorEastAsia" w:hAnsiTheme="majorHAnsi" w:cs="Arial"/>
          <w:lang w:eastAsia="en-US"/>
        </w:rPr>
      </w:pPr>
    </w:p>
    <w:p w14:paraId="6AAC4F58" w14:textId="77777777" w:rsidR="005D7C97" w:rsidRDefault="005D7C97" w:rsidP="00AA4F20">
      <w:pPr>
        <w:jc w:val="both"/>
        <w:rPr>
          <w:rFonts w:asciiTheme="majorHAnsi" w:eastAsiaTheme="majorEastAsia" w:hAnsiTheme="majorHAnsi" w:cs="Arial"/>
          <w:lang w:eastAsia="en-US"/>
        </w:rPr>
      </w:pPr>
    </w:p>
    <w:p w14:paraId="6CC69671" w14:textId="77777777" w:rsidR="005D7C97" w:rsidRPr="00773D17" w:rsidRDefault="005D7C97"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11786F" w:rsidRDefault="008A0C60" w:rsidP="008A0C60">
      <w:pPr>
        <w:suppressAutoHyphens/>
        <w:spacing w:after="200" w:line="276" w:lineRule="auto"/>
        <w:jc w:val="center"/>
        <w:rPr>
          <w:rFonts w:asciiTheme="majorHAnsi" w:hAnsiTheme="majorHAnsi"/>
          <w:b/>
          <w:sz w:val="28"/>
          <w:lang w:eastAsia="ar-SA"/>
        </w:rPr>
      </w:pPr>
      <w:r w:rsidRPr="0011786F">
        <w:rPr>
          <w:rFonts w:asciiTheme="majorHAnsi" w:hAnsiTheme="majorHAnsi"/>
          <w:b/>
          <w:sz w:val="28"/>
          <w:lang w:eastAsia="ar-SA"/>
        </w:rPr>
        <w:t xml:space="preserve">                                                                                             Z a t w i e r d z o n o:</w:t>
      </w:r>
    </w:p>
    <w:p w14:paraId="7B0BC660" w14:textId="4A2E598A" w:rsidR="008A0C60" w:rsidRPr="0011786F" w:rsidRDefault="008A0C60" w:rsidP="008A0C60">
      <w:pPr>
        <w:suppressAutoHyphens/>
        <w:autoSpaceDE w:val="0"/>
        <w:autoSpaceDN w:val="0"/>
        <w:adjustRightInd w:val="0"/>
        <w:jc w:val="right"/>
        <w:rPr>
          <w:rFonts w:asciiTheme="majorHAnsi" w:hAnsiTheme="majorHAnsi"/>
          <w:lang w:eastAsia="ar-SA"/>
        </w:rPr>
      </w:pPr>
      <w:r w:rsidRPr="008A0C60">
        <w:rPr>
          <w:b/>
          <w:lang w:eastAsia="ar-SA"/>
        </w:rPr>
        <w:t xml:space="preserve">                                                                            </w:t>
      </w:r>
      <w:r w:rsidRPr="0011786F">
        <w:rPr>
          <w:rFonts w:asciiTheme="majorHAnsi" w:hAnsiTheme="majorHAnsi"/>
          <w:lang w:eastAsia="ar-SA"/>
        </w:rPr>
        <w:t>Kierownik Zarządu Dróg Powiatowych:</w:t>
      </w:r>
    </w:p>
    <w:p w14:paraId="189C6A33" w14:textId="2AEA36E8" w:rsidR="001F1B9F" w:rsidRPr="0011786F" w:rsidRDefault="008A0C60" w:rsidP="0025387A">
      <w:pPr>
        <w:suppressAutoHyphens/>
        <w:autoSpaceDE w:val="0"/>
        <w:autoSpaceDN w:val="0"/>
        <w:adjustRightInd w:val="0"/>
        <w:jc w:val="right"/>
        <w:rPr>
          <w:rFonts w:asciiTheme="majorHAnsi" w:hAnsiTheme="majorHAnsi"/>
          <w:lang w:eastAsia="ar-SA"/>
        </w:rPr>
      </w:pPr>
      <w:r w:rsidRPr="0011786F">
        <w:rPr>
          <w:rFonts w:asciiTheme="majorHAnsi" w:hAnsiTheme="majorHAnsi"/>
          <w:lang w:eastAsia="ar-SA"/>
        </w:rPr>
        <w:t xml:space="preserve">                                                                             /-/ </w:t>
      </w:r>
      <w:r w:rsidR="00FA3BCB">
        <w:rPr>
          <w:rFonts w:asciiTheme="majorHAnsi" w:hAnsiTheme="majorHAnsi"/>
          <w:lang w:eastAsia="ar-SA"/>
        </w:rPr>
        <w:t>Dariusz Pasterkiewicz</w:t>
      </w:r>
    </w:p>
    <w:p w14:paraId="3CD4C251" w14:textId="77777777" w:rsidR="00A87D8B" w:rsidRDefault="00A87D8B" w:rsidP="00315733">
      <w:pPr>
        <w:spacing w:line="252" w:lineRule="auto"/>
        <w:rPr>
          <w:rFonts w:asciiTheme="majorHAnsi" w:eastAsiaTheme="majorEastAsia" w:hAnsiTheme="majorHAnsi" w:cs="Arial"/>
          <w:bCs/>
          <w:lang w:eastAsia="en-US"/>
        </w:rPr>
      </w:pPr>
    </w:p>
    <w:p w14:paraId="19866B3C" w14:textId="77777777" w:rsidR="005D7C97" w:rsidRDefault="005D7C97" w:rsidP="00315733">
      <w:pPr>
        <w:spacing w:line="252" w:lineRule="auto"/>
        <w:rPr>
          <w:rFonts w:asciiTheme="majorHAnsi" w:eastAsiaTheme="majorEastAsia" w:hAnsiTheme="majorHAnsi" w:cs="Arial"/>
          <w:bCs/>
          <w:lang w:eastAsia="en-US"/>
        </w:rPr>
      </w:pPr>
    </w:p>
    <w:p w14:paraId="54CC8BC7" w14:textId="77777777" w:rsidR="005D7C97" w:rsidRDefault="005D7C97" w:rsidP="00315733">
      <w:pPr>
        <w:spacing w:line="252" w:lineRule="auto"/>
        <w:rPr>
          <w:rFonts w:asciiTheme="majorHAnsi" w:eastAsiaTheme="majorEastAsia" w:hAnsiTheme="majorHAnsi" w:cs="Arial"/>
          <w:bCs/>
          <w:lang w:eastAsia="en-US"/>
        </w:rPr>
      </w:pPr>
    </w:p>
    <w:p w14:paraId="1AEB8CEB" w14:textId="77777777" w:rsidR="00227AB9" w:rsidRDefault="00227AB9" w:rsidP="00315733">
      <w:pPr>
        <w:spacing w:line="252" w:lineRule="auto"/>
        <w:rPr>
          <w:rFonts w:asciiTheme="majorHAnsi" w:eastAsiaTheme="majorEastAsia" w:hAnsiTheme="majorHAnsi" w:cs="Arial"/>
          <w:bCs/>
          <w:lang w:eastAsia="en-US"/>
        </w:rPr>
      </w:pPr>
    </w:p>
    <w:p w14:paraId="5989C92B" w14:textId="77777777" w:rsidR="00227AB9" w:rsidRDefault="00227AB9" w:rsidP="00315733">
      <w:pPr>
        <w:spacing w:line="252" w:lineRule="auto"/>
        <w:rPr>
          <w:rFonts w:asciiTheme="majorHAnsi" w:eastAsiaTheme="majorEastAsia" w:hAnsiTheme="majorHAnsi" w:cs="Arial"/>
          <w:bCs/>
          <w:lang w:eastAsia="en-US"/>
        </w:rPr>
      </w:pPr>
    </w:p>
    <w:p w14:paraId="15F7607F" w14:textId="77777777" w:rsidR="00227AB9" w:rsidRDefault="00227AB9" w:rsidP="00315733">
      <w:pPr>
        <w:spacing w:line="252" w:lineRule="auto"/>
        <w:rPr>
          <w:rFonts w:asciiTheme="majorHAnsi" w:eastAsiaTheme="majorEastAsia" w:hAnsiTheme="majorHAnsi" w:cs="Arial"/>
          <w:bCs/>
          <w:lang w:eastAsia="en-US"/>
        </w:rPr>
      </w:pPr>
    </w:p>
    <w:p w14:paraId="4E3DB4DD" w14:textId="77777777" w:rsidR="00227AB9" w:rsidRDefault="00227AB9" w:rsidP="00315733">
      <w:pPr>
        <w:spacing w:line="252" w:lineRule="auto"/>
        <w:rPr>
          <w:rFonts w:asciiTheme="majorHAnsi" w:eastAsiaTheme="majorEastAsia" w:hAnsiTheme="majorHAnsi" w:cs="Arial"/>
          <w:bCs/>
          <w:lang w:eastAsia="en-US"/>
        </w:rPr>
      </w:pPr>
    </w:p>
    <w:p w14:paraId="30505C20" w14:textId="77777777" w:rsidR="00227AB9" w:rsidRDefault="00227AB9" w:rsidP="00315733">
      <w:pPr>
        <w:spacing w:line="252" w:lineRule="auto"/>
        <w:rPr>
          <w:rFonts w:asciiTheme="majorHAnsi" w:eastAsiaTheme="majorEastAsia" w:hAnsiTheme="majorHAnsi" w:cs="Arial"/>
          <w:bCs/>
          <w:lang w:eastAsia="en-US"/>
        </w:rPr>
      </w:pPr>
    </w:p>
    <w:p w14:paraId="15EB094D" w14:textId="77777777" w:rsidR="00227AB9" w:rsidRDefault="00227AB9" w:rsidP="00315733">
      <w:pPr>
        <w:spacing w:line="252" w:lineRule="auto"/>
        <w:rPr>
          <w:rFonts w:asciiTheme="majorHAnsi" w:eastAsiaTheme="majorEastAsia" w:hAnsiTheme="majorHAnsi" w:cs="Arial"/>
          <w:bCs/>
          <w:lang w:eastAsia="en-US"/>
        </w:rPr>
      </w:pPr>
    </w:p>
    <w:p w14:paraId="74D081FF" w14:textId="77777777" w:rsidR="00227AB9" w:rsidRDefault="00227AB9" w:rsidP="00315733">
      <w:pPr>
        <w:spacing w:line="252" w:lineRule="auto"/>
        <w:rPr>
          <w:rFonts w:asciiTheme="majorHAnsi" w:eastAsiaTheme="majorEastAsia" w:hAnsiTheme="majorHAnsi" w:cs="Arial"/>
          <w:bCs/>
          <w:lang w:eastAsia="en-US"/>
        </w:rPr>
      </w:pPr>
    </w:p>
    <w:p w14:paraId="7E180839" w14:textId="77777777" w:rsidR="00227AB9" w:rsidRDefault="00227AB9" w:rsidP="00315733">
      <w:pPr>
        <w:spacing w:line="252" w:lineRule="auto"/>
        <w:rPr>
          <w:rFonts w:asciiTheme="majorHAnsi" w:eastAsiaTheme="majorEastAsia" w:hAnsiTheme="majorHAnsi" w:cs="Arial"/>
          <w:bCs/>
          <w:lang w:eastAsia="en-US"/>
        </w:rPr>
      </w:pPr>
    </w:p>
    <w:p w14:paraId="7B0064D2" w14:textId="77777777" w:rsidR="00227AB9" w:rsidRDefault="00227AB9" w:rsidP="00315733">
      <w:pPr>
        <w:spacing w:line="252" w:lineRule="auto"/>
        <w:rPr>
          <w:rFonts w:asciiTheme="majorHAnsi" w:eastAsiaTheme="majorEastAsia" w:hAnsiTheme="majorHAnsi" w:cs="Arial"/>
          <w:bCs/>
          <w:lang w:eastAsia="en-US"/>
        </w:rPr>
      </w:pPr>
    </w:p>
    <w:p w14:paraId="5928BEB4" w14:textId="77777777" w:rsidR="00227AB9" w:rsidRDefault="00227AB9" w:rsidP="00315733">
      <w:pPr>
        <w:spacing w:line="252" w:lineRule="auto"/>
        <w:rPr>
          <w:rFonts w:asciiTheme="majorHAnsi" w:eastAsiaTheme="majorEastAsia" w:hAnsiTheme="majorHAnsi" w:cs="Arial"/>
          <w:bCs/>
          <w:lang w:eastAsia="en-US"/>
        </w:rPr>
      </w:pPr>
    </w:p>
    <w:p w14:paraId="0B28E752" w14:textId="77777777" w:rsidR="00227AB9" w:rsidRDefault="00227AB9" w:rsidP="00315733">
      <w:pPr>
        <w:spacing w:line="252" w:lineRule="auto"/>
        <w:rPr>
          <w:rFonts w:asciiTheme="majorHAnsi" w:eastAsiaTheme="majorEastAsia" w:hAnsiTheme="majorHAnsi" w:cs="Arial"/>
          <w:bCs/>
          <w:lang w:eastAsia="en-US"/>
        </w:rPr>
      </w:pPr>
    </w:p>
    <w:p w14:paraId="3B3EE5CB" w14:textId="77777777" w:rsidR="00227AB9" w:rsidRDefault="00227AB9" w:rsidP="00315733">
      <w:pPr>
        <w:spacing w:line="252" w:lineRule="auto"/>
        <w:rPr>
          <w:rFonts w:asciiTheme="majorHAnsi" w:eastAsiaTheme="majorEastAsia" w:hAnsiTheme="majorHAnsi" w:cs="Arial"/>
          <w:bCs/>
          <w:lang w:eastAsia="en-US"/>
        </w:rPr>
      </w:pPr>
    </w:p>
    <w:p w14:paraId="77026EA4" w14:textId="77777777" w:rsidR="00227AB9" w:rsidRDefault="00227AB9" w:rsidP="00315733">
      <w:pPr>
        <w:spacing w:line="252" w:lineRule="auto"/>
        <w:rPr>
          <w:rFonts w:asciiTheme="majorHAnsi" w:eastAsiaTheme="majorEastAsia" w:hAnsiTheme="majorHAnsi" w:cs="Arial"/>
          <w:bCs/>
          <w:lang w:eastAsia="en-US"/>
        </w:rPr>
      </w:pPr>
    </w:p>
    <w:p w14:paraId="335B77E0" w14:textId="77777777" w:rsidR="00227AB9" w:rsidRDefault="00227AB9" w:rsidP="00315733">
      <w:pPr>
        <w:spacing w:line="252" w:lineRule="auto"/>
        <w:rPr>
          <w:rFonts w:asciiTheme="majorHAnsi" w:eastAsiaTheme="majorEastAsia" w:hAnsiTheme="majorHAnsi" w:cs="Arial"/>
          <w:bCs/>
          <w:lang w:eastAsia="en-US"/>
        </w:rPr>
      </w:pPr>
    </w:p>
    <w:p w14:paraId="57128E3C" w14:textId="77777777" w:rsidR="00227AB9" w:rsidRDefault="00227AB9" w:rsidP="00315733">
      <w:pPr>
        <w:spacing w:line="252" w:lineRule="auto"/>
        <w:rPr>
          <w:rFonts w:asciiTheme="majorHAnsi" w:eastAsiaTheme="majorEastAsia" w:hAnsiTheme="majorHAnsi" w:cs="Arial"/>
          <w:bCs/>
          <w:lang w:eastAsia="en-US"/>
        </w:rPr>
      </w:pPr>
    </w:p>
    <w:p w14:paraId="6F6CE498" w14:textId="77777777" w:rsidR="005D7C97" w:rsidRDefault="005D7C97" w:rsidP="00315733">
      <w:pPr>
        <w:spacing w:line="252" w:lineRule="auto"/>
        <w:rPr>
          <w:rFonts w:asciiTheme="majorHAnsi" w:eastAsiaTheme="majorEastAsia" w:hAnsiTheme="majorHAnsi" w:cs="Arial"/>
          <w:bCs/>
          <w:lang w:eastAsia="en-US"/>
        </w:rPr>
      </w:pPr>
    </w:p>
    <w:p w14:paraId="3F8A7E33" w14:textId="77777777" w:rsidR="005D7C97" w:rsidRDefault="005D7C97" w:rsidP="00315733">
      <w:pPr>
        <w:spacing w:line="252" w:lineRule="auto"/>
        <w:rPr>
          <w:rFonts w:asciiTheme="majorHAnsi" w:eastAsiaTheme="majorEastAsia" w:hAnsiTheme="majorHAnsi" w:cs="Arial"/>
          <w:bCs/>
          <w:lang w:eastAsia="en-US"/>
        </w:rPr>
      </w:pPr>
    </w:p>
    <w:p w14:paraId="3F18426B" w14:textId="77777777" w:rsidR="005D7C97" w:rsidRDefault="005D7C97" w:rsidP="00315733">
      <w:pPr>
        <w:spacing w:line="252" w:lineRule="auto"/>
        <w:rPr>
          <w:rFonts w:asciiTheme="majorHAnsi" w:eastAsiaTheme="majorEastAsia" w:hAnsiTheme="majorHAnsi" w:cs="Arial"/>
          <w:bCs/>
          <w:lang w:eastAsia="en-US"/>
        </w:rPr>
      </w:pPr>
    </w:p>
    <w:p w14:paraId="461B26DC" w14:textId="77777777" w:rsidR="005D7C97" w:rsidRDefault="005D7C97" w:rsidP="00315733">
      <w:pPr>
        <w:spacing w:line="252" w:lineRule="auto"/>
        <w:rPr>
          <w:rFonts w:asciiTheme="majorHAnsi" w:eastAsiaTheme="majorEastAsia" w:hAnsiTheme="majorHAnsi" w:cs="Arial"/>
          <w:bCs/>
          <w:lang w:eastAsia="en-US"/>
        </w:rPr>
      </w:pPr>
    </w:p>
    <w:p w14:paraId="1AAEB066" w14:textId="77777777" w:rsidR="005D7C97" w:rsidRDefault="005D7C97" w:rsidP="00315733">
      <w:pPr>
        <w:spacing w:line="252" w:lineRule="auto"/>
        <w:rPr>
          <w:rFonts w:asciiTheme="majorHAnsi" w:eastAsiaTheme="majorEastAsia" w:hAnsiTheme="majorHAnsi" w:cs="Arial"/>
          <w:bCs/>
          <w:lang w:eastAsia="en-US"/>
        </w:rPr>
      </w:pPr>
    </w:p>
    <w:p w14:paraId="798548C9" w14:textId="77777777" w:rsidR="00B2224F" w:rsidRDefault="00B2224F" w:rsidP="0025387A">
      <w:pPr>
        <w:spacing w:line="252" w:lineRule="auto"/>
        <w:jc w:val="center"/>
        <w:rPr>
          <w:rFonts w:asciiTheme="majorHAnsi" w:eastAsiaTheme="majorEastAsia" w:hAnsiTheme="majorHAnsi" w:cs="Arial"/>
          <w:bCs/>
          <w:lang w:eastAsia="en-US"/>
        </w:rPr>
      </w:pPr>
    </w:p>
    <w:p w14:paraId="7244B598" w14:textId="77777777" w:rsidR="00032F08" w:rsidRDefault="00032F08" w:rsidP="0025387A">
      <w:pPr>
        <w:spacing w:line="252" w:lineRule="auto"/>
        <w:jc w:val="center"/>
        <w:rPr>
          <w:rFonts w:asciiTheme="majorHAnsi" w:eastAsiaTheme="majorEastAsia" w:hAnsiTheme="majorHAnsi" w:cs="Arial"/>
          <w:bCs/>
          <w:lang w:eastAsia="en-US"/>
        </w:rPr>
      </w:pPr>
    </w:p>
    <w:p w14:paraId="50F77A7C" w14:textId="77777777" w:rsidR="00032F08" w:rsidRDefault="00032F08" w:rsidP="0025387A">
      <w:pPr>
        <w:spacing w:line="252" w:lineRule="auto"/>
        <w:jc w:val="center"/>
        <w:rPr>
          <w:rFonts w:asciiTheme="majorHAnsi" w:eastAsiaTheme="majorEastAsia" w:hAnsiTheme="majorHAnsi" w:cs="Arial"/>
          <w:bCs/>
          <w:lang w:eastAsia="en-US"/>
        </w:rPr>
      </w:pPr>
    </w:p>
    <w:p w14:paraId="4122C109" w14:textId="77777777" w:rsidR="00032F08" w:rsidRDefault="00032F08" w:rsidP="0025387A">
      <w:pPr>
        <w:spacing w:line="252" w:lineRule="auto"/>
        <w:jc w:val="center"/>
        <w:rPr>
          <w:rFonts w:asciiTheme="majorHAnsi" w:eastAsiaTheme="majorEastAsia" w:hAnsiTheme="majorHAnsi" w:cs="Arial"/>
          <w:bCs/>
          <w:lang w:eastAsia="en-US"/>
        </w:rPr>
      </w:pPr>
    </w:p>
    <w:p w14:paraId="6D5455E0" w14:textId="77777777" w:rsidR="00032F08" w:rsidRDefault="00032F08" w:rsidP="0025387A">
      <w:pPr>
        <w:spacing w:line="252" w:lineRule="auto"/>
        <w:jc w:val="center"/>
        <w:rPr>
          <w:rFonts w:asciiTheme="majorHAnsi" w:eastAsiaTheme="majorEastAsia" w:hAnsiTheme="majorHAnsi" w:cs="Arial"/>
          <w:bCs/>
          <w:lang w:eastAsia="en-US"/>
        </w:rPr>
      </w:pPr>
    </w:p>
    <w:p w14:paraId="0DC039E9" w14:textId="77777777" w:rsidR="001B7096" w:rsidRDefault="001B7096" w:rsidP="0025387A">
      <w:pPr>
        <w:spacing w:line="252" w:lineRule="auto"/>
        <w:jc w:val="center"/>
        <w:rPr>
          <w:rFonts w:asciiTheme="majorHAnsi" w:eastAsiaTheme="majorEastAsia" w:hAnsiTheme="majorHAnsi" w:cs="Arial"/>
          <w:bCs/>
          <w:lang w:eastAsia="en-US"/>
        </w:rPr>
      </w:pPr>
    </w:p>
    <w:p w14:paraId="227A4D94" w14:textId="77777777" w:rsidR="001B7096" w:rsidRDefault="001B7096" w:rsidP="0025387A">
      <w:pPr>
        <w:spacing w:line="252" w:lineRule="auto"/>
        <w:jc w:val="center"/>
        <w:rPr>
          <w:rFonts w:asciiTheme="majorHAnsi" w:eastAsiaTheme="majorEastAsia" w:hAnsiTheme="majorHAnsi" w:cs="Arial"/>
          <w:bCs/>
          <w:lang w:eastAsia="en-US"/>
        </w:rPr>
      </w:pPr>
    </w:p>
    <w:p w14:paraId="576F69E2" w14:textId="77777777" w:rsidR="00032F08" w:rsidRDefault="00032F08" w:rsidP="001B7096">
      <w:pPr>
        <w:spacing w:line="252" w:lineRule="auto"/>
        <w:rPr>
          <w:rFonts w:asciiTheme="majorHAnsi" w:eastAsiaTheme="majorEastAsia" w:hAnsiTheme="majorHAnsi" w:cs="Arial"/>
          <w:bCs/>
          <w:lang w:eastAsia="en-US"/>
        </w:rPr>
      </w:pPr>
    </w:p>
    <w:p w14:paraId="3318D1B6" w14:textId="0E2E155F" w:rsidR="005D7C97" w:rsidRPr="00165D6A" w:rsidRDefault="001B7096" w:rsidP="001B7096">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Kwiecień</w:t>
      </w:r>
      <w:r w:rsidR="00FA3BCB">
        <w:rPr>
          <w:rFonts w:asciiTheme="majorHAnsi" w:eastAsiaTheme="majorEastAsia" w:hAnsiTheme="majorHAnsi" w:cs="Arial"/>
          <w:bCs/>
          <w:lang w:eastAsia="en-US"/>
        </w:rPr>
        <w:t>, 2023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32649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61561A2" w:rsidR="007B6AA5" w:rsidRPr="00773D17" w:rsidRDefault="003C75B2"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Projektowane postanowienia</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e zostaną wprowadzone</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32649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DDE210D" w:rsidR="00C37169" w:rsidRPr="00E37C11" w:rsidRDefault="001C365A" w:rsidP="00326498">
      <w:pPr>
        <w:pStyle w:val="Akapitzlist"/>
        <w:numPr>
          <w:ilvl w:val="0"/>
          <w:numId w:val="31"/>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FA3BCB">
        <w:rPr>
          <w:rFonts w:ascii="Cambria" w:eastAsiaTheme="majorEastAsia" w:hAnsi="Cambria" w:cs="Arial"/>
          <w:lang w:eastAsia="en-US"/>
        </w:rPr>
        <w:t xml:space="preserve">z 2022 </w:t>
      </w:r>
      <w:r w:rsidRPr="00E37C11">
        <w:rPr>
          <w:rFonts w:ascii="Cambria" w:eastAsiaTheme="majorEastAsia" w:hAnsi="Cambria" w:cs="Arial"/>
          <w:lang w:eastAsia="en-US"/>
        </w:rPr>
        <w:t xml:space="preserve">poz. </w:t>
      </w:r>
      <w:r w:rsidR="00227AB9" w:rsidRPr="00227AB9">
        <w:rPr>
          <w:rFonts w:ascii="Cambria" w:eastAsiaTheme="majorEastAsia" w:hAnsi="Cambria" w:cs="Arial"/>
          <w:lang w:eastAsia="en-US"/>
        </w:rPr>
        <w:t>1</w:t>
      </w:r>
      <w:r w:rsidR="00FA3BCB">
        <w:rPr>
          <w:rFonts w:ascii="Cambria" w:eastAsiaTheme="majorEastAsia" w:hAnsi="Cambria" w:cs="Arial"/>
          <w:lang w:eastAsia="en-US"/>
        </w:rPr>
        <w:t>710</w:t>
      </w:r>
      <w:r w:rsidRPr="00E37C11">
        <w:rPr>
          <w:rFonts w:ascii="Cambria" w:eastAsiaTheme="majorEastAsia" w:hAnsi="Cambria" w:cs="Arial"/>
          <w:lang w:eastAsia="en-US"/>
        </w:rPr>
        <w:t>) – dalej: ustawa Pzp.</w:t>
      </w:r>
    </w:p>
    <w:p w14:paraId="033E5B6D" w14:textId="77777777" w:rsidR="00FA3BCB" w:rsidRDefault="00C37169" w:rsidP="00326498">
      <w:pPr>
        <w:pStyle w:val="Akapitzlist"/>
        <w:numPr>
          <w:ilvl w:val="0"/>
          <w:numId w:val="31"/>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3B492D86" w14:textId="77777777" w:rsidR="00FA3BCB" w:rsidRPr="00FA3BCB" w:rsidRDefault="00C37169" w:rsidP="00326498">
      <w:pPr>
        <w:pStyle w:val="Akapitzlist"/>
        <w:numPr>
          <w:ilvl w:val="0"/>
          <w:numId w:val="31"/>
        </w:numPr>
        <w:ind w:left="284"/>
        <w:jc w:val="both"/>
        <w:rPr>
          <w:rFonts w:ascii="Cambria" w:eastAsiaTheme="majorEastAsia" w:hAnsi="Cambria" w:cs="Arial"/>
          <w:lang w:eastAsia="en-US"/>
        </w:rPr>
      </w:pPr>
      <w:r w:rsidRPr="00FA3BCB">
        <w:rPr>
          <w:rFonts w:ascii="Cambria" w:hAnsi="Cambria"/>
        </w:rPr>
        <w:t xml:space="preserve">Szacunkowa wartość przedmiotowego zamówienia nie przekracza progów unijnych o jakich mowa w art. 3 ustawy p.z.p.  </w:t>
      </w:r>
    </w:p>
    <w:p w14:paraId="5313C8B2" w14:textId="77777777" w:rsidR="00FA3BCB" w:rsidRPr="00FA3BCB" w:rsidRDefault="00C37169" w:rsidP="00326498">
      <w:pPr>
        <w:pStyle w:val="Akapitzlist"/>
        <w:numPr>
          <w:ilvl w:val="0"/>
          <w:numId w:val="31"/>
        </w:numPr>
        <w:ind w:left="284"/>
        <w:jc w:val="both"/>
        <w:rPr>
          <w:rFonts w:ascii="Cambria" w:eastAsiaTheme="majorEastAsia" w:hAnsi="Cambria" w:cs="Arial"/>
          <w:lang w:eastAsia="en-US"/>
        </w:rPr>
      </w:pPr>
      <w:r w:rsidRPr="00FA3BCB">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5144BD53" w14:textId="77777777" w:rsidR="00FA3BCB" w:rsidRPr="00FA3BCB" w:rsidRDefault="00C37169" w:rsidP="00326498">
      <w:pPr>
        <w:pStyle w:val="Akapitzlist"/>
        <w:numPr>
          <w:ilvl w:val="0"/>
          <w:numId w:val="31"/>
        </w:numPr>
        <w:ind w:left="284"/>
        <w:jc w:val="both"/>
        <w:rPr>
          <w:rFonts w:ascii="Cambria" w:eastAsiaTheme="majorEastAsia" w:hAnsi="Cambria" w:cs="Arial"/>
          <w:lang w:eastAsia="en-US"/>
        </w:rPr>
      </w:pPr>
      <w:r w:rsidRPr="00FA3BCB">
        <w:rPr>
          <w:rFonts w:ascii="Cambria" w:hAnsi="Cambria"/>
        </w:rPr>
        <w:t>Zamawiający nie zastrzega możliwości ubiegania się o udzielenie zamówienia wyłącznie przez wykonawców, o których mowa w art. 94 p.</w:t>
      </w:r>
      <w:r w:rsidR="00E37C11" w:rsidRPr="00FA3BCB">
        <w:rPr>
          <w:rFonts w:ascii="Cambria" w:hAnsi="Cambria"/>
        </w:rPr>
        <w:t xml:space="preserve"> </w:t>
      </w:r>
      <w:r w:rsidRPr="00FA3BCB">
        <w:rPr>
          <w:rFonts w:ascii="Cambria" w:hAnsi="Cambria"/>
        </w:rPr>
        <w:t>z.</w:t>
      </w:r>
      <w:r w:rsidR="00E37C11" w:rsidRPr="00FA3BCB">
        <w:rPr>
          <w:rFonts w:ascii="Cambria" w:hAnsi="Cambria"/>
        </w:rPr>
        <w:t xml:space="preserve"> </w:t>
      </w:r>
      <w:r w:rsidRPr="00FA3BCB">
        <w:rPr>
          <w:rFonts w:ascii="Cambria" w:hAnsi="Cambria"/>
        </w:rPr>
        <w:t xml:space="preserve">p. </w:t>
      </w:r>
    </w:p>
    <w:p w14:paraId="7FB941BC" w14:textId="238AE427" w:rsidR="00FA3BCB" w:rsidRDefault="00C37169" w:rsidP="00326498">
      <w:pPr>
        <w:pStyle w:val="Akapitzlist"/>
        <w:numPr>
          <w:ilvl w:val="0"/>
          <w:numId w:val="31"/>
        </w:numPr>
        <w:ind w:left="284"/>
        <w:jc w:val="both"/>
        <w:rPr>
          <w:rFonts w:ascii="Cambria" w:hAnsi="Cambria"/>
        </w:rPr>
      </w:pPr>
      <w:r w:rsidRPr="00FA3BCB">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FA3BCB" w:rsidRPr="00803D2A">
        <w:rPr>
          <w:rFonts w:asciiTheme="majorHAnsi" w:hAnsiTheme="majorHAnsi"/>
        </w:rPr>
        <w:t>Dz. U. z 20</w:t>
      </w:r>
      <w:r w:rsidR="00FA3BCB">
        <w:rPr>
          <w:rFonts w:asciiTheme="majorHAnsi" w:hAnsiTheme="majorHAnsi"/>
        </w:rPr>
        <w:t>22</w:t>
      </w:r>
      <w:r w:rsidR="00FA3BCB" w:rsidRPr="00803D2A">
        <w:rPr>
          <w:rFonts w:asciiTheme="majorHAnsi" w:hAnsiTheme="majorHAnsi"/>
        </w:rPr>
        <w:t xml:space="preserve"> r. poz. </w:t>
      </w:r>
      <w:r w:rsidR="00FA3BCB">
        <w:rPr>
          <w:rFonts w:asciiTheme="majorHAnsi" w:hAnsiTheme="majorHAnsi"/>
        </w:rPr>
        <w:t>1510 ze zm.</w:t>
      </w:r>
      <w:r w:rsidRPr="00FA3BCB">
        <w:rPr>
          <w:rFonts w:ascii="Cambria" w:hAnsi="Cambria"/>
        </w:rPr>
        <w:t>)</w:t>
      </w:r>
    </w:p>
    <w:p w14:paraId="10BC3379" w14:textId="27123352" w:rsidR="00C37169" w:rsidRPr="00FF13DF" w:rsidRDefault="00C37169" w:rsidP="00326498">
      <w:pPr>
        <w:pStyle w:val="Akapitzlist"/>
        <w:numPr>
          <w:ilvl w:val="0"/>
          <w:numId w:val="31"/>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t>
      </w:r>
      <w:r w:rsidR="00220844">
        <w:rPr>
          <w:rFonts w:ascii="Cambria" w:hAnsi="Cambria"/>
        </w:rPr>
        <w:t>projektowanych postanowieniach</w:t>
      </w:r>
      <w:r w:rsidRPr="00C25570">
        <w:rPr>
          <w:rFonts w:ascii="Cambria" w:hAnsi="Cambria"/>
        </w:rPr>
        <w:t xml:space="preserv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w:t>
      </w:r>
      <w:r w:rsidRPr="00FF13DF">
        <w:rPr>
          <w:rFonts w:ascii="Cambria" w:hAnsi="Cambria"/>
        </w:rPr>
        <w:t xml:space="preserve">odpowiednio </w:t>
      </w:r>
      <w:r w:rsidRPr="00FF13DF">
        <w:rPr>
          <w:rFonts w:ascii="Cambria" w:hAnsi="Cambria"/>
          <w:b/>
        </w:rPr>
        <w:t>Załącznik nr 6 do SWZ</w:t>
      </w:r>
      <w:r w:rsidRPr="00FF13DF">
        <w:rPr>
          <w:rFonts w:ascii="Cambria" w:hAnsi="Cambria"/>
        </w:rPr>
        <w:t xml:space="preserve">. </w:t>
      </w:r>
    </w:p>
    <w:p w14:paraId="356D0459" w14:textId="79DD2B41" w:rsidR="00C37169" w:rsidRPr="00297ADD" w:rsidRDefault="00FA3BCB" w:rsidP="005E0054">
      <w:pPr>
        <w:pStyle w:val="pkt"/>
        <w:spacing w:before="0" w:after="0" w:line="276" w:lineRule="auto"/>
        <w:ind w:left="284" w:hanging="426"/>
        <w:rPr>
          <w:rFonts w:ascii="Cambria" w:hAnsi="Cambria"/>
        </w:rPr>
      </w:pPr>
      <w:r>
        <w:rPr>
          <w:rFonts w:ascii="Cambria" w:hAnsi="Cambria"/>
        </w:rPr>
        <w:t xml:space="preserve">   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326498">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326498">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326498">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326498">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326498">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326498">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326498">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326498">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326498">
      <w:pPr>
        <w:pStyle w:val="Akapitzlist"/>
        <w:numPr>
          <w:ilvl w:val="0"/>
          <w:numId w:val="30"/>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326498">
      <w:pPr>
        <w:numPr>
          <w:ilvl w:val="0"/>
          <w:numId w:val="28"/>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032C35">
          <w:rPr>
            <w:rFonts w:asciiTheme="majorHAnsi" w:eastAsia="Calibri" w:hAnsiTheme="majorHAnsi" w:cs="Calibri"/>
            <w:b/>
            <w:color w:val="1155CC"/>
            <w:u w:val="single"/>
          </w:rPr>
          <w:t>platformazakupowa.pl</w:t>
        </w:r>
      </w:hyperlink>
      <w:r w:rsidRPr="00032C35">
        <w:rPr>
          <w:rFonts w:asciiTheme="majorHAnsi" w:eastAsia="Calibri" w:hAnsiTheme="majorHAnsi" w:cs="Calibri"/>
        </w:rPr>
        <w:t xml:space="preserve">) </w:t>
      </w:r>
      <w:r w:rsidRPr="0032776C">
        <w:rPr>
          <w:rFonts w:asciiTheme="majorHAnsi" w:eastAsia="Calibri" w:hAnsiTheme="majorHAnsi" w:cs="Calibri"/>
        </w:rPr>
        <w:t xml:space="preserve">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326498">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326498">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326498">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326498">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326498">
      <w:pPr>
        <w:numPr>
          <w:ilvl w:val="0"/>
          <w:numId w:val="29"/>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277AAA3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.pl (nie dotyczy składania ofert)</w:t>
      </w:r>
    </w:p>
    <w:p w14:paraId="7B61FC7E"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326498">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326498">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32649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32649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326498">
      <w:pPr>
        <w:numPr>
          <w:ilvl w:val="0"/>
          <w:numId w:val="27"/>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32649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016D5">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719E0103" w14:textId="77777777" w:rsidR="002016D5" w:rsidRDefault="002016D5" w:rsidP="002016D5">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Potrzeba koordynacji działań różnych Wykonawców, mogłaby poważnie zagrozić właściwej realizacji zamówienia.</w:t>
      </w:r>
    </w:p>
    <w:p w14:paraId="5599BF5B" w14:textId="77777777" w:rsidR="002016D5" w:rsidRDefault="002016D5" w:rsidP="002016D5">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Podział na części, groziłby ograniczeniem konkurencyjności, nadmiernymi trudnościami technicznymi lub nadmiernymi kosztami wykonania zamówienia </w:t>
      </w:r>
      <w:r w:rsidRPr="008C1446">
        <w:rPr>
          <w:rFonts w:asciiTheme="majorHAnsi" w:eastAsiaTheme="majorEastAsia" w:hAnsiTheme="majorHAnsi" w:cstheme="majorBidi"/>
          <w:bCs/>
          <w:lang w:eastAsia="en-US"/>
        </w:rPr>
        <w:t>i byłby bezzasadny</w:t>
      </w:r>
      <w:r>
        <w:rPr>
          <w:rFonts w:asciiTheme="majorHAnsi" w:eastAsiaTheme="majorEastAsia" w:hAnsiTheme="majorHAnsi" w:cstheme="majorBidi"/>
          <w:bCs/>
          <w:lang w:eastAsia="en-US"/>
        </w:rPr>
        <w:t>.</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2016D5">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016D5">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Zamawiający</w:t>
      </w:r>
      <w:r w:rsidR="000F7318">
        <w:rPr>
          <w:rFonts w:asciiTheme="majorHAnsi" w:eastAsiaTheme="majorEastAsia" w:hAnsiTheme="majorHAnsi" w:cstheme="majorBidi"/>
          <w:lang w:eastAsia="en-US"/>
        </w:rPr>
        <w:t xml:space="preserve"> </w:t>
      </w:r>
      <w:r w:rsidR="00BD5A6F" w:rsidRPr="002016D5">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43C73270"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016D5">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016D5">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412CD11" w14:textId="0492129B" w:rsidR="00962CBB" w:rsidRPr="00C44E2C" w:rsidRDefault="00AD13F0"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BF7FD90" w14:textId="77777777" w:rsidR="002016D5" w:rsidRDefault="002016D5" w:rsidP="002016D5">
      <w:pPr>
        <w:spacing w:after="200" w:line="252" w:lineRule="auto"/>
        <w:contextualSpacing/>
        <w:jc w:val="both"/>
        <w:rPr>
          <w:rFonts w:ascii="Cambria" w:hAnsi="Cambria"/>
          <w:szCs w:val="20"/>
          <w:lang w:eastAsia="ar-SA"/>
        </w:rPr>
      </w:pPr>
    </w:p>
    <w:p w14:paraId="1A0D5163" w14:textId="77777777" w:rsidR="002016D5" w:rsidRDefault="002016D5" w:rsidP="002016D5">
      <w:pPr>
        <w:spacing w:after="200" w:line="252" w:lineRule="auto"/>
        <w:contextualSpacing/>
        <w:jc w:val="both"/>
        <w:rPr>
          <w:rFonts w:ascii="Cambria" w:hAnsi="Cambria"/>
          <w:szCs w:val="20"/>
          <w:lang w:eastAsia="ar-SA"/>
        </w:rPr>
      </w:pPr>
      <w:r w:rsidRPr="00172536">
        <w:rPr>
          <w:rFonts w:ascii="Cambria" w:hAnsi="Cambria"/>
          <w:szCs w:val="20"/>
          <w:lang w:eastAsia="ar-SA"/>
        </w:rPr>
        <w:t xml:space="preserve">Zamawiający </w:t>
      </w:r>
      <w:r w:rsidRPr="00EF7616">
        <w:rPr>
          <w:rFonts w:ascii="Cambria" w:hAnsi="Cambria"/>
          <w:b/>
          <w:szCs w:val="20"/>
          <w:lang w:eastAsia="ar-SA"/>
        </w:rPr>
        <w:t>nie przewiduje</w:t>
      </w:r>
      <w:r w:rsidRPr="00172536">
        <w:rPr>
          <w:rFonts w:ascii="Cambria" w:hAnsi="Cambria"/>
          <w:szCs w:val="20"/>
          <w:lang w:eastAsia="ar-SA"/>
        </w:rPr>
        <w:t xml:space="preserve"> udzielenia zaliczek na poczet wykonania zamówienia</w:t>
      </w:r>
      <w:r>
        <w:rPr>
          <w:rFonts w:ascii="Cambria" w:hAnsi="Cambria"/>
          <w:szCs w:val="20"/>
          <w:lang w:eastAsia="ar-SA"/>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32649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32649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 xml:space="preserve">Europejskiego i Rady (UE) 2016/679 z  27 kwietnia 2016 r. w sprawie ochrony osób fizycznych w związku z przetwarzaniem danych osobowych i w sprawie swobodnego przepływu takich danych oraz uchylenia dyrektywy 95/46/WE (ogólne </w:t>
      </w:r>
      <w:r w:rsidRPr="009326E6">
        <w:rPr>
          <w:rFonts w:asciiTheme="majorHAnsi" w:eastAsiaTheme="majorEastAsia" w:hAnsiTheme="majorHAnsi" w:cstheme="majorBidi"/>
          <w:lang w:eastAsia="en-US"/>
        </w:rPr>
        <w:lastRenderedPageBreak/>
        <w:t>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326498">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326498">
      <w:pPr>
        <w:numPr>
          <w:ilvl w:val="0"/>
          <w:numId w:val="36"/>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72E31C01" w:rsidR="00587F52" w:rsidRPr="00C31843" w:rsidRDefault="00587F52" w:rsidP="00326498">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A25FA">
        <w:rPr>
          <w:rFonts w:asciiTheme="majorHAnsi" w:eastAsiaTheme="majorEastAsia" w:hAnsiTheme="majorHAnsi" w:cstheme="majorBidi"/>
          <w:b/>
          <w:lang w:eastAsia="en-US"/>
        </w:rPr>
        <w:t>w</w:t>
      </w:r>
      <w:r w:rsidR="00814EB5" w:rsidRPr="006B51BF">
        <w:rPr>
          <w:rFonts w:asciiTheme="majorHAnsi" w:eastAsiaTheme="majorEastAsia" w:hAnsiTheme="majorHAnsi" w:cstheme="majorBidi"/>
          <w:b/>
          <w:color w:val="FF0000"/>
          <w:lang w:eastAsia="en-US"/>
        </w:rPr>
        <w:t xml:space="preserve"> </w:t>
      </w:r>
      <w:r w:rsidR="00814EB5" w:rsidRPr="00C31843">
        <w:rPr>
          <w:rFonts w:asciiTheme="majorHAnsi" w:eastAsiaTheme="majorEastAsia" w:hAnsiTheme="majorHAnsi" w:cstheme="majorBidi"/>
          <w:b/>
          <w:lang w:eastAsia="en-US"/>
        </w:rPr>
        <w:t xml:space="preserve">załączniku nr </w:t>
      </w:r>
      <w:r w:rsidR="00C31843" w:rsidRPr="00C31843">
        <w:rPr>
          <w:rFonts w:asciiTheme="majorHAnsi" w:eastAsiaTheme="majorEastAsia" w:hAnsiTheme="majorHAnsi" w:cstheme="majorBidi"/>
          <w:b/>
          <w:lang w:eastAsia="en-US"/>
        </w:rPr>
        <w:t>8</w:t>
      </w:r>
      <w:r w:rsidR="009303A8" w:rsidRPr="00C31843">
        <w:rPr>
          <w:rFonts w:asciiTheme="majorHAnsi" w:eastAsiaTheme="majorEastAsia" w:hAnsiTheme="majorHAnsi" w:cstheme="majorBidi"/>
          <w:b/>
          <w:lang w:eastAsia="en-US"/>
        </w:rPr>
        <w:t xml:space="preserve"> do SWZ</w:t>
      </w:r>
      <w:r w:rsidR="00962CBB" w:rsidRPr="00C31843">
        <w:rPr>
          <w:rFonts w:asciiTheme="majorHAnsi" w:eastAsiaTheme="majorEastAsia" w:hAnsiTheme="majorHAnsi" w:cstheme="majorBidi"/>
          <w:b/>
          <w:lang w:eastAsia="en-US"/>
        </w:rPr>
        <w:t>.</w:t>
      </w:r>
    </w:p>
    <w:p w14:paraId="318AA5DA" w14:textId="48DA30F8" w:rsidR="00587F52" w:rsidRPr="00C31843"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C31843">
        <w:rPr>
          <w:rFonts w:asciiTheme="majorHAnsi" w:eastAsiaTheme="majorEastAsia" w:hAnsiTheme="majorHAnsi" w:cstheme="majorBidi"/>
          <w:lang w:eastAsia="en-US"/>
        </w:rPr>
        <w:t xml:space="preserve">Zamawiający nie planuje przetwarzania danych osobowych </w:t>
      </w:r>
      <w:r w:rsidR="00962CBB" w:rsidRPr="00C31843">
        <w:rPr>
          <w:rFonts w:asciiTheme="majorHAnsi" w:eastAsiaTheme="majorEastAsia" w:hAnsiTheme="majorHAnsi" w:cstheme="majorBidi"/>
          <w:lang w:eastAsia="en-US"/>
        </w:rPr>
        <w:t>w</w:t>
      </w:r>
      <w:r w:rsidRPr="00C31843">
        <w:rPr>
          <w:rFonts w:asciiTheme="majorHAnsi" w:eastAsiaTheme="majorEastAsia" w:hAnsiTheme="majorHAnsi" w:cstheme="majorBidi"/>
          <w:lang w:eastAsia="en-US"/>
        </w:rPr>
        <w:t xml:space="preserve">ykonawcy w celu innym niż cel określony w </w:t>
      </w:r>
      <w:r w:rsidR="00352806" w:rsidRPr="00C31843">
        <w:rPr>
          <w:rFonts w:asciiTheme="majorHAnsi" w:eastAsiaTheme="majorEastAsia" w:hAnsiTheme="majorHAnsi" w:cstheme="majorBidi"/>
          <w:lang w:eastAsia="en-US"/>
        </w:rPr>
        <w:t>lit. b</w:t>
      </w:r>
      <w:r w:rsidRPr="00C31843">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C31843">
        <w:rPr>
          <w:rFonts w:asciiTheme="majorHAnsi" w:eastAsiaTheme="majorEastAsia" w:hAnsiTheme="majorHAnsi" w:cstheme="majorBidi"/>
          <w:lang w:eastAsia="en-US"/>
        </w:rPr>
        <w:t>lit. b</w:t>
      </w:r>
      <w:r w:rsidRPr="00C31843">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C31843" w:rsidRDefault="00587F52"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C31843">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C31843" w:rsidRDefault="00587F52" w:rsidP="000521B3">
      <w:pPr>
        <w:numPr>
          <w:ilvl w:val="0"/>
          <w:numId w:val="3"/>
        </w:numPr>
        <w:ind w:left="714" w:hanging="357"/>
        <w:jc w:val="both"/>
        <w:rPr>
          <w:rFonts w:asciiTheme="majorHAnsi" w:eastAsiaTheme="majorEastAsia" w:hAnsiTheme="majorHAnsi" w:cstheme="majorBidi"/>
          <w:lang w:eastAsia="en-US"/>
        </w:rPr>
      </w:pPr>
      <w:r w:rsidRPr="00C31843">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C31843">
        <w:rPr>
          <w:rFonts w:asciiTheme="majorHAnsi" w:eastAsiaTheme="majorEastAsia" w:hAnsiTheme="majorHAnsi" w:cstheme="majorBidi"/>
          <w:lang w:eastAsia="en-US"/>
        </w:rPr>
        <w:t>w</w:t>
      </w:r>
      <w:r w:rsidRPr="00C31843">
        <w:rPr>
          <w:rFonts w:asciiTheme="majorHAnsi" w:eastAsiaTheme="majorEastAsia" w:hAnsiTheme="majorHAnsi" w:cstheme="majorBidi"/>
          <w:lang w:eastAsia="en-US"/>
        </w:rPr>
        <w:t xml:space="preserve">ykonawca bezpośrednio pozyskał i przekazał </w:t>
      </w:r>
      <w:r w:rsidR="00962CBB" w:rsidRPr="00C31843">
        <w:rPr>
          <w:rFonts w:asciiTheme="majorHAnsi" w:eastAsiaTheme="majorEastAsia" w:hAnsiTheme="majorHAnsi" w:cstheme="majorBidi"/>
          <w:lang w:eastAsia="en-US"/>
        </w:rPr>
        <w:t>z</w:t>
      </w:r>
      <w:r w:rsidRPr="00C31843">
        <w:rPr>
          <w:rFonts w:asciiTheme="majorHAnsi" w:eastAsiaTheme="majorEastAsia" w:hAnsiTheme="majorHAnsi" w:cstheme="majorBidi"/>
          <w:lang w:eastAsia="en-US"/>
        </w:rPr>
        <w:t xml:space="preserve">amawiającemu w treści oferty lub dokumentów składanych na żądanie </w:t>
      </w:r>
      <w:r w:rsidR="00962CBB" w:rsidRPr="00C31843">
        <w:rPr>
          <w:rFonts w:asciiTheme="majorHAnsi" w:eastAsiaTheme="majorEastAsia" w:hAnsiTheme="majorHAnsi" w:cstheme="majorBidi"/>
          <w:lang w:eastAsia="en-US"/>
        </w:rPr>
        <w:t>z</w:t>
      </w:r>
      <w:r w:rsidRPr="00C31843">
        <w:rPr>
          <w:rFonts w:asciiTheme="majorHAnsi" w:eastAsiaTheme="majorEastAsia" w:hAnsiTheme="majorHAnsi" w:cstheme="majorBidi"/>
          <w:lang w:eastAsia="en-US"/>
        </w:rPr>
        <w:t>amawi</w:t>
      </w:r>
      <w:r w:rsidR="009C14AF" w:rsidRPr="00C31843">
        <w:rPr>
          <w:rFonts w:asciiTheme="majorHAnsi" w:eastAsiaTheme="majorEastAsia" w:hAnsiTheme="majorHAnsi" w:cstheme="majorBidi"/>
          <w:lang w:eastAsia="en-US"/>
        </w:rPr>
        <w:t>ają</w:t>
      </w:r>
      <w:r w:rsidR="00352806" w:rsidRPr="00C31843">
        <w:rPr>
          <w:rFonts w:asciiTheme="majorHAnsi" w:eastAsiaTheme="majorEastAsia" w:hAnsiTheme="majorHAnsi" w:cstheme="majorBidi"/>
          <w:lang w:eastAsia="en-US"/>
        </w:rPr>
        <w:t>cego</w:t>
      </w:r>
      <w:r w:rsidR="00962CBB" w:rsidRPr="00C31843">
        <w:rPr>
          <w:rFonts w:asciiTheme="majorHAnsi" w:eastAsiaTheme="majorEastAsia" w:hAnsiTheme="majorHAnsi" w:cstheme="majorBidi"/>
          <w:lang w:eastAsia="en-US"/>
        </w:rPr>
        <w:t>;</w:t>
      </w:r>
    </w:p>
    <w:p w14:paraId="54D815FC" w14:textId="5DAF3717" w:rsidR="00352806" w:rsidRPr="00C31843" w:rsidRDefault="00587F52" w:rsidP="000521B3">
      <w:pPr>
        <w:numPr>
          <w:ilvl w:val="0"/>
          <w:numId w:val="3"/>
        </w:numPr>
        <w:ind w:left="714" w:hanging="357"/>
        <w:jc w:val="both"/>
        <w:rPr>
          <w:rFonts w:asciiTheme="majorHAnsi" w:eastAsiaTheme="majorEastAsia" w:hAnsiTheme="majorHAnsi" w:cstheme="majorBidi"/>
          <w:lang w:eastAsia="en-US"/>
        </w:rPr>
      </w:pPr>
      <w:r w:rsidRPr="00C31843">
        <w:rPr>
          <w:rFonts w:asciiTheme="majorHAnsi" w:eastAsiaTheme="majorEastAsia" w:hAnsiTheme="majorHAnsi" w:cstheme="majorBidi"/>
          <w:lang w:eastAsia="en-US"/>
        </w:rPr>
        <w:t xml:space="preserve">obowiązek informacyjny wynikający z art. 14 RODO względem osób fizycznych, których dane </w:t>
      </w:r>
      <w:r w:rsidR="00962CBB" w:rsidRPr="00C31843">
        <w:rPr>
          <w:rFonts w:asciiTheme="majorHAnsi" w:eastAsiaTheme="majorEastAsia" w:hAnsiTheme="majorHAnsi" w:cstheme="majorBidi"/>
          <w:lang w:eastAsia="en-US"/>
        </w:rPr>
        <w:t>w</w:t>
      </w:r>
      <w:r w:rsidRPr="00C31843">
        <w:rPr>
          <w:rFonts w:asciiTheme="majorHAnsi" w:eastAsiaTheme="majorEastAsia" w:hAnsiTheme="majorHAnsi" w:cstheme="majorBidi"/>
          <w:lang w:eastAsia="en-US"/>
        </w:rPr>
        <w:t xml:space="preserve">ykonawca pozyskał w sposób pośredni, a które to dane </w:t>
      </w:r>
      <w:r w:rsidR="00962CBB" w:rsidRPr="00C31843">
        <w:rPr>
          <w:rFonts w:asciiTheme="majorHAnsi" w:eastAsiaTheme="majorEastAsia" w:hAnsiTheme="majorHAnsi" w:cstheme="majorBidi"/>
          <w:lang w:eastAsia="en-US"/>
        </w:rPr>
        <w:t>w</w:t>
      </w:r>
      <w:r w:rsidRPr="00C31843">
        <w:rPr>
          <w:rFonts w:asciiTheme="majorHAnsi" w:eastAsiaTheme="majorEastAsia" w:hAnsiTheme="majorHAnsi" w:cstheme="majorBidi"/>
          <w:lang w:eastAsia="en-US"/>
        </w:rPr>
        <w:t xml:space="preserve">ykonawca przekazuje </w:t>
      </w:r>
      <w:r w:rsidR="00962CBB" w:rsidRPr="00C31843">
        <w:rPr>
          <w:rFonts w:asciiTheme="majorHAnsi" w:eastAsiaTheme="majorEastAsia" w:hAnsiTheme="majorHAnsi" w:cstheme="majorBidi"/>
          <w:lang w:eastAsia="en-US"/>
        </w:rPr>
        <w:t>z</w:t>
      </w:r>
      <w:r w:rsidRPr="00C31843">
        <w:rPr>
          <w:rFonts w:asciiTheme="majorHAnsi" w:eastAsiaTheme="majorEastAsia" w:hAnsiTheme="majorHAnsi" w:cstheme="majorBidi"/>
          <w:lang w:eastAsia="en-US"/>
        </w:rPr>
        <w:t xml:space="preserve">amawiającemu w treści oferty lub dokumentów składanych na żądanie </w:t>
      </w:r>
      <w:r w:rsidR="00962CBB" w:rsidRPr="00C31843">
        <w:rPr>
          <w:rFonts w:asciiTheme="majorHAnsi" w:eastAsiaTheme="majorEastAsia" w:hAnsiTheme="majorHAnsi" w:cstheme="majorBidi"/>
          <w:lang w:eastAsia="en-US"/>
        </w:rPr>
        <w:t>z</w:t>
      </w:r>
      <w:r w:rsidRPr="00C31843">
        <w:rPr>
          <w:rFonts w:asciiTheme="majorHAnsi" w:eastAsiaTheme="majorEastAsia" w:hAnsiTheme="majorHAnsi" w:cstheme="majorBidi"/>
          <w:lang w:eastAsia="en-US"/>
        </w:rPr>
        <w:t>amawi</w:t>
      </w:r>
      <w:r w:rsidR="00352806" w:rsidRPr="00C31843">
        <w:rPr>
          <w:rFonts w:asciiTheme="majorHAnsi" w:eastAsiaTheme="majorEastAsia" w:hAnsiTheme="majorHAnsi" w:cstheme="majorBidi"/>
          <w:lang w:eastAsia="en-US"/>
        </w:rPr>
        <w:t>ającego</w:t>
      </w:r>
      <w:r w:rsidR="00962CBB" w:rsidRPr="00C31843">
        <w:rPr>
          <w:rFonts w:asciiTheme="majorHAnsi" w:eastAsiaTheme="majorEastAsia" w:hAnsiTheme="majorHAnsi" w:cstheme="majorBidi"/>
          <w:lang w:eastAsia="en-US"/>
        </w:rPr>
        <w:t>.</w:t>
      </w:r>
    </w:p>
    <w:p w14:paraId="7441BB12" w14:textId="264B1945" w:rsidR="00814EB5" w:rsidRPr="00C31843" w:rsidRDefault="00587F52" w:rsidP="00326498">
      <w:pPr>
        <w:numPr>
          <w:ilvl w:val="0"/>
          <w:numId w:val="17"/>
        </w:numPr>
        <w:spacing w:after="200" w:line="252" w:lineRule="auto"/>
        <w:contextualSpacing/>
        <w:jc w:val="both"/>
        <w:rPr>
          <w:rFonts w:asciiTheme="majorHAnsi" w:eastAsiaTheme="majorEastAsia" w:hAnsiTheme="majorHAnsi" w:cstheme="majorBidi"/>
          <w:b/>
          <w:lang w:eastAsia="en-US"/>
        </w:rPr>
      </w:pPr>
      <w:r w:rsidRPr="00C31843">
        <w:rPr>
          <w:rFonts w:asciiTheme="majorHAnsi" w:eastAsiaTheme="majorEastAsia" w:hAnsiTheme="majorHAnsi" w:cstheme="majorBidi"/>
          <w:lang w:eastAsia="en-US"/>
        </w:rPr>
        <w:t xml:space="preserve">W celu zapewnienia, że </w:t>
      </w:r>
      <w:r w:rsidR="00962CBB" w:rsidRPr="00C31843">
        <w:rPr>
          <w:rFonts w:asciiTheme="majorHAnsi" w:eastAsiaTheme="majorEastAsia" w:hAnsiTheme="majorHAnsi" w:cstheme="majorBidi"/>
          <w:lang w:eastAsia="en-US"/>
        </w:rPr>
        <w:t>w</w:t>
      </w:r>
      <w:r w:rsidRPr="00C31843">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C31843">
        <w:rPr>
          <w:rFonts w:asciiTheme="majorHAnsi" w:eastAsiaTheme="majorEastAsia" w:hAnsiTheme="majorHAnsi" w:cstheme="majorBidi"/>
          <w:lang w:eastAsia="en-US"/>
        </w:rPr>
        <w:t>zku z udziałem w postępowaniu, w</w:t>
      </w:r>
      <w:r w:rsidRPr="00C31843">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31843">
        <w:rPr>
          <w:rFonts w:asciiTheme="majorHAnsi" w:eastAsiaTheme="majorEastAsia" w:hAnsiTheme="majorHAnsi" w:cstheme="majorBidi"/>
          <w:b/>
          <w:lang w:eastAsia="en-US"/>
        </w:rPr>
        <w:t xml:space="preserve">w załączniku nr </w:t>
      </w:r>
      <w:r w:rsidR="00C31843" w:rsidRPr="00C31843">
        <w:rPr>
          <w:rFonts w:asciiTheme="majorHAnsi" w:eastAsiaTheme="majorEastAsia" w:hAnsiTheme="majorHAnsi" w:cstheme="majorBidi"/>
          <w:b/>
          <w:lang w:eastAsia="en-US"/>
        </w:rPr>
        <w:t>9</w:t>
      </w:r>
      <w:r w:rsidR="00962CBB" w:rsidRPr="00C31843">
        <w:rPr>
          <w:rFonts w:asciiTheme="majorHAnsi" w:eastAsiaTheme="majorEastAsia" w:hAnsiTheme="majorHAnsi" w:cstheme="majorBidi"/>
          <w:b/>
          <w:lang w:eastAsia="en-US"/>
        </w:rPr>
        <w:t xml:space="preserve"> </w:t>
      </w:r>
      <w:r w:rsidR="009303A8" w:rsidRPr="00C31843">
        <w:rPr>
          <w:rFonts w:asciiTheme="majorHAnsi" w:eastAsiaTheme="majorEastAsia" w:hAnsiTheme="majorHAnsi" w:cstheme="majorBidi"/>
          <w:b/>
          <w:lang w:eastAsia="en-US"/>
        </w:rPr>
        <w:t>do S</w:t>
      </w:r>
      <w:r w:rsidR="00814EB5" w:rsidRPr="00C31843">
        <w:rPr>
          <w:rFonts w:asciiTheme="majorHAnsi" w:eastAsiaTheme="majorEastAsia" w:hAnsiTheme="majorHAnsi" w:cstheme="majorBidi"/>
          <w:b/>
          <w:lang w:eastAsia="en-US"/>
        </w:rPr>
        <w:t xml:space="preserve">WZ </w:t>
      </w:r>
    </w:p>
    <w:p w14:paraId="396FC7B2" w14:textId="45D8541D" w:rsidR="00587F52" w:rsidRPr="00C31843" w:rsidRDefault="009303A8" w:rsidP="00326498">
      <w:pPr>
        <w:numPr>
          <w:ilvl w:val="0"/>
          <w:numId w:val="17"/>
        </w:numPr>
        <w:spacing w:after="200" w:line="252" w:lineRule="auto"/>
        <w:contextualSpacing/>
        <w:jc w:val="both"/>
        <w:rPr>
          <w:rFonts w:asciiTheme="majorHAnsi" w:eastAsiaTheme="majorEastAsia" w:hAnsiTheme="majorHAnsi" w:cstheme="majorBidi"/>
          <w:lang w:eastAsia="en-US"/>
        </w:rPr>
      </w:pPr>
      <w:r w:rsidRPr="00C31843">
        <w:rPr>
          <w:rFonts w:asciiTheme="majorHAnsi" w:eastAsiaTheme="majorEastAsia" w:hAnsiTheme="majorHAnsi" w:cstheme="majorBidi"/>
          <w:lang w:eastAsia="en-US"/>
        </w:rPr>
        <w:t>Z</w:t>
      </w:r>
      <w:r w:rsidR="00587F52" w:rsidRPr="00C31843">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4AF38E8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w:t>
      </w:r>
      <w:r w:rsidR="00FF13DF" w:rsidRPr="00FF13DF">
        <w:rPr>
          <w:rFonts w:asciiTheme="majorHAnsi" w:hAnsiTheme="majorHAnsi" w:cstheme="majorBidi"/>
          <w:b/>
          <w:highlight w:val="lightGray"/>
          <w:lang w:eastAsia="en-US"/>
        </w:rPr>
        <w:t>Dz.U. z 2022 poz. 1710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32649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6199F2C4" w:rsidR="0049696A" w:rsidRPr="00655960" w:rsidRDefault="00AA4F20" w:rsidP="00326498">
      <w:pPr>
        <w:pStyle w:val="Nagwek"/>
        <w:numPr>
          <w:ilvl w:val="0"/>
          <w:numId w:val="39"/>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38144D">
        <w:rPr>
          <w:rFonts w:ascii="Cambria" w:hAnsi="Cambria"/>
          <w:lang w:val="pl-PL"/>
        </w:rPr>
        <w:t>„</w:t>
      </w:r>
      <w:r w:rsidR="00FF5393" w:rsidRPr="0038144D">
        <w:rPr>
          <w:rFonts w:ascii="Cambria" w:hAnsi="Cambria"/>
          <w:lang w:val="pl-PL" w:eastAsia="ar-SA"/>
        </w:rPr>
        <w:t>P</w:t>
      </w:r>
      <w:r w:rsidR="00FF5393" w:rsidRPr="0038144D">
        <w:rPr>
          <w:rFonts w:ascii="Cambria" w:hAnsi="Cambria"/>
          <w:lang w:eastAsia="ar-SA"/>
        </w:rPr>
        <w:t>rzebudow</w:t>
      </w:r>
      <w:r w:rsidR="0038144D" w:rsidRPr="0038144D">
        <w:rPr>
          <w:rFonts w:ascii="Cambria" w:hAnsi="Cambria"/>
          <w:lang w:val="pl-PL" w:eastAsia="ar-SA"/>
        </w:rPr>
        <w:t>ę</w:t>
      </w:r>
      <w:r w:rsidR="00FF5393" w:rsidRPr="0038144D">
        <w:rPr>
          <w:rFonts w:ascii="Cambria" w:hAnsi="Cambria"/>
          <w:lang w:eastAsia="ar-SA"/>
        </w:rPr>
        <w:t xml:space="preserve"> drogi powiatowej nr 4755P od </w:t>
      </w:r>
      <w:r w:rsidR="0038144D" w:rsidRPr="0038144D">
        <w:rPr>
          <w:rFonts w:ascii="Cambria" w:hAnsi="Cambria"/>
          <w:lang w:val="pl-PL" w:eastAsia="ar-SA"/>
        </w:rPr>
        <w:t xml:space="preserve">           </w:t>
      </w:r>
      <w:r w:rsidR="00FF5393" w:rsidRPr="0038144D">
        <w:rPr>
          <w:rFonts w:ascii="Cambria" w:hAnsi="Cambria"/>
          <w:lang w:eastAsia="ar-SA"/>
        </w:rPr>
        <w:t>m. Wijewo do granicy powiatu leszczyńskiego</w:t>
      </w:r>
      <w:r w:rsidR="009326E6" w:rsidRPr="0038144D">
        <w:rPr>
          <w:rFonts w:ascii="Cambria" w:hAnsi="Cambria"/>
          <w:lang w:val="pl-PL"/>
        </w:rPr>
        <w:t>”</w:t>
      </w:r>
      <w:r w:rsidR="009326E6" w:rsidRPr="00655960">
        <w:rPr>
          <w:rFonts w:ascii="Cambria" w:hAnsi="Cambria"/>
          <w:lang w:val="pl-PL"/>
        </w:rPr>
        <w:t xml:space="preserve">    </w:t>
      </w:r>
    </w:p>
    <w:p w14:paraId="0B0588EA" w14:textId="16F11059" w:rsidR="0071527F" w:rsidRPr="0027058A" w:rsidRDefault="00AA4F20" w:rsidP="00326498">
      <w:pPr>
        <w:pStyle w:val="Akapitzlist"/>
        <w:numPr>
          <w:ilvl w:val="0"/>
          <w:numId w:val="39"/>
        </w:numPr>
        <w:autoSpaceDE w:val="0"/>
        <w:autoSpaceDN w:val="0"/>
        <w:adjustRightInd w:val="0"/>
        <w:rPr>
          <w:rFonts w:ascii="Arial" w:hAnsi="Arial" w:cs="Arial"/>
          <w:sz w:val="16"/>
          <w:szCs w:val="16"/>
        </w:rPr>
      </w:pPr>
      <w:r w:rsidRPr="0027058A">
        <w:rPr>
          <w:rFonts w:ascii="Cambria" w:eastAsiaTheme="majorEastAsia" w:hAnsi="Cambria" w:cstheme="majorBidi"/>
          <w:b/>
          <w:lang w:eastAsia="en-US"/>
        </w:rPr>
        <w:t>Zakres przedmiotu zamówienia obejmuje</w:t>
      </w:r>
      <w:r w:rsidR="0071527F" w:rsidRPr="0052153A">
        <w:rPr>
          <w:rFonts w:asciiTheme="majorHAnsi" w:hAnsiTheme="majorHAnsi" w:cs="Arial"/>
          <w:b/>
        </w:rPr>
        <w:t>:</w:t>
      </w:r>
    </w:p>
    <w:p w14:paraId="2E09E102" w14:textId="21853207" w:rsidR="00FF5393" w:rsidRPr="006840FC" w:rsidRDefault="00FF5393" w:rsidP="0038144D">
      <w:pPr>
        <w:suppressAutoHyphens/>
        <w:autoSpaceDE w:val="0"/>
        <w:autoSpaceDN w:val="0"/>
        <w:adjustRightInd w:val="0"/>
        <w:ind w:left="284"/>
        <w:jc w:val="both"/>
        <w:rPr>
          <w:rFonts w:ascii="Cambria" w:hAnsi="Cambria" w:cs="Arial"/>
        </w:rPr>
      </w:pPr>
      <w:r>
        <w:rPr>
          <w:rFonts w:ascii="Cambria" w:hAnsi="Cambria" w:cs="Arial"/>
        </w:rPr>
        <w:lastRenderedPageBreak/>
        <w:t>W</w:t>
      </w:r>
      <w:r w:rsidRPr="006840FC">
        <w:rPr>
          <w:rFonts w:ascii="Cambria" w:hAnsi="Cambria" w:cs="Arial"/>
        </w:rPr>
        <w:t xml:space="preserve">ykonanie wszystkich niezbędnych prac do prawidłowego funkcjonowania drogi powiatowej nr 4755P na całym odcinku od skrzyżowania z drogą wojewódzką DW305 w m. Wijewo do granicy powiatu leszczyńskiego, zgodnie z obowiązującymi przepisami prawa oraz wymaganiami Zamawiającego. </w:t>
      </w:r>
      <w:r>
        <w:rPr>
          <w:rFonts w:ascii="Cambria" w:hAnsi="Cambria" w:cs="Arial"/>
        </w:rPr>
        <w:t>Wykonawca powinien</w:t>
      </w:r>
      <w:r w:rsidRPr="006840FC">
        <w:rPr>
          <w:rFonts w:ascii="Cambria" w:hAnsi="Cambria" w:cs="Arial"/>
        </w:rPr>
        <w:t xml:space="preserve"> wykonać wszystkie niezbędne opracowania projektowe, uzyskać w imieniu i na rzecz Zamawiającego konieczne opinie i warunki techniczne, wszelkie uzgodnienia, pozwolenia, zezwolenia, decyzje i zgody niezbędne dla wykonania </w:t>
      </w:r>
      <w:r>
        <w:rPr>
          <w:rFonts w:ascii="Cambria" w:hAnsi="Cambria" w:cs="Arial"/>
        </w:rPr>
        <w:t>przedmiotu zamówienia,</w:t>
      </w:r>
      <w:r w:rsidRPr="006840FC">
        <w:rPr>
          <w:rFonts w:ascii="Cambria" w:hAnsi="Cambria" w:cs="Arial"/>
        </w:rPr>
        <w:t xml:space="preserve"> zgodnie z </w:t>
      </w:r>
      <w:r>
        <w:rPr>
          <w:rFonts w:ascii="Cambria" w:hAnsi="Cambria" w:cs="Arial"/>
        </w:rPr>
        <w:t>w</w:t>
      </w:r>
      <w:r w:rsidRPr="006840FC">
        <w:rPr>
          <w:rFonts w:ascii="Cambria" w:hAnsi="Cambria" w:cs="Arial"/>
        </w:rPr>
        <w:t xml:space="preserve">ymaganiami Zamawiającego i </w:t>
      </w:r>
      <w:r>
        <w:rPr>
          <w:rFonts w:ascii="Cambria" w:hAnsi="Cambria" w:cs="Arial"/>
        </w:rPr>
        <w:t>w</w:t>
      </w:r>
      <w:r w:rsidRPr="006840FC">
        <w:rPr>
          <w:rFonts w:ascii="Cambria" w:hAnsi="Cambria" w:cs="Arial"/>
        </w:rPr>
        <w:t xml:space="preserve">arunkami </w:t>
      </w:r>
      <w:r>
        <w:rPr>
          <w:rFonts w:ascii="Cambria" w:hAnsi="Cambria" w:cs="Arial"/>
        </w:rPr>
        <w:t xml:space="preserve">umowy, oraz powinien </w:t>
      </w:r>
      <w:r w:rsidRPr="006840FC">
        <w:rPr>
          <w:rFonts w:ascii="Cambria" w:hAnsi="Cambria" w:cs="Arial"/>
        </w:rPr>
        <w:t>wykonać roboty budowlane i uzyskać w imieniu i na rzecz Zamawiającego decyzje o pozwoleniu na użytkowanie dla całego zakresu inwestycji.</w:t>
      </w:r>
    </w:p>
    <w:p w14:paraId="30DC7553" w14:textId="6B009442" w:rsidR="00FF5393" w:rsidRPr="00FF5393" w:rsidRDefault="00FF5393" w:rsidP="00326498">
      <w:pPr>
        <w:numPr>
          <w:ilvl w:val="0"/>
          <w:numId w:val="81"/>
        </w:numPr>
        <w:suppressAutoHyphens/>
        <w:autoSpaceDE w:val="0"/>
        <w:autoSpaceDN w:val="0"/>
        <w:adjustRightInd w:val="0"/>
        <w:spacing w:line="259" w:lineRule="auto"/>
        <w:ind w:left="426"/>
        <w:jc w:val="both"/>
        <w:rPr>
          <w:rFonts w:ascii="Cambria" w:hAnsi="Cambria" w:cs="Arial"/>
        </w:rPr>
      </w:pPr>
      <w:r w:rsidRPr="00FF5393">
        <w:rPr>
          <w:rFonts w:ascii="Cambria" w:hAnsi="Cambria" w:cs="Arial"/>
        </w:rPr>
        <w:t>Przedmiotem zamówienia jest zadanie polegające na:</w:t>
      </w:r>
    </w:p>
    <w:p w14:paraId="148DC7EC" w14:textId="77777777" w:rsidR="00FF5393" w:rsidRPr="006840FC" w:rsidRDefault="00FF5393" w:rsidP="00FF5393">
      <w:pPr>
        <w:suppressAutoHyphens/>
        <w:autoSpaceDE w:val="0"/>
        <w:autoSpaceDN w:val="0"/>
        <w:adjustRightInd w:val="0"/>
        <w:ind w:left="426"/>
        <w:jc w:val="both"/>
        <w:rPr>
          <w:rFonts w:ascii="Cambria" w:hAnsi="Cambria" w:cs="Arial"/>
          <w:color w:val="00B0F0"/>
        </w:rPr>
      </w:pPr>
      <w:r w:rsidRPr="006840FC">
        <w:rPr>
          <w:rFonts w:ascii="Cambria" w:hAnsi="Cambria" w:cs="Arial"/>
        </w:rPr>
        <w:t xml:space="preserve">1. </w:t>
      </w:r>
      <w:r w:rsidRPr="006840FC">
        <w:rPr>
          <w:rFonts w:ascii="Cambria" w:hAnsi="Cambria" w:cs="Arial"/>
          <w:color w:val="00B0F0"/>
        </w:rPr>
        <w:t>Opracowaniu dokumentacji projektowej</w:t>
      </w:r>
    </w:p>
    <w:p w14:paraId="1E3B6940" w14:textId="77777777" w:rsidR="00FF5393" w:rsidRPr="006840FC" w:rsidRDefault="00FF5393" w:rsidP="00FF5393">
      <w:pPr>
        <w:suppressAutoHyphens/>
        <w:autoSpaceDE w:val="0"/>
        <w:autoSpaceDN w:val="0"/>
        <w:adjustRightInd w:val="0"/>
        <w:ind w:left="426"/>
        <w:jc w:val="both"/>
        <w:rPr>
          <w:rFonts w:ascii="Cambria" w:hAnsi="Cambria" w:cs="Arial"/>
        </w:rPr>
      </w:pPr>
      <w:r>
        <w:rPr>
          <w:rFonts w:ascii="Cambria" w:hAnsi="Cambria" w:cs="Arial"/>
        </w:rPr>
        <w:t xml:space="preserve">Wykonawca powinien </w:t>
      </w:r>
      <w:r w:rsidRPr="006840FC">
        <w:rPr>
          <w:rFonts w:ascii="Cambria" w:hAnsi="Cambria" w:cs="Arial"/>
        </w:rPr>
        <w:t>uzyskać niezbędne opinie, uzgodnienia oraz przygotować materiały do skutecznego złożenia wniosku w celu uzyskania decyzji o pozwoleniu na budowę w imieniu i na rzecz Zamawiającego oraz uzyskać inne decyzje administracyjne niezbędne do zrealizowania przedmiotu zamówienia (min. decyzji o środowiskowych uwarunkowaniach, decyzji pozwolenia wodnoprawnego).</w:t>
      </w:r>
    </w:p>
    <w:p w14:paraId="68417EC9" w14:textId="77777777" w:rsidR="00FF5393" w:rsidRPr="006840FC" w:rsidRDefault="00FF5393" w:rsidP="00FF5393">
      <w:pPr>
        <w:suppressAutoHyphens/>
        <w:autoSpaceDE w:val="0"/>
        <w:autoSpaceDN w:val="0"/>
        <w:adjustRightInd w:val="0"/>
        <w:ind w:left="426"/>
        <w:jc w:val="both"/>
        <w:rPr>
          <w:rFonts w:ascii="Cambria" w:hAnsi="Cambria" w:cs="Arial"/>
          <w:color w:val="00B0F0"/>
        </w:rPr>
      </w:pPr>
      <w:r w:rsidRPr="006840FC">
        <w:rPr>
          <w:rFonts w:ascii="Cambria" w:hAnsi="Cambria" w:cs="Arial"/>
          <w:color w:val="00B0F0"/>
        </w:rPr>
        <w:t>ZAKRES DOKUMENTACJI PROJEKTOWEJ:</w:t>
      </w:r>
    </w:p>
    <w:p w14:paraId="33A9CA40"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Mapa do celów projektowych </w:t>
      </w:r>
    </w:p>
    <w:p w14:paraId="13C0BBF0"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Projekt budowlany</w:t>
      </w:r>
    </w:p>
    <w:p w14:paraId="63F6B2FD"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Projekt podziału nieruchomości do decyzji ZRID </w:t>
      </w:r>
      <w:r>
        <w:rPr>
          <w:rFonts w:ascii="Cambria" w:hAnsi="Cambria" w:cs="Arial"/>
        </w:rPr>
        <w:t>(jeśli wymagane)</w:t>
      </w:r>
    </w:p>
    <w:p w14:paraId="0A3D74B9"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Projekt wykonawczy </w:t>
      </w:r>
    </w:p>
    <w:p w14:paraId="72B38464"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Badania geotechniczne oraz badania nośności drogi </w:t>
      </w:r>
    </w:p>
    <w:p w14:paraId="6BEAF074"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Warunki techniczne usunięcia kolizji </w:t>
      </w:r>
    </w:p>
    <w:p w14:paraId="2F17835C"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Decyzja o środowiskowych uwarunkowaniach</w:t>
      </w:r>
    </w:p>
    <w:p w14:paraId="34172595"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Pr>
          <w:rFonts w:ascii="Cambria" w:hAnsi="Cambria" w:cs="Arial"/>
        </w:rPr>
        <w:t>Decyzja lokalizacji celu publicznego (jeśli wymagane)</w:t>
      </w:r>
      <w:r w:rsidRPr="006840FC">
        <w:rPr>
          <w:rFonts w:ascii="Cambria" w:hAnsi="Cambria" w:cs="Arial"/>
        </w:rPr>
        <w:t xml:space="preserve"> </w:t>
      </w:r>
    </w:p>
    <w:p w14:paraId="770991B4"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Pozwolenie wodnoprawne </w:t>
      </w:r>
    </w:p>
    <w:p w14:paraId="452798A8" w14:textId="45EDC5CB" w:rsidR="00FF5393" w:rsidRPr="006840FC" w:rsidRDefault="00280F5A" w:rsidP="00326498">
      <w:pPr>
        <w:numPr>
          <w:ilvl w:val="0"/>
          <w:numId w:val="82"/>
        </w:numPr>
        <w:suppressAutoHyphens/>
        <w:autoSpaceDE w:val="0"/>
        <w:autoSpaceDN w:val="0"/>
        <w:adjustRightInd w:val="0"/>
        <w:spacing w:line="259" w:lineRule="auto"/>
        <w:ind w:left="851"/>
        <w:jc w:val="both"/>
        <w:rPr>
          <w:rFonts w:ascii="Cambria" w:hAnsi="Cambria" w:cs="Arial"/>
        </w:rPr>
      </w:pPr>
      <w:r>
        <w:rPr>
          <w:rFonts w:ascii="Cambria" w:hAnsi="Cambria" w:cs="Arial"/>
        </w:rPr>
        <w:t>Prognoza ruchu w 20 letnim okresie eksploatacji</w:t>
      </w:r>
    </w:p>
    <w:p w14:paraId="1B183F06"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Projekty organizacji ruchu </w:t>
      </w:r>
    </w:p>
    <w:p w14:paraId="0C36826E"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Uzyskanie decyzji administracyjnych na realizację robót </w:t>
      </w:r>
    </w:p>
    <w:p w14:paraId="223660BF"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Harmonogram rzeczowo- finansowy </w:t>
      </w:r>
    </w:p>
    <w:p w14:paraId="1B2A4E5D" w14:textId="77777777" w:rsidR="00FF5393" w:rsidRPr="006840FC"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Dokumentacja powykonawcza </w:t>
      </w:r>
    </w:p>
    <w:p w14:paraId="410D0A7F" w14:textId="77777777" w:rsidR="00FF5393" w:rsidRDefault="00FF5393" w:rsidP="00326498">
      <w:pPr>
        <w:numPr>
          <w:ilvl w:val="0"/>
          <w:numId w:val="82"/>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 xml:space="preserve">Specyfikacje Techniczne Wykonania i Odbioru Robót Budowlanych </w:t>
      </w:r>
    </w:p>
    <w:p w14:paraId="4DC9CCFE" w14:textId="34C729EE" w:rsidR="00280F5A" w:rsidRPr="006840FC" w:rsidRDefault="00280F5A" w:rsidP="00326498">
      <w:pPr>
        <w:numPr>
          <w:ilvl w:val="0"/>
          <w:numId w:val="82"/>
        </w:numPr>
        <w:suppressAutoHyphens/>
        <w:autoSpaceDE w:val="0"/>
        <w:autoSpaceDN w:val="0"/>
        <w:adjustRightInd w:val="0"/>
        <w:spacing w:line="259" w:lineRule="auto"/>
        <w:ind w:left="851"/>
        <w:jc w:val="both"/>
        <w:rPr>
          <w:rFonts w:ascii="Cambria" w:hAnsi="Cambria" w:cs="Arial"/>
        </w:rPr>
      </w:pPr>
      <w:r>
        <w:rPr>
          <w:rFonts w:ascii="Cambria" w:hAnsi="Cambria" w:cs="Arial"/>
        </w:rPr>
        <w:t>Kosztorysy inwestorskie i ofertowe wraz z przedmiarem robót</w:t>
      </w:r>
    </w:p>
    <w:p w14:paraId="2C587345" w14:textId="77777777" w:rsidR="00FF5393" w:rsidRPr="006840FC" w:rsidRDefault="00FF5393" w:rsidP="00FF5393">
      <w:pPr>
        <w:suppressAutoHyphens/>
        <w:autoSpaceDE w:val="0"/>
        <w:autoSpaceDN w:val="0"/>
        <w:adjustRightInd w:val="0"/>
        <w:ind w:left="491"/>
        <w:jc w:val="both"/>
        <w:rPr>
          <w:rFonts w:ascii="Cambria" w:hAnsi="Cambria" w:cs="Arial"/>
        </w:rPr>
      </w:pPr>
      <w:r w:rsidRPr="006840FC">
        <w:rPr>
          <w:rFonts w:ascii="Cambria" w:hAnsi="Cambria" w:cs="Arial"/>
        </w:rPr>
        <w:t xml:space="preserve">2. </w:t>
      </w:r>
      <w:r w:rsidRPr="006840FC">
        <w:rPr>
          <w:rFonts w:ascii="Cambria" w:hAnsi="Cambria" w:cs="Arial"/>
          <w:color w:val="00B0F0"/>
        </w:rPr>
        <w:t>Wykonaniu robót budowlanych</w:t>
      </w:r>
    </w:p>
    <w:p w14:paraId="584ADC55" w14:textId="77777777" w:rsidR="00FF5393" w:rsidRPr="006840FC" w:rsidRDefault="00FF5393" w:rsidP="00FF5393">
      <w:pPr>
        <w:suppressAutoHyphens/>
        <w:autoSpaceDE w:val="0"/>
        <w:autoSpaceDN w:val="0"/>
        <w:adjustRightInd w:val="0"/>
        <w:ind w:left="426"/>
        <w:jc w:val="both"/>
        <w:rPr>
          <w:rFonts w:ascii="Cambria" w:hAnsi="Cambria" w:cs="Arial"/>
        </w:rPr>
      </w:pPr>
      <w:r>
        <w:rPr>
          <w:rFonts w:ascii="Cambria" w:hAnsi="Cambria" w:cs="Arial"/>
        </w:rPr>
        <w:t xml:space="preserve">Wykonawca powinien </w:t>
      </w:r>
      <w:r w:rsidRPr="006840FC">
        <w:rPr>
          <w:rFonts w:ascii="Cambria" w:hAnsi="Cambria" w:cs="Arial"/>
        </w:rPr>
        <w:t xml:space="preserve">wykonać </w:t>
      </w:r>
      <w:r>
        <w:rPr>
          <w:rFonts w:ascii="Cambria" w:hAnsi="Cambria" w:cs="Arial"/>
        </w:rPr>
        <w:t>r</w:t>
      </w:r>
      <w:r w:rsidRPr="006840FC">
        <w:rPr>
          <w:rFonts w:ascii="Cambria" w:hAnsi="Cambria" w:cs="Arial"/>
        </w:rPr>
        <w:t xml:space="preserve">oboty budowlane w oparciu o </w:t>
      </w:r>
      <w:r>
        <w:rPr>
          <w:rFonts w:ascii="Cambria" w:hAnsi="Cambria" w:cs="Arial"/>
        </w:rPr>
        <w:t xml:space="preserve">sporządzoną </w:t>
      </w:r>
      <w:r w:rsidRPr="006840FC">
        <w:rPr>
          <w:rFonts w:ascii="Cambria" w:hAnsi="Cambria" w:cs="Arial"/>
        </w:rPr>
        <w:t>dokumentację projektową, SST oraz odpowiednie przepisy prawa oraz zgodnie ze sztuka budowlaną. Po zakończeniu wszystkich robót należy uzyskać pozwolenie na użytkowanie (jeśli będzie wymagane)</w:t>
      </w:r>
    </w:p>
    <w:p w14:paraId="4AF3808B" w14:textId="77777777" w:rsidR="00FF5393" w:rsidRPr="006840FC" w:rsidRDefault="00FF5393" w:rsidP="00FF5393">
      <w:pPr>
        <w:suppressAutoHyphens/>
        <w:autoSpaceDE w:val="0"/>
        <w:autoSpaceDN w:val="0"/>
        <w:adjustRightInd w:val="0"/>
        <w:ind w:left="426"/>
        <w:jc w:val="both"/>
        <w:rPr>
          <w:rFonts w:ascii="Cambria" w:hAnsi="Cambria" w:cs="Arial"/>
          <w:color w:val="00B0F0"/>
        </w:rPr>
      </w:pPr>
      <w:r w:rsidRPr="006840FC">
        <w:rPr>
          <w:rFonts w:ascii="Cambria" w:hAnsi="Cambria" w:cs="Arial"/>
          <w:color w:val="00B0F0"/>
        </w:rPr>
        <w:t>ZAKRES ROBÓT BUDOWLANYCH:</w:t>
      </w:r>
    </w:p>
    <w:p w14:paraId="7A974243" w14:textId="77777777" w:rsidR="00FF5393" w:rsidRPr="006840FC" w:rsidRDefault="00FF5393" w:rsidP="00326498">
      <w:pPr>
        <w:numPr>
          <w:ilvl w:val="0"/>
          <w:numId w:val="83"/>
        </w:numPr>
        <w:suppressAutoHyphens/>
        <w:autoSpaceDE w:val="0"/>
        <w:autoSpaceDN w:val="0"/>
        <w:adjustRightInd w:val="0"/>
        <w:spacing w:line="259" w:lineRule="auto"/>
        <w:ind w:left="709" w:hanging="218"/>
        <w:jc w:val="both"/>
        <w:rPr>
          <w:rFonts w:ascii="Cambria" w:hAnsi="Cambria" w:cs="Arial"/>
        </w:rPr>
      </w:pPr>
      <w:r w:rsidRPr="006840FC">
        <w:rPr>
          <w:rFonts w:ascii="Cambria" w:hAnsi="Cambria" w:cs="Arial"/>
        </w:rPr>
        <w:t>wzmocnienie podłoża gruntowego dla uzyskania właściwych warunków posadowienia drogi, doprowadzenie podłoża gruntowego do grupy nośności G1,</w:t>
      </w:r>
    </w:p>
    <w:p w14:paraId="17D60884" w14:textId="77777777" w:rsidR="00FF5393" w:rsidRPr="006840FC" w:rsidRDefault="00FF5393" w:rsidP="00326498">
      <w:pPr>
        <w:numPr>
          <w:ilvl w:val="0"/>
          <w:numId w:val="83"/>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zdjęcie warstwy humusu,</w:t>
      </w:r>
    </w:p>
    <w:p w14:paraId="09117351" w14:textId="77777777" w:rsidR="00FF5393" w:rsidRPr="006840FC" w:rsidRDefault="00FF5393" w:rsidP="00326498">
      <w:pPr>
        <w:numPr>
          <w:ilvl w:val="0"/>
          <w:numId w:val="83"/>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roboty ziemne,</w:t>
      </w:r>
    </w:p>
    <w:p w14:paraId="7D81A936" w14:textId="77777777" w:rsidR="00FF5393" w:rsidRPr="006840FC" w:rsidRDefault="00FF5393" w:rsidP="00326498">
      <w:pPr>
        <w:numPr>
          <w:ilvl w:val="0"/>
          <w:numId w:val="83"/>
        </w:numPr>
        <w:suppressAutoHyphens/>
        <w:autoSpaceDE w:val="0"/>
        <w:autoSpaceDN w:val="0"/>
        <w:adjustRightInd w:val="0"/>
        <w:spacing w:line="259" w:lineRule="auto"/>
        <w:ind w:left="851"/>
        <w:jc w:val="both"/>
        <w:rPr>
          <w:rFonts w:ascii="Cambria" w:hAnsi="Cambria" w:cs="Arial"/>
        </w:rPr>
      </w:pPr>
      <w:r w:rsidRPr="006840FC">
        <w:rPr>
          <w:rFonts w:ascii="Cambria" w:hAnsi="Cambria" w:cs="Arial"/>
        </w:rPr>
        <w:t>rozbiórkę istniejących nawierzchni drogowych, pozostałych elementów korpusu</w:t>
      </w:r>
    </w:p>
    <w:p w14:paraId="7245850F" w14:textId="77777777" w:rsidR="00FF5393" w:rsidRPr="006840FC" w:rsidRDefault="00FF5393" w:rsidP="00FF5393">
      <w:pPr>
        <w:suppressAutoHyphens/>
        <w:autoSpaceDE w:val="0"/>
        <w:autoSpaceDN w:val="0"/>
        <w:adjustRightInd w:val="0"/>
        <w:ind w:left="426"/>
        <w:jc w:val="both"/>
        <w:rPr>
          <w:rFonts w:ascii="Cambria" w:hAnsi="Cambria" w:cs="Arial"/>
        </w:rPr>
      </w:pPr>
      <w:r w:rsidRPr="006840FC">
        <w:rPr>
          <w:rFonts w:ascii="Cambria" w:hAnsi="Cambria" w:cs="Arial"/>
        </w:rPr>
        <w:lastRenderedPageBreak/>
        <w:t>drogowego oraz innych elementów kolidujących z inwestycją,</w:t>
      </w:r>
    </w:p>
    <w:p w14:paraId="700E87CF" w14:textId="604BBBE2"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przebudowę oraz rozbudowę drogi powiatowej nr 4755P z przebudową skrzyż</w:t>
      </w:r>
      <w:r w:rsidR="003E153C">
        <w:rPr>
          <w:rFonts w:ascii="Cambria" w:hAnsi="Cambria" w:cs="Arial"/>
        </w:rPr>
        <w:t>owań oraz zjazdów,</w:t>
      </w:r>
    </w:p>
    <w:p w14:paraId="787CF7AC" w14:textId="1897546A" w:rsidR="00FF5393" w:rsidRPr="001B7096" w:rsidRDefault="00FF5393" w:rsidP="001B7096">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wykon</w:t>
      </w:r>
      <w:r w:rsidR="001B7096">
        <w:rPr>
          <w:rFonts w:ascii="Cambria" w:hAnsi="Cambria" w:cs="Arial"/>
        </w:rPr>
        <w:t>anie mikro dywanika slurry seal</w:t>
      </w:r>
      <w:r w:rsidR="001B7096" w:rsidRPr="001B7096">
        <w:rPr>
          <w:rFonts w:ascii="Cambria" w:hAnsi="Cambria" w:cs="Arial"/>
        </w:rPr>
        <w:t xml:space="preserve">, lub równoważnego rozwiązania w postaci cienkowarstwowej nawierzchni z wyłączeniem użycia metody pojedynczego lub podwójnego powierzchniowego utrwalenia nawierzchni za pomocą grysu i emulsji </w:t>
      </w:r>
      <w:r w:rsidR="00875D7B">
        <w:rPr>
          <w:rFonts w:ascii="Cambria" w:hAnsi="Cambria" w:cs="Arial"/>
        </w:rPr>
        <w:t>(</w:t>
      </w:r>
      <w:r w:rsidR="001B7096" w:rsidRPr="001B7096">
        <w:rPr>
          <w:rFonts w:ascii="Cambria" w:hAnsi="Cambria" w:cs="Arial"/>
        </w:rPr>
        <w:t>tzw. powierzchniówki),</w:t>
      </w:r>
    </w:p>
    <w:p w14:paraId="6D367BD7" w14:textId="77777777"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wprowadzenie nowej organizacji ruchu, w tym ustawienie stalowych barier ochronnych jeśli będą wymagane,</w:t>
      </w:r>
    </w:p>
    <w:p w14:paraId="5E39D8C5" w14:textId="77777777"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budowę/przebudowę obiektów inżynierskich,</w:t>
      </w:r>
    </w:p>
    <w:p w14:paraId="6C3DEC88" w14:textId="7309796C"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budowę/przebudowę odwodnienia drogi</w:t>
      </w:r>
      <w:r w:rsidR="003E153C">
        <w:rPr>
          <w:rFonts w:ascii="Cambria" w:hAnsi="Cambria" w:cs="Arial"/>
        </w:rPr>
        <w:t>,</w:t>
      </w:r>
    </w:p>
    <w:p w14:paraId="1EA81DFC" w14:textId="5F30ED38"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budowę zatok autobusowych wraz z peronami i miejscami pod wiaty przystankowe,</w:t>
      </w:r>
      <w:r w:rsidR="001B7096" w:rsidRPr="009767EC">
        <w:rPr>
          <w:rFonts w:ascii="Cambria" w:hAnsi="Cambria" w:cs="Arial"/>
        </w:rPr>
        <w:t xml:space="preserve"> jeśli będą wymagane</w:t>
      </w:r>
      <w:r w:rsidR="003E153C">
        <w:rPr>
          <w:rFonts w:ascii="Cambria" w:hAnsi="Cambria" w:cs="Arial"/>
        </w:rPr>
        <w:t>,</w:t>
      </w:r>
    </w:p>
    <w:p w14:paraId="32931AB3" w14:textId="77777777"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budowę/przebudowę zjazdów,</w:t>
      </w:r>
    </w:p>
    <w:p w14:paraId="507409D0" w14:textId="5473B40D" w:rsidR="00FF5393" w:rsidRPr="006840FC" w:rsidRDefault="00FF5393" w:rsidP="00326498">
      <w:pPr>
        <w:numPr>
          <w:ilvl w:val="0"/>
          <w:numId w:val="84"/>
        </w:numPr>
        <w:suppressAutoHyphens/>
        <w:autoSpaceDE w:val="0"/>
        <w:autoSpaceDN w:val="0"/>
        <w:adjustRightInd w:val="0"/>
        <w:spacing w:line="259" w:lineRule="auto"/>
        <w:ind w:left="709" w:hanging="283"/>
        <w:jc w:val="both"/>
        <w:rPr>
          <w:rFonts w:ascii="Cambria" w:hAnsi="Cambria" w:cs="Arial"/>
        </w:rPr>
      </w:pPr>
      <w:r w:rsidRPr="006840FC">
        <w:rPr>
          <w:rFonts w:ascii="Cambria" w:hAnsi="Cambria" w:cs="Arial"/>
        </w:rPr>
        <w:t>budowę/przebudowę chodników, w zakresie wynikającym z bezpiecznego</w:t>
      </w:r>
      <w:r w:rsidR="003E153C">
        <w:rPr>
          <w:rFonts w:ascii="Cambria" w:hAnsi="Cambria" w:cs="Arial"/>
        </w:rPr>
        <w:t>,</w:t>
      </w:r>
    </w:p>
    <w:p w14:paraId="0EA940AA" w14:textId="77777777" w:rsidR="00FF5393" w:rsidRPr="006840FC" w:rsidRDefault="00FF5393" w:rsidP="00FF5393">
      <w:pPr>
        <w:suppressAutoHyphens/>
        <w:autoSpaceDE w:val="0"/>
        <w:autoSpaceDN w:val="0"/>
        <w:adjustRightInd w:val="0"/>
        <w:ind w:left="709" w:hanging="283"/>
        <w:jc w:val="both"/>
        <w:rPr>
          <w:rFonts w:ascii="Cambria" w:hAnsi="Cambria" w:cs="Arial"/>
        </w:rPr>
      </w:pPr>
      <w:r w:rsidRPr="006840FC">
        <w:rPr>
          <w:rFonts w:ascii="Cambria" w:hAnsi="Cambria" w:cs="Arial"/>
        </w:rPr>
        <w:t xml:space="preserve">     kształtowania ruchu pieszego w obrębie drogi,</w:t>
      </w:r>
    </w:p>
    <w:p w14:paraId="0E2273E8" w14:textId="77777777" w:rsidR="00FF5393" w:rsidRPr="006840FC" w:rsidRDefault="00FF5393" w:rsidP="00326498">
      <w:pPr>
        <w:numPr>
          <w:ilvl w:val="0"/>
          <w:numId w:val="85"/>
        </w:numPr>
        <w:suppressAutoHyphens/>
        <w:autoSpaceDE w:val="0"/>
        <w:autoSpaceDN w:val="0"/>
        <w:adjustRightInd w:val="0"/>
        <w:spacing w:line="259" w:lineRule="auto"/>
        <w:ind w:left="709"/>
        <w:jc w:val="both"/>
        <w:rPr>
          <w:rFonts w:ascii="Cambria" w:hAnsi="Cambria" w:cs="Arial"/>
        </w:rPr>
      </w:pPr>
      <w:r w:rsidRPr="006840FC">
        <w:rPr>
          <w:rFonts w:ascii="Cambria" w:hAnsi="Cambria" w:cs="Arial"/>
        </w:rPr>
        <w:t>należy wykonać wszelkie zabezpieczenia, obiekty oraz urządzenia wynikające z decyzji środowiskowej,</w:t>
      </w:r>
    </w:p>
    <w:p w14:paraId="5AC53CF5" w14:textId="77777777" w:rsidR="00FF5393" w:rsidRPr="006840FC" w:rsidRDefault="00FF5393" w:rsidP="00326498">
      <w:pPr>
        <w:numPr>
          <w:ilvl w:val="0"/>
          <w:numId w:val="85"/>
        </w:numPr>
        <w:suppressAutoHyphens/>
        <w:autoSpaceDE w:val="0"/>
        <w:autoSpaceDN w:val="0"/>
        <w:adjustRightInd w:val="0"/>
        <w:spacing w:line="259" w:lineRule="auto"/>
        <w:ind w:left="709"/>
        <w:jc w:val="both"/>
        <w:rPr>
          <w:rFonts w:ascii="Cambria" w:hAnsi="Cambria" w:cs="Arial"/>
        </w:rPr>
      </w:pPr>
      <w:r w:rsidRPr="006840FC">
        <w:rPr>
          <w:rFonts w:ascii="Cambria" w:hAnsi="Cambria" w:cs="Arial"/>
        </w:rPr>
        <w:t>zabezpieczenie i przebudowę kolidujących urządzeń obcych infrastruktury pod i</w:t>
      </w:r>
    </w:p>
    <w:p w14:paraId="5BC06D40" w14:textId="77777777" w:rsidR="00FF5393" w:rsidRPr="006840FC" w:rsidRDefault="00FF5393" w:rsidP="00FF5393">
      <w:pPr>
        <w:suppressAutoHyphens/>
        <w:autoSpaceDE w:val="0"/>
        <w:autoSpaceDN w:val="0"/>
        <w:adjustRightInd w:val="0"/>
        <w:ind w:left="851" w:hanging="142"/>
        <w:jc w:val="both"/>
        <w:rPr>
          <w:rFonts w:ascii="Cambria" w:hAnsi="Cambria" w:cs="Arial"/>
        </w:rPr>
      </w:pPr>
      <w:r w:rsidRPr="006840FC">
        <w:rPr>
          <w:rFonts w:ascii="Cambria" w:hAnsi="Cambria" w:cs="Arial"/>
        </w:rPr>
        <w:t>nadziemnej zgodnie z podanymi warunkami technicznymi ich właścicieli,</w:t>
      </w:r>
    </w:p>
    <w:p w14:paraId="002C1FD3" w14:textId="77777777" w:rsidR="00FF5393" w:rsidRPr="006840FC" w:rsidRDefault="00FF5393" w:rsidP="00326498">
      <w:pPr>
        <w:numPr>
          <w:ilvl w:val="0"/>
          <w:numId w:val="86"/>
        </w:numPr>
        <w:suppressAutoHyphens/>
        <w:autoSpaceDE w:val="0"/>
        <w:autoSpaceDN w:val="0"/>
        <w:adjustRightInd w:val="0"/>
        <w:spacing w:line="259" w:lineRule="auto"/>
        <w:ind w:left="709"/>
        <w:jc w:val="both"/>
        <w:rPr>
          <w:rFonts w:ascii="Cambria" w:hAnsi="Cambria" w:cs="Arial"/>
        </w:rPr>
      </w:pPr>
      <w:r w:rsidRPr="006840FC">
        <w:rPr>
          <w:rFonts w:ascii="Cambria" w:hAnsi="Cambria" w:cs="Arial"/>
        </w:rPr>
        <w:t>wyplantowanie terenu i obsianie trawą,</w:t>
      </w:r>
    </w:p>
    <w:p w14:paraId="37CD8086" w14:textId="77777777" w:rsidR="00FF5393" w:rsidRPr="006840FC" w:rsidRDefault="00FF5393" w:rsidP="00326498">
      <w:pPr>
        <w:numPr>
          <w:ilvl w:val="0"/>
          <w:numId w:val="86"/>
        </w:numPr>
        <w:suppressAutoHyphens/>
        <w:autoSpaceDE w:val="0"/>
        <w:autoSpaceDN w:val="0"/>
        <w:adjustRightInd w:val="0"/>
        <w:spacing w:line="259" w:lineRule="auto"/>
        <w:ind w:left="709"/>
        <w:jc w:val="both"/>
        <w:rPr>
          <w:rFonts w:ascii="Cambria" w:hAnsi="Cambria" w:cs="Arial"/>
        </w:rPr>
      </w:pPr>
      <w:r w:rsidRPr="006840FC">
        <w:rPr>
          <w:rFonts w:ascii="Cambria" w:hAnsi="Cambria" w:cs="Arial"/>
        </w:rPr>
        <w:t>roboty wykończeniowe i porządkowe zarówno w pasie drogowym jak i poza nim</w:t>
      </w:r>
    </w:p>
    <w:p w14:paraId="61C86839" w14:textId="77777777" w:rsidR="00FF5393" w:rsidRPr="006840FC" w:rsidRDefault="00FF5393" w:rsidP="00FF5393">
      <w:pPr>
        <w:suppressAutoHyphens/>
        <w:autoSpaceDE w:val="0"/>
        <w:autoSpaceDN w:val="0"/>
        <w:adjustRightInd w:val="0"/>
        <w:ind w:left="709"/>
        <w:jc w:val="both"/>
        <w:rPr>
          <w:rFonts w:ascii="Cambria" w:hAnsi="Cambria" w:cs="Arial"/>
        </w:rPr>
      </w:pPr>
      <w:r w:rsidRPr="006840FC">
        <w:rPr>
          <w:rFonts w:ascii="Cambria" w:hAnsi="Cambria" w:cs="Arial"/>
        </w:rPr>
        <w:t>na działkach przyległych - naruszonych przez Wykonawcę w czasie realizacji robót,</w:t>
      </w:r>
    </w:p>
    <w:p w14:paraId="60534F3C" w14:textId="77777777" w:rsidR="00FF5393" w:rsidRPr="006840FC" w:rsidRDefault="00FF5393" w:rsidP="00326498">
      <w:pPr>
        <w:numPr>
          <w:ilvl w:val="0"/>
          <w:numId w:val="86"/>
        </w:numPr>
        <w:suppressAutoHyphens/>
        <w:autoSpaceDE w:val="0"/>
        <w:autoSpaceDN w:val="0"/>
        <w:adjustRightInd w:val="0"/>
        <w:spacing w:line="259" w:lineRule="auto"/>
        <w:ind w:left="709" w:hanging="349"/>
        <w:jc w:val="both"/>
        <w:rPr>
          <w:rFonts w:ascii="Cambria" w:hAnsi="Cambria" w:cs="Arial"/>
        </w:rPr>
      </w:pPr>
      <w:r w:rsidRPr="006840FC">
        <w:rPr>
          <w:rFonts w:ascii="Cambria" w:hAnsi="Cambria" w:cs="Arial"/>
        </w:rPr>
        <w:t>dowiązanie do stanu istniejącego poza obszarem projektowania,</w:t>
      </w:r>
    </w:p>
    <w:p w14:paraId="7713ACA6" w14:textId="77777777" w:rsidR="00FF5393" w:rsidRPr="006840FC" w:rsidRDefault="00FF5393" w:rsidP="00326498">
      <w:pPr>
        <w:numPr>
          <w:ilvl w:val="0"/>
          <w:numId w:val="86"/>
        </w:numPr>
        <w:suppressAutoHyphens/>
        <w:autoSpaceDE w:val="0"/>
        <w:autoSpaceDN w:val="0"/>
        <w:adjustRightInd w:val="0"/>
        <w:spacing w:line="259" w:lineRule="auto"/>
        <w:ind w:left="709" w:hanging="349"/>
        <w:jc w:val="both"/>
        <w:rPr>
          <w:rFonts w:ascii="Cambria" w:hAnsi="Cambria" w:cs="Arial"/>
        </w:rPr>
      </w:pPr>
      <w:r w:rsidRPr="006840FC">
        <w:rPr>
          <w:rFonts w:ascii="Cambria" w:hAnsi="Cambria" w:cs="Arial"/>
        </w:rPr>
        <w:t>pełnienie nadzoru autorskiego,</w:t>
      </w:r>
    </w:p>
    <w:p w14:paraId="48D3662C" w14:textId="77777777" w:rsidR="00FF5393" w:rsidRPr="006840FC" w:rsidRDefault="00FF5393" w:rsidP="00326498">
      <w:pPr>
        <w:numPr>
          <w:ilvl w:val="0"/>
          <w:numId w:val="86"/>
        </w:numPr>
        <w:suppressAutoHyphens/>
        <w:autoSpaceDE w:val="0"/>
        <w:autoSpaceDN w:val="0"/>
        <w:adjustRightInd w:val="0"/>
        <w:spacing w:line="259" w:lineRule="auto"/>
        <w:ind w:left="709" w:hanging="349"/>
        <w:jc w:val="both"/>
        <w:rPr>
          <w:rFonts w:ascii="Cambria" w:hAnsi="Cambria" w:cs="Arial"/>
        </w:rPr>
      </w:pPr>
      <w:r w:rsidRPr="006840FC">
        <w:rPr>
          <w:rFonts w:ascii="Cambria" w:hAnsi="Cambria" w:cs="Arial"/>
        </w:rPr>
        <w:t>zapewnienie badań archeologicznych w formie badań wykopaliskowych i nadzoru archeologicznego jak również konieczność wykonania programu badań</w:t>
      </w:r>
    </w:p>
    <w:p w14:paraId="71038836" w14:textId="75CF4696" w:rsidR="00FF5393" w:rsidRPr="006840FC" w:rsidRDefault="00FF5393" w:rsidP="00FF5393">
      <w:pPr>
        <w:suppressAutoHyphens/>
        <w:autoSpaceDE w:val="0"/>
        <w:autoSpaceDN w:val="0"/>
        <w:adjustRightInd w:val="0"/>
        <w:ind w:left="709"/>
        <w:jc w:val="both"/>
        <w:rPr>
          <w:rFonts w:ascii="Cambria" w:hAnsi="Cambria" w:cs="Arial"/>
        </w:rPr>
      </w:pPr>
      <w:r w:rsidRPr="006840FC">
        <w:rPr>
          <w:rFonts w:ascii="Cambria" w:hAnsi="Cambria" w:cs="Arial"/>
        </w:rPr>
        <w:t>archeologicznych poprzedzonego powierzchniowym rozpoznaniem trasy inwestycji</w:t>
      </w:r>
      <w:r w:rsidR="003E153C">
        <w:rPr>
          <w:rFonts w:ascii="Cambria" w:hAnsi="Cambria" w:cs="Arial"/>
        </w:rPr>
        <w:t>,</w:t>
      </w:r>
    </w:p>
    <w:p w14:paraId="2F8D84D7" w14:textId="7CA999CA" w:rsidR="00FF5393" w:rsidRPr="006840FC" w:rsidRDefault="00FF5393" w:rsidP="00326498">
      <w:pPr>
        <w:numPr>
          <w:ilvl w:val="0"/>
          <w:numId w:val="86"/>
        </w:numPr>
        <w:suppressAutoHyphens/>
        <w:autoSpaceDE w:val="0"/>
        <w:autoSpaceDN w:val="0"/>
        <w:adjustRightInd w:val="0"/>
        <w:spacing w:line="259" w:lineRule="auto"/>
        <w:ind w:left="709"/>
        <w:jc w:val="both"/>
        <w:rPr>
          <w:rFonts w:ascii="Cambria" w:hAnsi="Cambria" w:cs="Arial"/>
        </w:rPr>
      </w:pPr>
      <w:r w:rsidRPr="006840FC">
        <w:rPr>
          <w:rFonts w:ascii="Cambria" w:hAnsi="Cambria" w:cs="Arial"/>
        </w:rPr>
        <w:t xml:space="preserve">wszelkie inne roboty jakie okażą się niezbędne dla </w:t>
      </w:r>
      <w:r w:rsidR="003E153C">
        <w:rPr>
          <w:rFonts w:ascii="Cambria" w:hAnsi="Cambria" w:cs="Arial"/>
        </w:rPr>
        <w:t>wykonania przedmiotu zamówienia.</w:t>
      </w:r>
    </w:p>
    <w:p w14:paraId="632E0472" w14:textId="786C4C43" w:rsidR="00FF5393" w:rsidRPr="00F36D95" w:rsidRDefault="00FF5393"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sidRPr="00F36D95">
        <w:rPr>
          <w:rFonts w:ascii="Cambria" w:hAnsi="Cambria"/>
        </w:rPr>
        <w:t xml:space="preserve">Wykonawca zobowiązuje się zaprojektować i wykonać przedmiot </w:t>
      </w:r>
      <w:r w:rsidR="009175EF">
        <w:rPr>
          <w:rFonts w:ascii="Cambria" w:hAnsi="Cambria"/>
        </w:rPr>
        <w:t>zamówienia</w:t>
      </w:r>
      <w:r w:rsidRPr="00F36D95">
        <w:rPr>
          <w:rFonts w:ascii="Cambria" w:hAnsi="Cambria"/>
        </w:rPr>
        <w:t xml:space="preserve"> z należytą starannością, zgodnie z obowiązującymi przepisami, standardami, Specyfikacją Warunków Zamówienia, Programem Funkcjonalno – Użytkowym, postanowieniami umowy, z uwzględnieniem wymogów BHP i doborem organizacji i sposobu realizacji umowy bez wprowadzenia nadmiernych zakłóceń oraz z uzyskaniem wszelkich niezbędnych pozwoleń i zezwoleń (w tym przygotowaniem dokumentów niezbędnych do uzyskania pozwolenia na użytkowanie), a także wykonaniem dokumentacji powykonawczej.</w:t>
      </w:r>
    </w:p>
    <w:p w14:paraId="776D692B" w14:textId="5CED1A49" w:rsidR="00FF5393" w:rsidRPr="00F36D95" w:rsidRDefault="00FF5393"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sidRPr="00F36D95">
        <w:rPr>
          <w:rFonts w:ascii="Cambria" w:hAnsi="Cambria"/>
        </w:rPr>
        <w:t xml:space="preserve">Wykonawca zobowiązuje się do wykonania wszelkich czynności koniecznych dla zrealizowania przedmiotu </w:t>
      </w:r>
      <w:r w:rsidR="009175EF">
        <w:rPr>
          <w:rFonts w:ascii="Cambria" w:hAnsi="Cambria"/>
        </w:rPr>
        <w:t>zamówienia</w:t>
      </w:r>
      <w:r w:rsidRPr="00F36D95">
        <w:rPr>
          <w:rFonts w:ascii="Cambria" w:hAnsi="Cambria"/>
        </w:rPr>
        <w:t xml:space="preserve">, niezależnie od tego czy w/w czynności zostały </w:t>
      </w:r>
      <w:r w:rsidRPr="00F36D95">
        <w:rPr>
          <w:rFonts w:ascii="Cambria" w:hAnsi="Cambria"/>
        </w:rPr>
        <w:lastRenderedPageBreak/>
        <w:t>przewidziane na dzień złożenia oferty oraz do usunięcia jego wad, stwierdzonych w trakcie wykonywania umowy oraz w okresie rękojmi i gwarancji.</w:t>
      </w:r>
    </w:p>
    <w:p w14:paraId="3B689C12" w14:textId="77777777" w:rsidR="00FF5393" w:rsidRDefault="00FF5393"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sidRPr="00F36D95">
        <w:rPr>
          <w:rFonts w:ascii="Cambria" w:hAnsi="Cambria"/>
        </w:rPr>
        <w:t>Dokumentacja winna być opracowana zgodnie z obowiązującymi przepisami w dacie jej opracowania.</w:t>
      </w:r>
    </w:p>
    <w:p w14:paraId="2F1D10E7" w14:textId="478C38CF" w:rsidR="007A26AB" w:rsidRPr="00F36D95" w:rsidRDefault="007A26AB"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Pr>
          <w:rFonts w:ascii="Cambria" w:hAnsi="Cambria"/>
        </w:rPr>
        <w:t>Zamawiający nie wymaga przygotowania jednej dokumentacji pro</w:t>
      </w:r>
      <w:r w:rsidR="002016D5">
        <w:rPr>
          <w:rFonts w:ascii="Cambria" w:hAnsi="Cambria"/>
        </w:rPr>
        <w:t>jektowej na cały zakres zadania</w:t>
      </w:r>
      <w:r>
        <w:rPr>
          <w:rFonts w:ascii="Cambria" w:hAnsi="Cambria"/>
        </w:rPr>
        <w:t xml:space="preserve">- dopuszcza się podział dokumentacji </w:t>
      </w:r>
      <w:r w:rsidR="00775705">
        <w:rPr>
          <w:rFonts w:ascii="Cambria" w:hAnsi="Cambria"/>
        </w:rPr>
        <w:t xml:space="preserve">(np. </w:t>
      </w:r>
      <w:r>
        <w:rPr>
          <w:rFonts w:ascii="Cambria" w:hAnsi="Cambria"/>
        </w:rPr>
        <w:t>na po</w:t>
      </w:r>
      <w:r w:rsidR="00775705">
        <w:rPr>
          <w:rFonts w:ascii="Cambria" w:hAnsi="Cambria"/>
        </w:rPr>
        <w:t>zwolenie na budowę i zgłoszenie)</w:t>
      </w:r>
    </w:p>
    <w:p w14:paraId="37382559" w14:textId="12FB4EC2" w:rsidR="00FF5393" w:rsidRPr="00F36D95" w:rsidRDefault="00FF5393"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sidRPr="00F36D95">
        <w:rPr>
          <w:rFonts w:ascii="Cambria" w:hAnsi="Cambria"/>
        </w:rPr>
        <w:t xml:space="preserve">Wykonawca oświadcza, że posiada doświadczenie i możliwości techniczne oraz wszelkie wymagane prawem kwalifikacje stosowne dla danego rodzaju i wielkości obiektu, jak również doświadczenie wymagane do realizacji przedmiotu zamówienia w zakresie i na warunkach określonych </w:t>
      </w:r>
      <w:r w:rsidR="009175EF">
        <w:rPr>
          <w:rFonts w:ascii="Cambria" w:hAnsi="Cambria"/>
        </w:rPr>
        <w:t>w projektowanych postanowieniach umowy (załącznik nr 6 do SWZ)</w:t>
      </w:r>
      <w:r w:rsidRPr="00F36D95">
        <w:rPr>
          <w:rFonts w:ascii="Cambria" w:hAnsi="Cambria"/>
        </w:rPr>
        <w:t>.</w:t>
      </w:r>
    </w:p>
    <w:p w14:paraId="6E9B2FA3" w14:textId="77777777" w:rsidR="00854757" w:rsidRDefault="00FF5393" w:rsidP="00326498">
      <w:pPr>
        <w:numPr>
          <w:ilvl w:val="0"/>
          <w:numId w:val="81"/>
        </w:numPr>
        <w:suppressAutoHyphens/>
        <w:autoSpaceDE w:val="0"/>
        <w:autoSpaceDN w:val="0"/>
        <w:adjustRightInd w:val="0"/>
        <w:spacing w:line="276" w:lineRule="auto"/>
        <w:ind w:left="284" w:hanging="284"/>
        <w:contextualSpacing/>
        <w:jc w:val="both"/>
        <w:rPr>
          <w:rFonts w:ascii="Cambria" w:hAnsi="Cambria"/>
        </w:rPr>
      </w:pPr>
      <w:r w:rsidRPr="00F36D95">
        <w:rPr>
          <w:rFonts w:ascii="Cambria" w:hAnsi="Cambria"/>
        </w:rPr>
        <w:t>Wykonawca oświadcza, że przed zawarciem umowy uzyskał od Zamawiającego wszystkie informacje, które mogłyby mieć wpływ na określenie ryzyk związanych z realizacją inwestycji oraz na prawidłowe ustalenie zakresu prac i wysokości wynagrodzenia, a nadto oświadcza, że zapoznał się szczegółowo ze wszystkimi założeniami inwestycji i dokumentami posiadanymi przez Zamawiającego. W/w informacje i dokumenty określają przedmiot umowy w sposób wystarczający i gwarantujący jej wykonanie w całości bez konieczności uzupełnień i ponoszenia przez Zamawiającego jakichkolwiek dodatkowych kosztów.</w:t>
      </w:r>
    </w:p>
    <w:p w14:paraId="3E1A5DCE" w14:textId="527F7C5F" w:rsidR="00FF5393" w:rsidRPr="00854757" w:rsidRDefault="00FF5393" w:rsidP="00326498">
      <w:pPr>
        <w:numPr>
          <w:ilvl w:val="0"/>
          <w:numId w:val="81"/>
        </w:numPr>
        <w:suppressAutoHyphens/>
        <w:autoSpaceDE w:val="0"/>
        <w:autoSpaceDN w:val="0"/>
        <w:adjustRightInd w:val="0"/>
        <w:spacing w:line="276" w:lineRule="auto"/>
        <w:ind w:left="284" w:hanging="426"/>
        <w:contextualSpacing/>
        <w:jc w:val="both"/>
        <w:rPr>
          <w:rFonts w:ascii="Cambria" w:hAnsi="Cambria"/>
        </w:rPr>
      </w:pPr>
      <w:r w:rsidRPr="00854757">
        <w:rPr>
          <w:rFonts w:ascii="Cambria" w:hAnsi="Cambria"/>
        </w:rPr>
        <w:t>Wykonawca oświadcza, że przed zawarciem umowy zapoznał się z warunkami lokalnymi dla realizacji inwestycji, w tym szczególnie z: możliwością urządzenia zaplecza budowy, możliwościami zasilania w energię elektryczną, wodę i inne media, możliwościami dojazdu do terenu budowy, stanem dróg dojazdowych i w związku z tym nie wnosi i nie będzie podnosił w przyszłości żadnych zastrzeżeń w tym zakresie.</w:t>
      </w:r>
    </w:p>
    <w:p w14:paraId="148D8A12" w14:textId="12E5DC65" w:rsidR="00FF5393" w:rsidRPr="007C4220" w:rsidRDefault="00FF5393" w:rsidP="00326498">
      <w:pPr>
        <w:numPr>
          <w:ilvl w:val="0"/>
          <w:numId w:val="81"/>
        </w:numPr>
        <w:suppressAutoHyphens/>
        <w:autoSpaceDE w:val="0"/>
        <w:autoSpaceDN w:val="0"/>
        <w:adjustRightInd w:val="0"/>
        <w:spacing w:line="276" w:lineRule="auto"/>
        <w:ind w:left="284"/>
        <w:contextualSpacing/>
        <w:jc w:val="both"/>
        <w:rPr>
          <w:rFonts w:ascii="Cambria" w:hAnsi="Cambria"/>
        </w:rPr>
      </w:pPr>
      <w:r w:rsidRPr="006840FC">
        <w:rPr>
          <w:rFonts w:ascii="Cambria" w:hAnsi="Cambria"/>
        </w:rPr>
        <w:t>Wykonawca przedłoży pisemne oświadczenie, iż projekt został wykonany zgodnie z</w:t>
      </w:r>
      <w:r w:rsidR="007C4220">
        <w:rPr>
          <w:rFonts w:ascii="Cambria" w:hAnsi="Cambria"/>
        </w:rPr>
        <w:t xml:space="preserve"> projektowanych postanowieniach umowy (załącznik nr 6 do SWZ)</w:t>
      </w:r>
      <w:r w:rsidRPr="007C4220">
        <w:rPr>
          <w:rFonts w:ascii="Cambria" w:hAnsi="Cambria"/>
        </w:rPr>
        <w:t>, obowiązującymi przepisami, zasadami wiedzy technicznej i zostaje wydany w stanie kompletnym z punktu widzenia celu jakiemu ma służyć i jest wolny od wad fizycznych i prawnych.</w:t>
      </w:r>
    </w:p>
    <w:p w14:paraId="14F68D0A" w14:textId="77777777" w:rsidR="00FF5393" w:rsidRDefault="00FF5393" w:rsidP="00326498">
      <w:pPr>
        <w:numPr>
          <w:ilvl w:val="0"/>
          <w:numId w:val="81"/>
        </w:numPr>
        <w:suppressAutoHyphens/>
        <w:autoSpaceDE w:val="0"/>
        <w:autoSpaceDN w:val="0"/>
        <w:adjustRightInd w:val="0"/>
        <w:spacing w:line="276" w:lineRule="auto"/>
        <w:ind w:left="284"/>
        <w:contextualSpacing/>
        <w:jc w:val="both"/>
        <w:rPr>
          <w:rFonts w:ascii="Cambria" w:hAnsi="Cambria"/>
        </w:rPr>
      </w:pPr>
      <w:r w:rsidRPr="00F36D95">
        <w:rPr>
          <w:rFonts w:ascii="Cambria" w:hAnsi="Cambria"/>
        </w:rPr>
        <w:t>Wykonawca zobowiązuje się współpracować z osobami sprawujących nadzór nad realizacją niniejszej Umowy ze strony Zamawiającego.</w:t>
      </w:r>
    </w:p>
    <w:p w14:paraId="518D6A76" w14:textId="77777777" w:rsidR="00FF5393" w:rsidRDefault="00FF5393" w:rsidP="00326498">
      <w:pPr>
        <w:numPr>
          <w:ilvl w:val="0"/>
          <w:numId w:val="81"/>
        </w:numPr>
        <w:suppressAutoHyphens/>
        <w:autoSpaceDE w:val="0"/>
        <w:autoSpaceDN w:val="0"/>
        <w:adjustRightInd w:val="0"/>
        <w:spacing w:line="276" w:lineRule="auto"/>
        <w:ind w:left="284"/>
        <w:contextualSpacing/>
        <w:jc w:val="both"/>
        <w:rPr>
          <w:rFonts w:ascii="Cambria" w:hAnsi="Cambria"/>
        </w:rPr>
      </w:pPr>
      <w:r w:rsidRPr="006840FC">
        <w:rPr>
          <w:rFonts w:ascii="Cambria" w:hAnsi="Cambria"/>
        </w:rPr>
        <w:t>Wykonawca zobowiązany jest do uzgodnienia z Zamawiający</w:t>
      </w:r>
      <w:r>
        <w:rPr>
          <w:rFonts w:ascii="Cambria" w:hAnsi="Cambria"/>
        </w:rPr>
        <w:t xml:space="preserve">m sposobu bieżącej weryfikacji </w:t>
      </w:r>
      <w:r w:rsidRPr="006840FC">
        <w:rPr>
          <w:rFonts w:ascii="Cambria" w:hAnsi="Cambria"/>
        </w:rPr>
        <w:t>wykonanych robót. Wyk</w:t>
      </w:r>
      <w:r>
        <w:rPr>
          <w:rFonts w:ascii="Cambria" w:hAnsi="Cambria"/>
        </w:rPr>
        <w:t xml:space="preserve">onawca ma obowiązek prowadzenia </w:t>
      </w:r>
      <w:r w:rsidRPr="006840FC">
        <w:rPr>
          <w:rFonts w:ascii="Cambria" w:hAnsi="Cambria"/>
        </w:rPr>
        <w:t>dokumentacji robót w sposób umożliwiający przypisanie konkretnych robót do danego Podwykonawcy lub dalszego Podwykonawcy</w:t>
      </w:r>
    </w:p>
    <w:p w14:paraId="393A02B1" w14:textId="77777777" w:rsidR="00FF5393" w:rsidRDefault="00FF5393" w:rsidP="00326498">
      <w:pPr>
        <w:numPr>
          <w:ilvl w:val="0"/>
          <w:numId w:val="81"/>
        </w:numPr>
        <w:suppressAutoHyphens/>
        <w:autoSpaceDE w:val="0"/>
        <w:autoSpaceDN w:val="0"/>
        <w:adjustRightInd w:val="0"/>
        <w:spacing w:line="276" w:lineRule="auto"/>
        <w:ind w:left="284"/>
        <w:contextualSpacing/>
        <w:jc w:val="both"/>
        <w:rPr>
          <w:rFonts w:ascii="Cambria" w:hAnsi="Cambria"/>
        </w:rPr>
      </w:pPr>
      <w:r w:rsidRPr="006840FC">
        <w:rPr>
          <w:rFonts w:ascii="Cambria" w:hAnsi="Cambria"/>
          <w:lang w:eastAsia="ar-SA"/>
        </w:rPr>
        <w:t>Szczegółowy zakres prac znajduje się w Programie Funkcjonalno- Użytkowym, który jest integralną cześć niniejszej umowy</w:t>
      </w:r>
    </w:p>
    <w:p w14:paraId="01860145" w14:textId="77777777" w:rsidR="00FF5393" w:rsidRPr="006840FC" w:rsidRDefault="00FF5393" w:rsidP="00326498">
      <w:pPr>
        <w:numPr>
          <w:ilvl w:val="0"/>
          <w:numId w:val="81"/>
        </w:numPr>
        <w:suppressAutoHyphens/>
        <w:autoSpaceDE w:val="0"/>
        <w:autoSpaceDN w:val="0"/>
        <w:adjustRightInd w:val="0"/>
        <w:spacing w:line="276" w:lineRule="auto"/>
        <w:ind w:left="284"/>
        <w:contextualSpacing/>
        <w:jc w:val="both"/>
        <w:rPr>
          <w:rFonts w:ascii="Cambria" w:hAnsi="Cambria"/>
        </w:rPr>
      </w:pPr>
      <w:r w:rsidRPr="006840FC">
        <w:rPr>
          <w:rFonts w:ascii="Cambria" w:hAnsi="Cambria"/>
          <w:lang w:eastAsia="ar-SA"/>
        </w:rPr>
        <w:t>Wykonawca oświadcza, że:</w:t>
      </w:r>
    </w:p>
    <w:p w14:paraId="0CEB53B1" w14:textId="6D673BF9"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 xml:space="preserve">posiada niezbędne środki i kwalifikacje do pełnej realizacji przedmiotu </w:t>
      </w:r>
      <w:r w:rsidR="00E47D5E">
        <w:rPr>
          <w:rFonts w:ascii="Cambria" w:hAnsi="Cambria"/>
          <w:lang w:eastAsia="ar-SA"/>
        </w:rPr>
        <w:t>zamówienia</w:t>
      </w:r>
      <w:r w:rsidRPr="006B2DF2">
        <w:rPr>
          <w:rFonts w:ascii="Cambria" w:hAnsi="Cambria"/>
          <w:lang w:eastAsia="ar-SA"/>
        </w:rPr>
        <w:t>,</w:t>
      </w:r>
    </w:p>
    <w:p w14:paraId="3AF65371" w14:textId="77777777"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lastRenderedPageBreak/>
        <w:t>upewnił się co do prawidłowości i kompletności złożonej oferty, jak również co do prawidłowości i kompletności opisu prac w kolejności technologicznej ich wykonania,</w:t>
      </w:r>
    </w:p>
    <w:p w14:paraId="16EBE67D" w14:textId="77777777"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 xml:space="preserve">zapoznał się z dokumentacją projektową, o której mowa w ust. </w:t>
      </w:r>
      <w:r>
        <w:rPr>
          <w:rFonts w:ascii="Cambria" w:hAnsi="Cambria"/>
          <w:lang w:eastAsia="ar-SA"/>
        </w:rPr>
        <w:t>5</w:t>
      </w:r>
      <w:r w:rsidRPr="006B2DF2">
        <w:rPr>
          <w:rFonts w:ascii="Cambria" w:hAnsi="Cambria"/>
          <w:lang w:eastAsia="ar-SA"/>
        </w:rPr>
        <w:t>,</w:t>
      </w:r>
    </w:p>
    <w:p w14:paraId="72F60FB1" w14:textId="77777777"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 xml:space="preserve">dokumentacja projektowa, o której mowa w ust. </w:t>
      </w:r>
      <w:r>
        <w:rPr>
          <w:rFonts w:ascii="Cambria" w:hAnsi="Cambria"/>
          <w:lang w:eastAsia="ar-SA"/>
        </w:rPr>
        <w:t>5</w:t>
      </w:r>
      <w:r w:rsidRPr="006B2DF2">
        <w:rPr>
          <w:rFonts w:ascii="Cambria" w:hAnsi="Cambria"/>
          <w:lang w:eastAsia="ar-SA"/>
        </w:rPr>
        <w:t xml:space="preserve"> jest kompletna i prawidłowa w zakresie niezbędnym do realizacji przedmiotu niniejszej umowy</w:t>
      </w:r>
    </w:p>
    <w:p w14:paraId="64C4E1AD" w14:textId="77777777"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wykona wszystkie roboty niezbędne do osiągnięcia rezultatu określonego w ust. 3, niezależnie od tego, czy wynikają wprost z dokumentów wymienionych w ust. 6.</w:t>
      </w:r>
    </w:p>
    <w:p w14:paraId="701284BC" w14:textId="318739C4"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 xml:space="preserve">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w:t>
      </w:r>
      <w:r w:rsidR="00C31843">
        <w:rPr>
          <w:rFonts w:ascii="Cambria" w:hAnsi="Cambria"/>
          <w:lang w:eastAsia="ar-SA"/>
        </w:rPr>
        <w:t>zamówienia</w:t>
      </w:r>
      <w:r w:rsidRPr="006B2DF2">
        <w:rPr>
          <w:rFonts w:ascii="Cambria" w:hAnsi="Cambria"/>
          <w:lang w:eastAsia="ar-SA"/>
        </w:rPr>
        <w:t>.</w:t>
      </w:r>
    </w:p>
    <w:p w14:paraId="117B06CD" w14:textId="77777777" w:rsidR="00FF5393" w:rsidRPr="006B2DF2" w:rsidRDefault="00FF5393" w:rsidP="00326498">
      <w:pPr>
        <w:numPr>
          <w:ilvl w:val="0"/>
          <w:numId w:val="80"/>
        </w:numPr>
        <w:suppressAutoHyphens/>
        <w:autoSpaceDE w:val="0"/>
        <w:autoSpaceDN w:val="0"/>
        <w:adjustRightInd w:val="0"/>
        <w:ind w:left="709"/>
        <w:jc w:val="both"/>
        <w:rPr>
          <w:rFonts w:ascii="Cambria" w:hAnsi="Cambria"/>
          <w:lang w:eastAsia="ar-SA"/>
        </w:rPr>
      </w:pPr>
      <w:r w:rsidRPr="006B2DF2">
        <w:rPr>
          <w:rFonts w:ascii="Cambria" w:hAnsi="Cambria"/>
          <w:lang w:eastAsia="ar-SA"/>
        </w:rPr>
        <w:t>roboty będą wykonywane na terenie czynnych dróg i fakt ten uwzględnił w swojej ofercie. Zamawiający informuje, że nie będzie pobierał opłat za zajęcie pasa drogowego.</w:t>
      </w:r>
    </w:p>
    <w:p w14:paraId="37C0AC88"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Zakres i sposób wykonania robót określają:</w:t>
      </w:r>
    </w:p>
    <w:p w14:paraId="75A7B0E0" w14:textId="420DEB2D"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Program Funkcjonalno-Użytkowy</w:t>
      </w:r>
      <w:r w:rsidR="00C31843">
        <w:rPr>
          <w:rFonts w:ascii="Cambria" w:hAnsi="Cambria"/>
          <w:szCs w:val="20"/>
        </w:rPr>
        <w:t>, stanowiący załącznik nr 7 do SWZ</w:t>
      </w:r>
    </w:p>
    <w:p w14:paraId="3D39688D" w14:textId="77777777"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Obowiązujące przepisy techniczne,</w:t>
      </w:r>
    </w:p>
    <w:p w14:paraId="5E6CC7B5" w14:textId="77777777"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Obowiązujące normy,</w:t>
      </w:r>
    </w:p>
    <w:p w14:paraId="0E364678" w14:textId="78C75155"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 xml:space="preserve">Specyfikacja Warunków Zamówienia, </w:t>
      </w:r>
    </w:p>
    <w:p w14:paraId="533A29A8" w14:textId="49673F23"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P</w:t>
      </w:r>
      <w:r w:rsidR="007C4220">
        <w:rPr>
          <w:rFonts w:ascii="Cambria" w:hAnsi="Cambria"/>
          <w:szCs w:val="20"/>
        </w:rPr>
        <w:t>rojektowane p</w:t>
      </w:r>
      <w:r w:rsidRPr="006B2DF2">
        <w:rPr>
          <w:rFonts w:ascii="Cambria" w:hAnsi="Cambria"/>
          <w:szCs w:val="20"/>
        </w:rPr>
        <w:t>ostanowienia umowy,</w:t>
      </w:r>
      <w:r w:rsidR="007C4220">
        <w:rPr>
          <w:rFonts w:ascii="Cambria" w:hAnsi="Cambria"/>
          <w:szCs w:val="20"/>
        </w:rPr>
        <w:t xml:space="preserve"> stanowiąc</w:t>
      </w:r>
      <w:r w:rsidR="00FF13DF">
        <w:rPr>
          <w:rFonts w:ascii="Cambria" w:hAnsi="Cambria"/>
          <w:szCs w:val="20"/>
        </w:rPr>
        <w:t>e</w:t>
      </w:r>
      <w:r w:rsidR="007C4220">
        <w:rPr>
          <w:rFonts w:ascii="Cambria" w:hAnsi="Cambria"/>
          <w:szCs w:val="20"/>
        </w:rPr>
        <w:t xml:space="preserve"> załącznik nr 6 do SWZ</w:t>
      </w:r>
    </w:p>
    <w:p w14:paraId="795CF77B" w14:textId="790D8C7A"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 xml:space="preserve">Oferta Wykonawcy </w:t>
      </w:r>
    </w:p>
    <w:p w14:paraId="7E8F27A2" w14:textId="1055C81C" w:rsidR="00FF5393" w:rsidRPr="006B2DF2" w:rsidRDefault="00FF5393" w:rsidP="00326498">
      <w:pPr>
        <w:numPr>
          <w:ilvl w:val="0"/>
          <w:numId w:val="79"/>
        </w:numPr>
        <w:suppressAutoHyphens/>
        <w:autoSpaceDE w:val="0"/>
        <w:autoSpaceDN w:val="0"/>
        <w:adjustRightInd w:val="0"/>
        <w:ind w:left="709"/>
        <w:jc w:val="both"/>
        <w:rPr>
          <w:rFonts w:ascii="Cambria" w:hAnsi="Cambria"/>
          <w:lang w:eastAsia="ar-SA"/>
        </w:rPr>
      </w:pPr>
      <w:r w:rsidRPr="006B2DF2">
        <w:rPr>
          <w:rFonts w:ascii="Cambria" w:hAnsi="Cambria"/>
          <w:szCs w:val="20"/>
        </w:rPr>
        <w:t>Harmonogram rzeczowo-finansowy</w:t>
      </w:r>
    </w:p>
    <w:p w14:paraId="54F07F17"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Materiały i urządzenia niezbędne do wykonania przedmiotu zamówienia dostarczy na swój koszt Wykonawca.</w:t>
      </w:r>
    </w:p>
    <w:p w14:paraId="29487E55"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 xml:space="preserve">Użyte materiały muszą być nowe i odpowiadać, co do jakości wymogom wyrobów dopuszczonym do obrotu i stosowania w budownictwie określonym w art. 10 ustawy z dnia 7 lipca 1994 r. Prawo Budowlane (t.j. </w:t>
      </w:r>
      <w:r w:rsidRPr="006840FC">
        <w:rPr>
          <w:rFonts w:ascii="Cambria" w:hAnsi="Cambria"/>
          <w:lang w:eastAsia="ar-SA"/>
        </w:rPr>
        <w:t>Dz. U. z 2020 r., poz. 1333 z późn. zm.</w:t>
      </w:r>
      <w:r w:rsidRPr="006B2DF2">
        <w:rPr>
          <w:rFonts w:ascii="Cambria" w:hAnsi="Cambria"/>
          <w:lang w:eastAsia="ar-SA"/>
        </w:rPr>
        <w:t>) oraz w ustawie z dnia 16 kwietnia 2004 r. o wyrobach budowlanych (t.j. Dz. U. z 2020 r., poz. 215 z późn. zm.).</w:t>
      </w:r>
    </w:p>
    <w:p w14:paraId="5D2348B6"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Na każde żądanie Zamawiającego Wykonawca zobowiązany jest okazać w stosunku do wskazanych materiałów certyfikat lub deklarację zgodności z Polską Normą albo aprobatę techniczną w odniesieniu do wyrobów nieobjętych certyfikacją.</w:t>
      </w:r>
    </w:p>
    <w:p w14:paraId="2DA9530C"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Wykonawca będzie przeprowadzać pomiary i badania materiałów oraz robót zgodnie z zasadami kontroli jakości materiałów i robót określonymi w specyfikacji technicznej.</w:t>
      </w:r>
    </w:p>
    <w:p w14:paraId="53E3C089" w14:textId="77777777" w:rsidR="00FF5393" w:rsidRPr="006B2DF2" w:rsidRDefault="00FF5393" w:rsidP="00326498">
      <w:pPr>
        <w:numPr>
          <w:ilvl w:val="0"/>
          <w:numId w:val="81"/>
        </w:numPr>
        <w:suppressAutoHyphens/>
        <w:autoSpaceDE w:val="0"/>
        <w:autoSpaceDN w:val="0"/>
        <w:adjustRightInd w:val="0"/>
        <w:ind w:left="284"/>
        <w:jc w:val="both"/>
        <w:rPr>
          <w:rFonts w:ascii="Cambria" w:hAnsi="Cambria"/>
          <w:lang w:eastAsia="ar-SA"/>
        </w:rPr>
      </w:pPr>
      <w:r w:rsidRPr="006B2DF2">
        <w:rPr>
          <w:rFonts w:ascii="Cambria" w:hAnsi="Cambria"/>
          <w:lang w:eastAsia="ar-SA"/>
        </w:rPr>
        <w:t>Materiały z rozbiórki stanowią własność Zamawiającego. Materiały wskazane przez Zamawiającego Wykonawca przetransportuje oraz złoży w wyznaczonych przez Zamawiającego miejscach. Pozostałe materiały z rozbiórki winny być usunięte poza teren budowy przy przestrzeganiu przepisów ustawy z dnia 14 grudnia 2012 r. o odpadach (Dz. U. z 2019 poz.701 ze zm.).</w:t>
      </w:r>
    </w:p>
    <w:p w14:paraId="635E250E" w14:textId="3A26AC3E" w:rsidR="00FF5393" w:rsidRPr="00735655" w:rsidRDefault="00FF5393" w:rsidP="00326498">
      <w:pPr>
        <w:numPr>
          <w:ilvl w:val="0"/>
          <w:numId w:val="81"/>
        </w:numPr>
        <w:suppressAutoHyphens/>
        <w:autoSpaceDE w:val="0"/>
        <w:autoSpaceDN w:val="0"/>
        <w:adjustRightInd w:val="0"/>
        <w:ind w:left="284"/>
        <w:jc w:val="both"/>
        <w:rPr>
          <w:rFonts w:ascii="Cambria" w:hAnsi="Cambria"/>
          <w:color w:val="FF0000"/>
          <w:lang w:eastAsia="ar-SA"/>
        </w:rPr>
      </w:pPr>
      <w:r w:rsidRPr="006B2DF2">
        <w:rPr>
          <w:rFonts w:ascii="Cambria" w:hAnsi="Cambria"/>
          <w:lang w:eastAsia="ar-SA"/>
        </w:rPr>
        <w:t xml:space="preserve">Dokumenty, o których mowa w ust. </w:t>
      </w:r>
      <w:r>
        <w:rPr>
          <w:rFonts w:ascii="Cambria" w:hAnsi="Cambria"/>
          <w:lang w:eastAsia="ar-SA"/>
        </w:rPr>
        <w:t>1</w:t>
      </w:r>
      <w:r w:rsidR="00854757">
        <w:rPr>
          <w:rFonts w:ascii="Cambria" w:hAnsi="Cambria"/>
          <w:lang w:eastAsia="ar-SA"/>
        </w:rPr>
        <w:t>6</w:t>
      </w:r>
      <w:r w:rsidRPr="006B2DF2">
        <w:rPr>
          <w:rFonts w:ascii="Cambria" w:hAnsi="Cambria"/>
          <w:lang w:eastAsia="ar-SA"/>
        </w:rPr>
        <w:t xml:space="preserve"> stanowią integralną część </w:t>
      </w:r>
      <w:r w:rsidR="00C31843">
        <w:rPr>
          <w:rFonts w:ascii="Cambria" w:hAnsi="Cambria"/>
          <w:lang w:eastAsia="ar-SA"/>
        </w:rPr>
        <w:t>przedmiotu zamówienia</w:t>
      </w:r>
      <w:r w:rsidRPr="006B2DF2">
        <w:rPr>
          <w:rFonts w:ascii="Cambria" w:hAnsi="Cambria"/>
          <w:lang w:eastAsia="ar-SA"/>
        </w:rPr>
        <w:t>.</w:t>
      </w:r>
    </w:p>
    <w:p w14:paraId="2DC06965" w14:textId="77777777" w:rsidR="00FF5393" w:rsidRPr="00735655" w:rsidRDefault="00FF5393" w:rsidP="00FF5393">
      <w:pPr>
        <w:suppressAutoHyphens/>
        <w:autoSpaceDE w:val="0"/>
        <w:autoSpaceDN w:val="0"/>
        <w:adjustRightInd w:val="0"/>
        <w:jc w:val="both"/>
        <w:rPr>
          <w:rFonts w:ascii="Cambria" w:hAnsi="Cambria"/>
          <w:color w:val="FF0000"/>
          <w:lang w:eastAsia="ar-SA"/>
        </w:rPr>
      </w:pPr>
    </w:p>
    <w:p w14:paraId="3514FDBB" w14:textId="68E43B8D" w:rsidR="00AA4F20" w:rsidRPr="00C31843" w:rsidRDefault="00AA4F20" w:rsidP="00775705">
      <w:pPr>
        <w:pStyle w:val="Nagwek"/>
        <w:jc w:val="both"/>
        <w:rPr>
          <w:rFonts w:ascii="Cambria" w:eastAsiaTheme="majorEastAsia" w:hAnsi="Cambria" w:cstheme="majorBidi"/>
          <w:b/>
          <w:lang w:eastAsia="en-US"/>
        </w:rPr>
      </w:pPr>
      <w:r w:rsidRPr="00C31843">
        <w:rPr>
          <w:rFonts w:ascii="Cambria" w:eastAsiaTheme="majorEastAsia" w:hAnsi="Cambria" w:cstheme="majorBidi"/>
          <w:b/>
          <w:lang w:eastAsia="en-US"/>
        </w:rPr>
        <w:lastRenderedPageBreak/>
        <w:t>Szczegółowy opis przed</w:t>
      </w:r>
      <w:r w:rsidR="00116EAA" w:rsidRPr="00C31843">
        <w:rPr>
          <w:rFonts w:ascii="Cambria" w:eastAsiaTheme="majorEastAsia" w:hAnsi="Cambria" w:cstheme="majorBidi"/>
          <w:b/>
          <w:lang w:eastAsia="en-US"/>
        </w:rPr>
        <w:t>miotu zamówienia, opis wymagań z</w:t>
      </w:r>
      <w:r w:rsidRPr="00C31843">
        <w:rPr>
          <w:rFonts w:ascii="Cambria" w:eastAsiaTheme="majorEastAsia" w:hAnsi="Cambria" w:cstheme="majorBidi"/>
          <w:b/>
          <w:lang w:eastAsia="en-US"/>
        </w:rPr>
        <w:t xml:space="preserve">amawiającego </w:t>
      </w:r>
      <w:r w:rsidR="001A131C" w:rsidRPr="00C31843">
        <w:rPr>
          <w:rFonts w:ascii="Cambria" w:eastAsiaTheme="majorEastAsia" w:hAnsi="Cambria" w:cstheme="majorBidi"/>
          <w:b/>
          <w:lang w:eastAsia="en-US"/>
        </w:rPr>
        <w:t>w zakresie realizacji</w:t>
      </w:r>
      <w:r w:rsidRPr="00C31843">
        <w:rPr>
          <w:rFonts w:ascii="Cambria" w:eastAsiaTheme="majorEastAsia" w:hAnsi="Cambria" w:cstheme="majorBidi"/>
          <w:b/>
          <w:lang w:eastAsia="en-US"/>
        </w:rPr>
        <w:t xml:space="preserve"> i odbioru określają:</w:t>
      </w:r>
    </w:p>
    <w:p w14:paraId="7A5E1A38" w14:textId="3554D810" w:rsidR="00AA4F20" w:rsidRPr="00C31843" w:rsidRDefault="007C4220" w:rsidP="000521B3">
      <w:pPr>
        <w:numPr>
          <w:ilvl w:val="0"/>
          <w:numId w:val="4"/>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P</w:t>
      </w:r>
      <w:r w:rsidR="003C75B2" w:rsidRPr="00C31843">
        <w:rPr>
          <w:rFonts w:asciiTheme="majorHAnsi" w:eastAsiaTheme="majorEastAsia" w:hAnsiTheme="majorHAnsi" w:cstheme="majorBidi"/>
          <w:lang w:eastAsia="en-US"/>
        </w:rPr>
        <w:t xml:space="preserve">rojektowane postanowienia </w:t>
      </w:r>
      <w:r w:rsidR="00A87478" w:rsidRPr="00C31843">
        <w:rPr>
          <w:rFonts w:asciiTheme="majorHAnsi" w:eastAsiaTheme="majorEastAsia" w:hAnsiTheme="majorHAnsi" w:cstheme="majorBidi"/>
          <w:lang w:eastAsia="en-US"/>
        </w:rPr>
        <w:t>umowy</w:t>
      </w:r>
      <w:r w:rsidR="007515D3" w:rsidRPr="00C31843">
        <w:rPr>
          <w:rFonts w:asciiTheme="majorHAnsi" w:eastAsiaTheme="majorEastAsia" w:hAnsiTheme="majorHAnsi" w:cstheme="majorBidi"/>
          <w:lang w:eastAsia="en-US"/>
        </w:rPr>
        <w:t xml:space="preserve"> –</w:t>
      </w:r>
      <w:r w:rsidR="001C6A9E" w:rsidRPr="00C31843">
        <w:rPr>
          <w:rFonts w:asciiTheme="majorHAnsi" w:eastAsiaTheme="majorEastAsia" w:hAnsiTheme="majorHAnsi" w:cstheme="majorBidi"/>
          <w:lang w:eastAsia="en-US"/>
        </w:rPr>
        <w:t xml:space="preserve"> </w:t>
      </w:r>
      <w:r w:rsidR="007515D3" w:rsidRPr="00C31843">
        <w:rPr>
          <w:rFonts w:asciiTheme="majorHAnsi" w:eastAsiaTheme="majorEastAsia" w:hAnsiTheme="majorHAnsi" w:cstheme="majorBidi"/>
          <w:b/>
          <w:lang w:eastAsia="en-US"/>
        </w:rPr>
        <w:t xml:space="preserve">załącznik nr </w:t>
      </w:r>
      <w:r w:rsidR="00DF74A8" w:rsidRPr="00C31843">
        <w:rPr>
          <w:rFonts w:asciiTheme="majorHAnsi" w:eastAsiaTheme="majorEastAsia" w:hAnsiTheme="majorHAnsi" w:cstheme="majorBidi"/>
          <w:b/>
          <w:lang w:eastAsia="en-US"/>
        </w:rPr>
        <w:t>6 do SWZ</w:t>
      </w:r>
    </w:p>
    <w:p w14:paraId="3499108C" w14:textId="31F22420" w:rsidR="00E773AC" w:rsidRPr="00C31843" w:rsidRDefault="000C487F" w:rsidP="000C487F">
      <w:pPr>
        <w:spacing w:after="200" w:line="252" w:lineRule="auto"/>
        <w:ind w:left="284" w:hanging="284"/>
        <w:contextualSpacing/>
        <w:jc w:val="both"/>
        <w:rPr>
          <w:rFonts w:asciiTheme="majorHAnsi" w:eastAsiaTheme="majorEastAsia" w:hAnsiTheme="majorHAnsi" w:cstheme="majorBidi"/>
          <w:b/>
          <w:lang w:eastAsia="en-US"/>
        </w:rPr>
      </w:pPr>
      <w:r w:rsidRPr="00C31843">
        <w:rPr>
          <w:rFonts w:asciiTheme="majorHAnsi" w:eastAsiaTheme="majorEastAsia" w:hAnsiTheme="majorHAnsi" w:cstheme="majorBidi"/>
          <w:lang w:eastAsia="en-US"/>
        </w:rPr>
        <w:t xml:space="preserve">-  </w:t>
      </w:r>
      <w:r w:rsidR="00C31843" w:rsidRPr="00C31843">
        <w:rPr>
          <w:rFonts w:asciiTheme="majorHAnsi" w:eastAsiaTheme="majorEastAsia" w:hAnsiTheme="majorHAnsi" w:cstheme="majorBidi"/>
          <w:lang w:eastAsia="en-US"/>
        </w:rPr>
        <w:t xml:space="preserve">   Program Funkcjonalno- Użytkowy (PFU)</w:t>
      </w:r>
      <w:r w:rsidR="00C31843">
        <w:rPr>
          <w:rFonts w:asciiTheme="majorHAnsi" w:eastAsiaTheme="majorEastAsia" w:hAnsiTheme="majorHAnsi" w:cstheme="majorBidi"/>
          <w:lang w:eastAsia="en-US"/>
        </w:rPr>
        <w:t>-</w:t>
      </w:r>
      <w:r w:rsidR="00E773AC" w:rsidRPr="00C31843">
        <w:rPr>
          <w:rFonts w:asciiTheme="majorHAnsi" w:eastAsiaTheme="majorEastAsia" w:hAnsiTheme="majorHAnsi" w:cstheme="majorBidi"/>
          <w:lang w:eastAsia="en-US"/>
        </w:rPr>
        <w:t xml:space="preserve"> </w:t>
      </w:r>
      <w:r w:rsidR="00E773AC" w:rsidRPr="00C31843">
        <w:rPr>
          <w:rFonts w:asciiTheme="majorHAnsi" w:eastAsiaTheme="majorEastAsia" w:hAnsiTheme="majorHAnsi" w:cstheme="majorBidi"/>
          <w:b/>
          <w:lang w:eastAsia="en-US"/>
        </w:rPr>
        <w:t xml:space="preserve">załącznik nr </w:t>
      </w:r>
      <w:r w:rsidR="005A25FA" w:rsidRPr="00C31843">
        <w:rPr>
          <w:rFonts w:asciiTheme="majorHAnsi" w:eastAsiaTheme="majorEastAsia" w:hAnsiTheme="majorHAnsi" w:cstheme="majorBidi"/>
          <w:b/>
          <w:lang w:eastAsia="en-US"/>
        </w:rPr>
        <w:t>7</w:t>
      </w:r>
      <w:r w:rsidR="00E773AC" w:rsidRPr="00C31843">
        <w:rPr>
          <w:rFonts w:asciiTheme="majorHAnsi" w:eastAsiaTheme="majorEastAsia" w:hAnsiTheme="majorHAnsi" w:cstheme="majorBidi"/>
          <w:b/>
          <w:lang w:eastAsia="en-US"/>
        </w:rPr>
        <w:t xml:space="preserve"> do SWZ</w:t>
      </w:r>
    </w:p>
    <w:p w14:paraId="1DAD95AD" w14:textId="77777777" w:rsidR="00E773AC" w:rsidRPr="005A25FA" w:rsidRDefault="00E773AC" w:rsidP="00E148E5">
      <w:pPr>
        <w:spacing w:after="200" w:line="252" w:lineRule="auto"/>
        <w:contextualSpacing/>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775705" w:rsidRDefault="00EC45FB" w:rsidP="00775705">
      <w:pPr>
        <w:spacing w:after="200" w:line="252" w:lineRule="auto"/>
        <w:contextualSpacing/>
        <w:jc w:val="both"/>
        <w:rPr>
          <w:rFonts w:asciiTheme="majorHAnsi" w:eastAsiaTheme="majorEastAsia" w:hAnsiTheme="majorHAnsi" w:cstheme="majorBidi"/>
          <w:b/>
          <w:lang w:eastAsia="en-US"/>
        </w:rPr>
      </w:pPr>
      <w:r w:rsidRPr="00775705">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326498">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326498">
      <w:pPr>
        <w:pStyle w:val="Akapitzlist"/>
        <w:numPr>
          <w:ilvl w:val="0"/>
          <w:numId w:val="40"/>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326498">
      <w:pPr>
        <w:pStyle w:val="Akapitzlist"/>
        <w:numPr>
          <w:ilvl w:val="0"/>
          <w:numId w:val="40"/>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326498">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326498">
      <w:pPr>
        <w:pStyle w:val="Akapitzlist"/>
        <w:numPr>
          <w:ilvl w:val="0"/>
          <w:numId w:val="37"/>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326498">
      <w:pPr>
        <w:pStyle w:val="Akapitzlist"/>
        <w:numPr>
          <w:ilvl w:val="0"/>
          <w:numId w:val="37"/>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09BEA554"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 xml:space="preserve">wskazane w §1 ust. 3 </w:t>
      </w:r>
      <w:r w:rsidR="00222419">
        <w:rPr>
          <w:rFonts w:ascii="Cambria" w:hAnsi="Cambria"/>
        </w:rPr>
        <w:t xml:space="preserve">projektowanych postanowieniach </w:t>
      </w:r>
      <w:r w:rsidRPr="00DF74A8">
        <w:rPr>
          <w:rFonts w:ascii="Cambria" w:hAnsi="Cambria"/>
        </w:rPr>
        <w:t>umowy</w:t>
      </w:r>
      <w:r w:rsidR="00A233EA" w:rsidRPr="00DF74A8">
        <w:rPr>
          <w:rFonts w:ascii="Cambria" w:hAnsi="Cambria"/>
        </w:rPr>
        <w:t xml:space="preserve"> </w:t>
      </w:r>
      <w:r w:rsidR="00A233EA" w:rsidRPr="002B2893">
        <w:rPr>
          <w:rFonts w:ascii="Cambria" w:hAnsi="Cambria"/>
        </w:rPr>
        <w:t>(</w:t>
      </w:r>
      <w:r w:rsidR="00A233EA" w:rsidRPr="00E47D5E">
        <w:rPr>
          <w:rFonts w:ascii="Cambria" w:hAnsi="Cambria"/>
          <w:b/>
        </w:rPr>
        <w:t xml:space="preserve">załącznik nr </w:t>
      </w:r>
      <w:r w:rsidR="00AD4FF1" w:rsidRPr="00E47D5E">
        <w:rPr>
          <w:rFonts w:ascii="Cambria" w:hAnsi="Cambria"/>
          <w:b/>
        </w:rPr>
        <w:t>6 do SWZ</w:t>
      </w:r>
      <w:r w:rsidR="00A233EA" w:rsidRPr="00E47D5E">
        <w:rPr>
          <w:rFonts w:ascii="Cambria" w:hAnsi="Cambria"/>
        </w:rPr>
        <w:t>)</w:t>
      </w:r>
      <w:r w:rsidRPr="00E47D5E">
        <w:rPr>
          <w:rFonts w:ascii="Cambria" w:hAnsi="Cambria"/>
        </w:rPr>
        <w:t xml:space="preserve">. Wymóg nie dotyczy czynności wykonywanych przez osoby </w:t>
      </w:r>
      <w:r w:rsidRPr="00A233EA">
        <w:rPr>
          <w:rFonts w:ascii="Cambria" w:hAnsi="Cambria"/>
        </w:rPr>
        <w:t xml:space="preserve">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w:t>
      </w:r>
      <w:r w:rsidRPr="00A233EA">
        <w:rPr>
          <w:rFonts w:ascii="Cambria" w:hAnsi="Cambria"/>
        </w:rPr>
        <w:lastRenderedPageBreak/>
        <w:t>podstawie innych przepisów, które upoważniają do samodzielnego wykonywania prac bez nadzoru.</w:t>
      </w:r>
    </w:p>
    <w:p w14:paraId="76F9977E" w14:textId="77777777"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326498">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32649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32649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lastRenderedPageBreak/>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32649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DB74F23" w:rsidR="00020159" w:rsidRPr="00811EEF" w:rsidRDefault="00AA4F20" w:rsidP="00326498">
      <w:pPr>
        <w:pStyle w:val="Akapitzlist"/>
        <w:numPr>
          <w:ilvl w:val="0"/>
          <w:numId w:val="43"/>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87504E">
        <w:rPr>
          <w:rFonts w:asciiTheme="majorHAnsi" w:eastAsiaTheme="majorEastAsia" w:hAnsiTheme="majorHAnsi" w:cstheme="majorBidi"/>
          <w:b/>
          <w:bCs/>
          <w:lang w:eastAsia="en-US"/>
        </w:rPr>
        <w:t>do dnia 30.11.2024 r.</w:t>
      </w:r>
    </w:p>
    <w:p w14:paraId="25F3EA1C" w14:textId="51A118E8" w:rsidR="00020159" w:rsidRPr="00E47D5E" w:rsidRDefault="00020159" w:rsidP="00326498">
      <w:pPr>
        <w:pStyle w:val="Akapitzlist"/>
        <w:numPr>
          <w:ilvl w:val="0"/>
          <w:numId w:val="43"/>
        </w:numPr>
        <w:ind w:left="284" w:hanging="284"/>
        <w:jc w:val="both"/>
        <w:rPr>
          <w:rFonts w:asciiTheme="majorHAnsi" w:eastAsiaTheme="majorEastAsia" w:hAnsiTheme="majorHAnsi" w:cstheme="majorBidi"/>
          <w:b/>
          <w:bCs/>
          <w:lang w:eastAsia="en-US"/>
        </w:rPr>
      </w:pPr>
      <w:r w:rsidRPr="00B93264">
        <w:rPr>
          <w:rFonts w:asciiTheme="majorHAnsi" w:eastAsiaTheme="majorEastAsia" w:hAnsiTheme="majorHAnsi" w:cstheme="majorBidi"/>
          <w:lang w:eastAsia="en-US"/>
        </w:rPr>
        <w:t xml:space="preserve">Szczegółowe zagadnienia dotyczące terminu realizacji umowy uregulowane </w:t>
      </w:r>
      <w:r w:rsidRPr="00020159">
        <w:rPr>
          <w:rFonts w:asciiTheme="majorHAnsi" w:eastAsiaTheme="majorEastAsia" w:hAnsiTheme="majorHAnsi" w:cstheme="majorBidi"/>
          <w:lang w:eastAsia="en-US"/>
        </w:rPr>
        <w:t xml:space="preserve">są we </w:t>
      </w:r>
      <w:r w:rsidR="00222419">
        <w:rPr>
          <w:rFonts w:asciiTheme="majorHAnsi" w:eastAsiaTheme="majorEastAsia" w:hAnsiTheme="majorHAnsi" w:cstheme="majorBidi"/>
          <w:lang w:eastAsia="en-US"/>
        </w:rPr>
        <w:t>projektowanych postanowieniach</w:t>
      </w:r>
      <w:r w:rsidRPr="00020159">
        <w:rPr>
          <w:rFonts w:asciiTheme="majorHAnsi" w:eastAsiaTheme="majorEastAsia" w:hAnsiTheme="majorHAnsi" w:cstheme="majorBidi"/>
          <w:lang w:eastAsia="en-US"/>
        </w:rPr>
        <w:t xml:space="preserve"> umowy, </w:t>
      </w:r>
      <w:r w:rsidRPr="005A25FA">
        <w:rPr>
          <w:rFonts w:asciiTheme="majorHAnsi" w:eastAsiaTheme="majorEastAsia" w:hAnsiTheme="majorHAnsi" w:cstheme="majorBidi"/>
          <w:lang w:eastAsia="en-US"/>
        </w:rPr>
        <w:t>stanowiącym</w:t>
      </w:r>
      <w:r w:rsidR="00222419">
        <w:rPr>
          <w:rFonts w:asciiTheme="majorHAnsi" w:eastAsiaTheme="majorEastAsia" w:hAnsiTheme="majorHAnsi" w:cstheme="majorBidi"/>
          <w:lang w:eastAsia="en-US"/>
        </w:rPr>
        <w:t>i</w:t>
      </w:r>
      <w:r w:rsidRPr="005A25FA">
        <w:rPr>
          <w:rFonts w:asciiTheme="majorHAnsi" w:eastAsiaTheme="majorEastAsia" w:hAnsiTheme="majorHAnsi" w:cstheme="majorBidi"/>
          <w:lang w:eastAsia="en-US"/>
        </w:rPr>
        <w:t xml:space="preserve"> </w:t>
      </w:r>
      <w:r w:rsidRPr="00E47D5E">
        <w:rPr>
          <w:rFonts w:asciiTheme="majorHAnsi" w:eastAsiaTheme="majorEastAsia" w:hAnsiTheme="majorHAnsi" w:cstheme="majorBidi"/>
          <w:b/>
          <w:bCs/>
          <w:lang w:eastAsia="en-US"/>
        </w:rPr>
        <w:t>załącznik nr 6 do SWZ</w:t>
      </w:r>
      <w:r w:rsidRPr="00E47D5E">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32649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326498">
      <w:pPr>
        <w:pStyle w:val="Akapitzlist"/>
        <w:numPr>
          <w:ilvl w:val="0"/>
          <w:numId w:val="44"/>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326498">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326498">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326498">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F37D7" w:rsidRDefault="002E2F67" w:rsidP="00326498">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 xml:space="preserve">Wykonawca spełni warunek, jeżeli </w:t>
      </w:r>
      <w:r w:rsidR="00C33307" w:rsidRPr="005F37D7">
        <w:rPr>
          <w:rFonts w:asciiTheme="majorHAnsi" w:hAnsiTheme="majorHAnsi"/>
          <w:szCs w:val="20"/>
        </w:rPr>
        <w:t>wykaże że:</w:t>
      </w:r>
    </w:p>
    <w:p w14:paraId="4E9CCD90" w14:textId="77777777" w:rsidR="006B1F15" w:rsidRPr="006B1F15" w:rsidRDefault="00C33307" w:rsidP="00326498">
      <w:pPr>
        <w:pStyle w:val="Akapitzlist"/>
        <w:numPr>
          <w:ilvl w:val="0"/>
          <w:numId w:val="45"/>
        </w:numPr>
        <w:ind w:left="993" w:hanging="219"/>
        <w:jc w:val="both"/>
        <w:rPr>
          <w:rFonts w:asciiTheme="majorHAnsi" w:eastAsiaTheme="minorHAnsi" w:hAnsiTheme="majorHAnsi"/>
          <w:lang w:eastAsia="en-US"/>
        </w:rPr>
      </w:pPr>
      <w:r w:rsidRPr="005F37D7">
        <w:rPr>
          <w:rFonts w:asciiTheme="majorHAnsi" w:hAnsiTheme="majorHAnsi"/>
          <w:szCs w:val="20"/>
        </w:rPr>
        <w:t xml:space="preserve">w okresie ostatnich 5 lat przed upływem terminu składania ofert, a jeżeli okres prowadzenia działalności jest krótszy - </w:t>
      </w:r>
      <w:r w:rsidR="00484329" w:rsidRPr="005F37D7">
        <w:rPr>
          <w:rFonts w:asciiTheme="majorHAnsi" w:hAnsiTheme="majorHAnsi"/>
          <w:szCs w:val="20"/>
        </w:rPr>
        <w:t>w tym okresie, na drogach kategorii: gminnej, powiatowej, wojewó</w:t>
      </w:r>
      <w:r w:rsidR="0080092E" w:rsidRPr="005F37D7">
        <w:rPr>
          <w:rFonts w:asciiTheme="majorHAnsi" w:hAnsiTheme="majorHAnsi"/>
          <w:szCs w:val="20"/>
        </w:rPr>
        <w:t xml:space="preserve">dzkiej lub krajowej, </w:t>
      </w:r>
      <w:r w:rsidRPr="005F37D7">
        <w:rPr>
          <w:rFonts w:asciiTheme="majorHAnsi" w:hAnsiTheme="majorHAnsi"/>
          <w:szCs w:val="20"/>
        </w:rPr>
        <w:t>wykonał należycie co</w:t>
      </w:r>
      <w:r w:rsidR="005F37D7">
        <w:rPr>
          <w:rFonts w:asciiTheme="majorHAnsi" w:hAnsiTheme="majorHAnsi"/>
          <w:szCs w:val="20"/>
        </w:rPr>
        <w:t xml:space="preserve"> najmniej</w:t>
      </w:r>
      <w:r w:rsidR="006B1F15">
        <w:rPr>
          <w:rFonts w:asciiTheme="majorHAnsi" w:hAnsiTheme="majorHAnsi"/>
          <w:szCs w:val="20"/>
        </w:rPr>
        <w:t>:</w:t>
      </w:r>
    </w:p>
    <w:p w14:paraId="64D71749" w14:textId="3A1D9099" w:rsidR="006B1F15" w:rsidRPr="006B1F15" w:rsidRDefault="005F37D7" w:rsidP="00326498">
      <w:pPr>
        <w:pStyle w:val="Akapitzlist"/>
        <w:numPr>
          <w:ilvl w:val="0"/>
          <w:numId w:val="78"/>
        </w:numPr>
        <w:ind w:left="1276"/>
        <w:jc w:val="both"/>
        <w:rPr>
          <w:rFonts w:asciiTheme="majorHAnsi" w:eastAsiaTheme="minorHAnsi" w:hAnsiTheme="majorHAnsi"/>
          <w:lang w:eastAsia="en-US"/>
        </w:rPr>
      </w:pPr>
      <w:r w:rsidRPr="006B1F15">
        <w:rPr>
          <w:rFonts w:asciiTheme="majorHAnsi" w:hAnsiTheme="majorHAnsi"/>
        </w:rPr>
        <w:t>d</w:t>
      </w:r>
      <w:r w:rsidR="006B1F15">
        <w:rPr>
          <w:rFonts w:asciiTheme="majorHAnsi" w:hAnsiTheme="majorHAnsi"/>
        </w:rPr>
        <w:t xml:space="preserve">wie roboty obejmujące swym zakresem budowę/przebudowę/rozbudowę </w:t>
      </w:r>
      <w:r w:rsidRPr="006B1F15">
        <w:rPr>
          <w:rFonts w:asciiTheme="majorHAnsi" w:hAnsiTheme="majorHAnsi"/>
        </w:rPr>
        <w:t xml:space="preserve">drogi o nawierzchni bitumicznej o powierzchni nie mniejszej niż </w:t>
      </w:r>
      <w:r w:rsidR="006B1F15" w:rsidRPr="006B1F15">
        <w:rPr>
          <w:rFonts w:asciiTheme="majorHAnsi" w:hAnsiTheme="majorHAnsi"/>
        </w:rPr>
        <w:t>20 000</w:t>
      </w:r>
      <w:r w:rsidRPr="006B1F15">
        <w:rPr>
          <w:rFonts w:asciiTheme="majorHAnsi" w:hAnsiTheme="majorHAnsi"/>
        </w:rPr>
        <w:t xml:space="preserve"> m</w:t>
      </w:r>
      <w:r w:rsidRPr="006B1F15">
        <w:rPr>
          <w:rFonts w:asciiTheme="majorHAnsi" w:hAnsiTheme="majorHAnsi"/>
          <w:vertAlign w:val="superscript"/>
        </w:rPr>
        <w:t>2</w:t>
      </w:r>
      <w:r w:rsidRPr="006B1F15">
        <w:rPr>
          <w:rFonts w:asciiTheme="majorHAnsi" w:hAnsiTheme="majorHAnsi"/>
        </w:rPr>
        <w:t xml:space="preserve"> (każda)</w:t>
      </w:r>
      <w:r w:rsidR="006B1F15" w:rsidRPr="006B1F15">
        <w:rPr>
          <w:rFonts w:asciiTheme="majorHAnsi" w:eastAsiaTheme="minorHAnsi" w:hAnsiTheme="majorHAnsi"/>
          <w:lang w:eastAsia="en-US"/>
        </w:rPr>
        <w:t xml:space="preserve">, </w:t>
      </w:r>
    </w:p>
    <w:p w14:paraId="7BC565BD" w14:textId="6581EBDC" w:rsidR="006B1F15" w:rsidRPr="00811EEF" w:rsidRDefault="006B1F15" w:rsidP="00326498">
      <w:pPr>
        <w:pStyle w:val="Akapitzlist"/>
        <w:numPr>
          <w:ilvl w:val="0"/>
          <w:numId w:val="78"/>
        </w:numPr>
        <w:ind w:left="1276"/>
        <w:jc w:val="both"/>
        <w:rPr>
          <w:rFonts w:asciiTheme="majorHAnsi" w:eastAsiaTheme="minorHAnsi" w:hAnsiTheme="majorHAnsi"/>
          <w:lang w:eastAsia="en-US"/>
        </w:rPr>
      </w:pPr>
      <w:r>
        <w:rPr>
          <w:rFonts w:asciiTheme="majorHAnsi" w:eastAsiaTheme="minorHAnsi" w:hAnsiTheme="majorHAnsi"/>
          <w:lang w:eastAsia="en-US"/>
        </w:rPr>
        <w:t>dwie</w:t>
      </w:r>
      <w:r w:rsidRPr="006B1F15">
        <w:rPr>
          <w:rFonts w:ascii="Cambria" w:eastAsiaTheme="minorHAnsi" w:hAnsi="Cambria"/>
          <w:lang w:eastAsia="en-US"/>
        </w:rPr>
        <w:t xml:space="preserve"> roboty obejmujące swym zakresem wykonanie nawierzchni </w:t>
      </w:r>
      <w:r w:rsidR="00C326E4">
        <w:rPr>
          <w:rFonts w:ascii="Cambria" w:eastAsiaTheme="minorHAnsi" w:hAnsi="Cambria"/>
          <w:lang w:eastAsia="en-US"/>
        </w:rPr>
        <w:t xml:space="preserve">chodników, </w:t>
      </w:r>
      <w:r w:rsidR="00487CB3">
        <w:rPr>
          <w:rFonts w:ascii="Cambria" w:eastAsiaTheme="minorHAnsi" w:hAnsi="Cambria"/>
          <w:lang w:eastAsia="en-US"/>
        </w:rPr>
        <w:t xml:space="preserve">ciągów pieszo-rowerowych/ dróg dla rowerów </w:t>
      </w:r>
      <w:r w:rsidRPr="006B1F15">
        <w:rPr>
          <w:rFonts w:ascii="Cambria" w:eastAsiaTheme="minorHAnsi" w:hAnsi="Cambria"/>
          <w:lang w:eastAsia="en-US"/>
        </w:rPr>
        <w:t>z mieszanek mineralno-asfaltowych</w:t>
      </w:r>
      <w:r>
        <w:rPr>
          <w:rFonts w:ascii="Cambria" w:eastAsiaTheme="minorHAnsi" w:hAnsi="Cambria"/>
          <w:lang w:eastAsia="en-US"/>
        </w:rPr>
        <w:t xml:space="preserve"> lub </w:t>
      </w:r>
      <w:r w:rsidRPr="006B1F15">
        <w:rPr>
          <w:rFonts w:ascii="Cambria" w:eastAsiaTheme="minorHAnsi" w:hAnsi="Cambria"/>
          <w:lang w:eastAsia="en-US"/>
        </w:rPr>
        <w:t xml:space="preserve">kostki brukowej, betonowej o powierzchni min. </w:t>
      </w:r>
      <w:r w:rsidR="00C326E4">
        <w:rPr>
          <w:rFonts w:ascii="Cambria" w:eastAsiaTheme="minorHAnsi" w:hAnsi="Cambria"/>
          <w:lang w:eastAsia="en-US"/>
        </w:rPr>
        <w:t>1</w:t>
      </w:r>
      <w:r>
        <w:rPr>
          <w:rFonts w:ascii="Cambria" w:eastAsiaTheme="minorHAnsi" w:hAnsi="Cambria"/>
          <w:lang w:eastAsia="en-US"/>
        </w:rPr>
        <w:t> 000</w:t>
      </w:r>
      <w:r w:rsidRPr="006B1F15">
        <w:rPr>
          <w:rFonts w:ascii="Cambria" w:eastAsiaTheme="minorHAnsi" w:hAnsi="Cambria"/>
          <w:lang w:eastAsia="en-US"/>
        </w:rPr>
        <w:t xml:space="preserve"> m</w:t>
      </w:r>
      <w:r w:rsidRPr="006B1F15">
        <w:rPr>
          <w:rFonts w:ascii="Cambria" w:eastAsiaTheme="minorHAnsi" w:hAnsi="Cambria"/>
          <w:vertAlign w:val="superscript"/>
          <w:lang w:eastAsia="en-US"/>
        </w:rPr>
        <w:t>2</w:t>
      </w:r>
      <w:r w:rsidRPr="006B1F15">
        <w:rPr>
          <w:rFonts w:ascii="Cambria" w:eastAsiaTheme="minorHAnsi" w:hAnsi="Cambria"/>
          <w:lang w:eastAsia="en-US"/>
        </w:rPr>
        <w:t xml:space="preserve"> </w:t>
      </w:r>
      <w:r w:rsidR="00DC5DD2">
        <w:rPr>
          <w:rFonts w:ascii="Cambria" w:eastAsiaTheme="minorHAnsi" w:hAnsi="Cambria"/>
          <w:lang w:eastAsia="en-US"/>
        </w:rPr>
        <w:t>(</w:t>
      </w:r>
      <w:r w:rsidRPr="006B1F15">
        <w:rPr>
          <w:rFonts w:ascii="Cambria" w:eastAsiaTheme="minorHAnsi" w:hAnsi="Cambria"/>
          <w:lang w:eastAsia="en-US"/>
        </w:rPr>
        <w:t>każda</w:t>
      </w:r>
      <w:r w:rsidR="00DC5DD2">
        <w:rPr>
          <w:rFonts w:ascii="Cambria" w:eastAsiaTheme="minorHAnsi" w:hAnsi="Cambria"/>
          <w:lang w:eastAsia="en-US"/>
        </w:rPr>
        <w:t>)</w:t>
      </w:r>
      <w:r>
        <w:rPr>
          <w:rFonts w:ascii="Cambria" w:eastAsiaTheme="minorHAnsi" w:hAnsi="Cambria"/>
          <w:lang w:eastAsia="en-US"/>
        </w:rPr>
        <w:t xml:space="preserve"> </w:t>
      </w:r>
    </w:p>
    <w:p w14:paraId="7BFA5EDF" w14:textId="77777777" w:rsidR="00811EEF" w:rsidRDefault="006B1F15" w:rsidP="006B1F15">
      <w:pPr>
        <w:jc w:val="both"/>
        <w:rPr>
          <w:rFonts w:asciiTheme="majorHAnsi" w:eastAsiaTheme="minorHAnsi" w:hAnsiTheme="majorHAnsi"/>
          <w:lang w:eastAsia="en-US"/>
        </w:rPr>
      </w:pPr>
      <w:r>
        <w:rPr>
          <w:rFonts w:asciiTheme="majorHAnsi" w:eastAsiaTheme="minorHAnsi" w:hAnsiTheme="majorHAnsi"/>
          <w:lang w:eastAsia="en-US"/>
        </w:rPr>
        <w:t xml:space="preserve"> </w:t>
      </w:r>
      <w:r w:rsidR="00811EEF">
        <w:rPr>
          <w:rFonts w:asciiTheme="majorHAnsi" w:eastAsiaTheme="minorHAnsi" w:hAnsiTheme="majorHAnsi"/>
          <w:lang w:eastAsia="en-US"/>
        </w:rPr>
        <w:t xml:space="preserve">             </w:t>
      </w:r>
    </w:p>
    <w:p w14:paraId="7089F41A" w14:textId="2F522237" w:rsidR="006B1F15" w:rsidRPr="006B1F15" w:rsidRDefault="00811EEF" w:rsidP="006B1F15">
      <w:pPr>
        <w:jc w:val="both"/>
        <w:rPr>
          <w:rFonts w:asciiTheme="majorHAnsi" w:eastAsiaTheme="minorHAnsi" w:hAnsiTheme="majorHAnsi"/>
          <w:lang w:eastAsia="en-US"/>
        </w:rPr>
      </w:pPr>
      <w:r>
        <w:rPr>
          <w:rFonts w:asciiTheme="majorHAnsi" w:eastAsiaTheme="minorHAnsi" w:hAnsiTheme="majorHAnsi"/>
          <w:lang w:eastAsia="en-US"/>
        </w:rPr>
        <w:t xml:space="preserve">               </w:t>
      </w:r>
      <w:r w:rsidR="006B1F15">
        <w:rPr>
          <w:rFonts w:asciiTheme="majorHAnsi" w:eastAsiaTheme="minorHAnsi" w:hAnsiTheme="majorHAnsi"/>
          <w:lang w:eastAsia="en-US"/>
        </w:rPr>
        <w:t xml:space="preserve">stanowiące </w:t>
      </w:r>
      <w:r w:rsidR="006B1F15" w:rsidRPr="006B1F15">
        <w:rPr>
          <w:rFonts w:asciiTheme="majorHAnsi" w:eastAsiaTheme="minorHAnsi" w:hAnsiTheme="majorHAnsi"/>
          <w:b/>
          <w:bCs/>
          <w:lang w:eastAsia="en-US"/>
        </w:rPr>
        <w:t>Załącznik nr 4 do SWZ</w:t>
      </w:r>
      <w:r w:rsidR="006B1F15" w:rsidRPr="006B1F15">
        <w:rPr>
          <w:rFonts w:ascii="Cambria" w:eastAsiaTheme="minorHAnsi" w:hAnsi="Cambria"/>
          <w:lang w:eastAsia="en-US"/>
        </w:rPr>
        <w:t>;</w:t>
      </w:r>
    </w:p>
    <w:p w14:paraId="03A4559D" w14:textId="77777777" w:rsidR="006B1F15" w:rsidRDefault="006B1F15"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lastRenderedPageBreak/>
        <w:t>Uwagi:</w:t>
      </w:r>
    </w:p>
    <w:p w14:paraId="23E2037F" w14:textId="27D8DC4A" w:rsidR="0085755E" w:rsidRPr="0085755E" w:rsidRDefault="00D140BC" w:rsidP="00326498">
      <w:pPr>
        <w:pStyle w:val="Akapitzlist"/>
        <w:numPr>
          <w:ilvl w:val="0"/>
          <w:numId w:val="46"/>
        </w:numPr>
        <w:ind w:left="1276" w:hanging="283"/>
        <w:jc w:val="both"/>
        <w:rPr>
          <w:rFonts w:ascii="Cambria" w:eastAsiaTheme="minorHAnsi" w:hAnsi="Cambria"/>
          <w:lang w:eastAsia="en-US"/>
        </w:rPr>
      </w:pPr>
      <w:r w:rsidRPr="0085755E">
        <w:rPr>
          <w:rFonts w:ascii="Cambria" w:eastAsiaTheme="minorHAnsi" w:hAnsi="Cambria"/>
          <w:lang w:eastAsia="en-US"/>
        </w:rPr>
        <w:t>Pod pojęciami „budowa”, „przebudowa”</w:t>
      </w:r>
      <w:r w:rsidR="00811EEF">
        <w:rPr>
          <w:rFonts w:ascii="Cambria" w:eastAsiaTheme="minorHAnsi" w:hAnsi="Cambria"/>
          <w:lang w:eastAsia="en-US"/>
        </w:rPr>
        <w:t xml:space="preserve"> i „rozbudowa”</w:t>
      </w:r>
      <w:r w:rsidRPr="0085755E">
        <w:rPr>
          <w:rFonts w:ascii="Cambria" w:eastAsiaTheme="minorHAnsi" w:hAnsi="Cambria"/>
          <w:lang w:eastAsia="en-US"/>
        </w:rPr>
        <w:t xml:space="preserve"> rozumie się pojęcia zde</w:t>
      </w:r>
      <w:r w:rsidR="0085755E" w:rsidRPr="0085755E">
        <w:rPr>
          <w:rFonts w:ascii="Cambria" w:eastAsiaTheme="minorHAnsi" w:hAnsi="Cambria"/>
          <w:lang w:eastAsia="en-US"/>
        </w:rPr>
        <w:t xml:space="preserve">finiowane odpowiednio </w:t>
      </w:r>
      <w:r w:rsidRPr="0085755E">
        <w:rPr>
          <w:rFonts w:ascii="Cambria" w:eastAsiaTheme="minorHAnsi" w:hAnsi="Cambria"/>
          <w:lang w:eastAsia="en-US"/>
        </w:rPr>
        <w:t>w art. 3 pkt. 6 i 7a ustawy z dnia 7 lipca 1994 r. Prawo budowlane (t.j. Dz. U. z 2020 r., poz.</w:t>
      </w:r>
      <w:r w:rsidR="0085755E" w:rsidRPr="0085755E">
        <w:rPr>
          <w:rFonts w:ascii="Cambria" w:eastAsiaTheme="minorHAnsi" w:hAnsi="Cambria"/>
          <w:lang w:eastAsia="en-US"/>
        </w:rPr>
        <w:t xml:space="preserve"> b</w:t>
      </w:r>
      <w:r w:rsidRPr="0085755E">
        <w:rPr>
          <w:rFonts w:ascii="Cambria" w:eastAsiaTheme="minorHAnsi" w:hAnsi="Cambria"/>
          <w:lang w:eastAsia="en-US"/>
        </w:rPr>
        <w:t>1333 z późn. zm.).</w:t>
      </w:r>
    </w:p>
    <w:p w14:paraId="11D5E45F" w14:textId="77777777" w:rsidR="0085755E" w:rsidRPr="0085755E" w:rsidRDefault="00D140BC" w:rsidP="00326498">
      <w:pPr>
        <w:pStyle w:val="Akapitzlist"/>
        <w:numPr>
          <w:ilvl w:val="0"/>
          <w:numId w:val="46"/>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326498">
      <w:pPr>
        <w:pStyle w:val="Akapitzlist"/>
        <w:numPr>
          <w:ilvl w:val="0"/>
          <w:numId w:val="46"/>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326498">
      <w:pPr>
        <w:pStyle w:val="Akapitzlist"/>
        <w:numPr>
          <w:ilvl w:val="0"/>
          <w:numId w:val="46"/>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326498">
      <w:pPr>
        <w:pStyle w:val="Akapitzlist"/>
        <w:numPr>
          <w:ilvl w:val="0"/>
          <w:numId w:val="45"/>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645DC638" w:rsidR="0085755E" w:rsidRPr="008731E7"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musi posiadać od</w:t>
      </w:r>
      <w:bookmarkStart w:id="2" w:name="_GoBack"/>
      <w:bookmarkEnd w:id="2"/>
      <w:r w:rsidR="00B434F7">
        <w:rPr>
          <w:rFonts w:ascii="Cambria" w:eastAsiaTheme="minorHAnsi" w:hAnsi="Cambria"/>
          <w:lang w:eastAsia="en-US"/>
        </w:rPr>
        <w:t xml:space="preserve">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8731E7">
        <w:rPr>
          <w:rFonts w:ascii="Cambria" w:eastAsiaTheme="minorHAnsi" w:hAnsi="Cambria"/>
          <w:b/>
          <w:bCs/>
          <w:lang w:eastAsia="en-US"/>
        </w:rPr>
        <w:t xml:space="preserve">Załącznik nr </w:t>
      </w:r>
      <w:r w:rsidR="0008796B" w:rsidRPr="008731E7">
        <w:rPr>
          <w:rFonts w:ascii="Cambria" w:eastAsiaTheme="minorHAnsi" w:hAnsi="Cambria"/>
          <w:b/>
          <w:bCs/>
          <w:lang w:eastAsia="en-US"/>
        </w:rPr>
        <w:t>5</w:t>
      </w:r>
      <w:r w:rsidR="00D52182">
        <w:rPr>
          <w:rFonts w:ascii="Cambria" w:eastAsiaTheme="minorHAnsi" w:hAnsi="Cambria"/>
          <w:b/>
          <w:bCs/>
          <w:lang w:eastAsia="en-US"/>
        </w:rPr>
        <w:t xml:space="preserve"> do S</w:t>
      </w:r>
      <w:r w:rsidRPr="008731E7">
        <w:rPr>
          <w:rFonts w:ascii="Cambria" w:eastAsiaTheme="minorHAnsi" w:hAnsi="Cambria"/>
          <w:b/>
          <w:bCs/>
          <w:lang w:eastAsia="en-US"/>
        </w:rPr>
        <w:t>WZ</w:t>
      </w:r>
      <w:r w:rsidRPr="008731E7">
        <w:rPr>
          <w:rFonts w:ascii="Cambria" w:eastAsiaTheme="minorHAnsi" w:hAnsi="Cambria"/>
          <w:lang w:eastAsia="en-US"/>
        </w:rPr>
        <w:t>).</w:t>
      </w: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326498">
      <w:pPr>
        <w:pStyle w:val="Akapitzlist"/>
        <w:numPr>
          <w:ilvl w:val="0"/>
          <w:numId w:val="47"/>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326498">
      <w:pPr>
        <w:pStyle w:val="Akapitzlist"/>
        <w:numPr>
          <w:ilvl w:val="0"/>
          <w:numId w:val="47"/>
        </w:numPr>
        <w:ind w:left="1276"/>
        <w:jc w:val="both"/>
        <w:rPr>
          <w:rFonts w:ascii="Cambria" w:eastAsiaTheme="minorHAnsi" w:hAnsi="Cambria"/>
          <w:lang w:eastAsia="en-US"/>
        </w:rPr>
      </w:pPr>
      <w:r w:rsidRPr="0085755E">
        <w:rPr>
          <w:rFonts w:ascii="Cambria" w:eastAsiaTheme="minorHAnsi" w:hAnsi="Cambria"/>
          <w:lang w:eastAsia="en-US"/>
        </w:rPr>
        <w:lastRenderedPageBreak/>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326498">
      <w:pPr>
        <w:pStyle w:val="Akapitzlist"/>
        <w:numPr>
          <w:ilvl w:val="0"/>
          <w:numId w:val="47"/>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326498">
      <w:pPr>
        <w:pStyle w:val="Akapitzlist"/>
        <w:numPr>
          <w:ilvl w:val="0"/>
          <w:numId w:val="47"/>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5276D1">
      <w:pPr>
        <w:jc w:val="both"/>
        <w:rPr>
          <w:rFonts w:ascii="Cambria" w:eastAsiaTheme="minorHAnsi" w:hAnsi="Cambria"/>
          <w:lang w:eastAsia="en-US"/>
        </w:rPr>
      </w:pPr>
    </w:p>
    <w:p w14:paraId="0FD0272B" w14:textId="77777777" w:rsidR="009F75C5" w:rsidRPr="009F75C5" w:rsidRDefault="0085755E" w:rsidP="00326498">
      <w:pPr>
        <w:pStyle w:val="Akapitzlist"/>
        <w:numPr>
          <w:ilvl w:val="0"/>
          <w:numId w:val="37"/>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326498">
      <w:pPr>
        <w:pStyle w:val="Akapitzlist"/>
        <w:numPr>
          <w:ilvl w:val="0"/>
          <w:numId w:val="37"/>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326498">
      <w:pPr>
        <w:pStyle w:val="Akapitzlist"/>
        <w:numPr>
          <w:ilvl w:val="0"/>
          <w:numId w:val="37"/>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326498">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326498">
      <w:pPr>
        <w:pStyle w:val="Akapitzlist"/>
        <w:numPr>
          <w:ilvl w:val="0"/>
          <w:numId w:val="52"/>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326498">
      <w:pPr>
        <w:pStyle w:val="Akapitzlist"/>
        <w:numPr>
          <w:ilvl w:val="0"/>
          <w:numId w:val="50"/>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326498">
      <w:pPr>
        <w:pStyle w:val="Akapitzlist"/>
        <w:numPr>
          <w:ilvl w:val="0"/>
          <w:numId w:val="50"/>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326498">
      <w:pPr>
        <w:pStyle w:val="pkt"/>
        <w:numPr>
          <w:ilvl w:val="0"/>
          <w:numId w:val="51"/>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326498">
      <w:pPr>
        <w:pStyle w:val="pkt"/>
        <w:numPr>
          <w:ilvl w:val="0"/>
          <w:numId w:val="51"/>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w:t>
      </w:r>
      <w:r w:rsidRPr="00927F3A">
        <w:rPr>
          <w:rFonts w:asciiTheme="majorHAnsi" w:hAnsiTheme="majorHAnsi"/>
          <w:bCs/>
          <w:kern w:val="32"/>
        </w:rPr>
        <w:lastRenderedPageBreak/>
        <w:t>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326498">
      <w:pPr>
        <w:pStyle w:val="pkt"/>
        <w:numPr>
          <w:ilvl w:val="0"/>
          <w:numId w:val="52"/>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326498">
      <w:pPr>
        <w:pStyle w:val="pkt"/>
        <w:numPr>
          <w:ilvl w:val="0"/>
          <w:numId w:val="52"/>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326498">
      <w:pPr>
        <w:pStyle w:val="pkt"/>
        <w:numPr>
          <w:ilvl w:val="0"/>
          <w:numId w:val="52"/>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CA77C23" w14:textId="77777777" w:rsidR="005276D1" w:rsidRDefault="005276D1" w:rsidP="00326498">
      <w:pPr>
        <w:pStyle w:val="Akapitzlist"/>
        <w:numPr>
          <w:ilvl w:val="0"/>
          <w:numId w:val="52"/>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505224A1" w14:textId="77777777" w:rsidR="005276D1" w:rsidRDefault="005276D1" w:rsidP="005276D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7A540D20" w14:textId="77777777" w:rsidR="005276D1" w:rsidRDefault="005276D1" w:rsidP="00326498">
      <w:pPr>
        <w:pStyle w:val="Akapitzlist"/>
        <w:numPr>
          <w:ilvl w:val="0"/>
          <w:numId w:val="7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05888043" w14:textId="77777777" w:rsidR="005276D1" w:rsidRPr="005446CE" w:rsidRDefault="005276D1" w:rsidP="00326498">
      <w:pPr>
        <w:pStyle w:val="Akapitzlist"/>
        <w:numPr>
          <w:ilvl w:val="0"/>
          <w:numId w:val="7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0AD32B9" w14:textId="77777777" w:rsidR="005276D1" w:rsidRPr="005446CE" w:rsidRDefault="005276D1" w:rsidP="00326498">
      <w:pPr>
        <w:pStyle w:val="Akapitzlist"/>
        <w:numPr>
          <w:ilvl w:val="0"/>
          <w:numId w:val="7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w:t>
      </w:r>
      <w:r w:rsidRPr="000D32E7">
        <w:rPr>
          <w:rFonts w:ascii="Cambria" w:hAnsi="Cambria" w:cs="Arial"/>
        </w:rPr>
        <w:lastRenderedPageBreak/>
        <w:t>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F7FDFBC" w14:textId="536A0D35" w:rsidR="005276D1" w:rsidRPr="00C941A6" w:rsidRDefault="005276D1" w:rsidP="00326498">
      <w:pPr>
        <w:pStyle w:val="Akapitzlist"/>
        <w:numPr>
          <w:ilvl w:val="1"/>
          <w:numId w:val="37"/>
        </w:numPr>
        <w:autoSpaceDE w:val="0"/>
        <w:autoSpaceDN w:val="0"/>
        <w:spacing w:before="120" w:after="120"/>
        <w:ind w:hanging="578"/>
        <w:jc w:val="both"/>
        <w:rPr>
          <w:rFonts w:ascii="Cambria" w:hAnsi="Cambria" w:cs="Arial"/>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326498">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326498">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497A4CA0" w:rsidR="00015B95" w:rsidRPr="00645EF2" w:rsidRDefault="00E14DCB" w:rsidP="00326498">
      <w:pPr>
        <w:numPr>
          <w:ilvl w:val="0"/>
          <w:numId w:val="24"/>
        </w:numPr>
        <w:autoSpaceDE w:val="0"/>
        <w:autoSpaceDN w:val="0"/>
        <w:spacing w:before="120" w:after="120"/>
        <w:jc w:val="both"/>
        <w:rPr>
          <w:rFonts w:asciiTheme="majorHAnsi" w:hAnsiTheme="majorHAnsi" w:cs="Arial"/>
          <w:b/>
        </w:rPr>
      </w:pPr>
      <w:r w:rsidRPr="00645EF2">
        <w:rPr>
          <w:rFonts w:asciiTheme="majorHAnsi" w:hAnsiTheme="majorHAnsi" w:cs="Arial"/>
        </w:rPr>
        <w:t xml:space="preserve">Oferta składana jest pod rygorem nieważności </w:t>
      </w:r>
      <w:r w:rsidRPr="00645EF2">
        <w:rPr>
          <w:rFonts w:asciiTheme="majorHAnsi" w:hAnsiTheme="majorHAnsi" w:cs="Arial"/>
          <w:b/>
        </w:rPr>
        <w:t>w formie elektronicznej</w:t>
      </w:r>
      <w:r w:rsidR="00B44402" w:rsidRPr="00645EF2">
        <w:rPr>
          <w:rFonts w:asciiTheme="majorHAnsi" w:hAnsiTheme="majorHAnsi" w:cs="Arial"/>
          <w:b/>
        </w:rPr>
        <w:t xml:space="preserve"> opatrzonej </w:t>
      </w:r>
      <w:hyperlink r:id="rId26">
        <w:r w:rsidR="00B44402" w:rsidRPr="00645EF2">
          <w:rPr>
            <w:rStyle w:val="Hipercze"/>
            <w:rFonts w:asciiTheme="majorHAnsi" w:hAnsiTheme="majorHAnsi" w:cs="Arial"/>
            <w:b/>
            <w:color w:val="auto"/>
            <w:u w:val="none"/>
            <w:lang w:val="pl"/>
          </w:rPr>
          <w:t>kwalifikowanym podpisem elektronicznym</w:t>
        </w:r>
      </w:hyperlink>
      <w:r w:rsidRPr="00645EF2">
        <w:rPr>
          <w:rFonts w:asciiTheme="majorHAnsi" w:hAnsiTheme="majorHAnsi" w:cs="Arial"/>
          <w:b/>
        </w:rPr>
        <w:t xml:space="preserve"> lub w postaci elektronicznej opatrzonej </w:t>
      </w:r>
      <w:hyperlink r:id="rId27">
        <w:r w:rsidR="00B44402" w:rsidRPr="00645EF2">
          <w:rPr>
            <w:rStyle w:val="Hipercze"/>
            <w:rFonts w:asciiTheme="majorHAnsi" w:hAnsiTheme="majorHAnsi" w:cs="Arial"/>
            <w:b/>
            <w:color w:val="auto"/>
            <w:u w:val="none"/>
            <w:lang w:val="pl"/>
          </w:rPr>
          <w:t>podpisem zaufanym</w:t>
        </w:r>
      </w:hyperlink>
      <w:r w:rsidR="00B44402" w:rsidRPr="00645EF2">
        <w:rPr>
          <w:rFonts w:asciiTheme="majorHAnsi" w:hAnsiTheme="majorHAnsi" w:cs="Arial"/>
          <w:b/>
          <w:lang w:val="pl"/>
        </w:rPr>
        <w:t xml:space="preserve"> lub </w:t>
      </w:r>
      <w:hyperlink r:id="rId28">
        <w:r w:rsidR="00B44402" w:rsidRPr="00645EF2">
          <w:rPr>
            <w:rStyle w:val="Hipercze"/>
            <w:rFonts w:asciiTheme="majorHAnsi" w:hAnsiTheme="majorHAnsi" w:cs="Arial"/>
            <w:b/>
            <w:color w:val="auto"/>
            <w:u w:val="none"/>
            <w:lang w:val="pl"/>
          </w:rPr>
          <w:t>podpisem osobistym</w:t>
        </w:r>
      </w:hyperlink>
      <w:r w:rsidRPr="00645EF2">
        <w:rPr>
          <w:rFonts w:asciiTheme="majorHAnsi" w:hAnsiTheme="majorHAnsi" w:cs="Arial"/>
          <w:b/>
        </w:rPr>
        <w:t>.</w:t>
      </w:r>
    </w:p>
    <w:p w14:paraId="142574A4" w14:textId="3CEEBED3" w:rsidR="00AC1CD8" w:rsidRPr="00AA0EB9" w:rsidRDefault="008B58DE" w:rsidP="00326498">
      <w:pPr>
        <w:numPr>
          <w:ilvl w:val="0"/>
          <w:numId w:val="24"/>
        </w:numPr>
        <w:autoSpaceDE w:val="0"/>
        <w:autoSpaceDN w:val="0"/>
        <w:spacing w:before="120" w:after="120"/>
        <w:jc w:val="both"/>
        <w:rPr>
          <w:rFonts w:asciiTheme="majorHAnsi" w:hAnsiTheme="majorHAnsi" w:cs="Arial"/>
        </w:rPr>
      </w:pPr>
      <w:r w:rsidRPr="00220844">
        <w:rPr>
          <w:rFonts w:asciiTheme="majorHAnsi" w:hAnsiTheme="majorHAnsi" w:cs="Arial"/>
        </w:rPr>
        <w:t>W</w:t>
      </w:r>
      <w:r w:rsidR="00E14DCB" w:rsidRPr="00220844">
        <w:rPr>
          <w:rFonts w:asciiTheme="majorHAnsi" w:hAnsiTheme="majorHAnsi" w:cs="Arial"/>
        </w:rPr>
        <w:t>ykonawca dołącza</w:t>
      </w:r>
      <w:r w:rsidR="003106A4" w:rsidRPr="00220844">
        <w:rPr>
          <w:rFonts w:asciiTheme="majorHAnsi" w:hAnsiTheme="majorHAnsi" w:cs="Arial"/>
        </w:rPr>
        <w:t xml:space="preserve"> </w:t>
      </w:r>
      <w:r w:rsidR="00E14DCB" w:rsidRPr="00220844">
        <w:rPr>
          <w:rFonts w:asciiTheme="majorHAnsi" w:hAnsiTheme="majorHAnsi" w:cs="Arial"/>
        </w:rPr>
        <w:t>oświadczenie o niepodleganiu wykluczeniu</w:t>
      </w:r>
      <w:r w:rsidR="00E14DCB" w:rsidRPr="003106A4">
        <w:rPr>
          <w:rFonts w:asciiTheme="majorHAnsi" w:hAnsiTheme="majorHAnsi" w:cs="Arial"/>
        </w:rPr>
        <w:t xml:space="preserve">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326498">
      <w:pPr>
        <w:numPr>
          <w:ilvl w:val="0"/>
          <w:numId w:val="24"/>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326498">
      <w:pPr>
        <w:numPr>
          <w:ilvl w:val="0"/>
          <w:numId w:val="24"/>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326498">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326498">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326498">
      <w:pPr>
        <w:pStyle w:val="Tekstpodstawowy"/>
        <w:numPr>
          <w:ilvl w:val="0"/>
          <w:numId w:val="34"/>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326498">
      <w:pPr>
        <w:pStyle w:val="Tekstpodstawowy"/>
        <w:numPr>
          <w:ilvl w:val="0"/>
          <w:numId w:val="34"/>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326498">
      <w:pPr>
        <w:pStyle w:val="Tekstpodstawowy"/>
        <w:numPr>
          <w:ilvl w:val="0"/>
          <w:numId w:val="34"/>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326498">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326498">
      <w:pPr>
        <w:numPr>
          <w:ilvl w:val="0"/>
          <w:numId w:val="24"/>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326498">
      <w:pPr>
        <w:pStyle w:val="Tekstpodstawowy"/>
        <w:numPr>
          <w:ilvl w:val="1"/>
          <w:numId w:val="53"/>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326498">
      <w:pPr>
        <w:pStyle w:val="Tekstpodstawowy"/>
        <w:numPr>
          <w:ilvl w:val="1"/>
          <w:numId w:val="53"/>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326498">
      <w:pPr>
        <w:pStyle w:val="Tekstpodstawowy"/>
        <w:numPr>
          <w:ilvl w:val="1"/>
          <w:numId w:val="53"/>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326498">
      <w:pPr>
        <w:pStyle w:val="Tekstpodstawowy"/>
        <w:numPr>
          <w:ilvl w:val="0"/>
          <w:numId w:val="54"/>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326498">
      <w:pPr>
        <w:pStyle w:val="Tekstpodstawowy"/>
        <w:numPr>
          <w:ilvl w:val="0"/>
          <w:numId w:val="54"/>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326498">
      <w:pPr>
        <w:pStyle w:val="Tekstpodstawowy"/>
        <w:numPr>
          <w:ilvl w:val="0"/>
          <w:numId w:val="54"/>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326498">
      <w:pPr>
        <w:pStyle w:val="Tekstpodstawowy"/>
        <w:numPr>
          <w:ilvl w:val="0"/>
          <w:numId w:val="54"/>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326498">
      <w:pPr>
        <w:pStyle w:val="Tekstpodstawowy"/>
        <w:numPr>
          <w:ilvl w:val="0"/>
          <w:numId w:val="54"/>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326498">
      <w:pPr>
        <w:numPr>
          <w:ilvl w:val="0"/>
          <w:numId w:val="24"/>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326498">
      <w:pPr>
        <w:numPr>
          <w:ilvl w:val="0"/>
          <w:numId w:val="25"/>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326498">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326498">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326498">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326498">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326498">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326498">
      <w:pPr>
        <w:numPr>
          <w:ilvl w:val="0"/>
          <w:numId w:val="25"/>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326498">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326498">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326498">
      <w:pPr>
        <w:numPr>
          <w:ilvl w:val="0"/>
          <w:numId w:val="25"/>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326498">
      <w:pPr>
        <w:numPr>
          <w:ilvl w:val="0"/>
          <w:numId w:val="25"/>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326498">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326498">
      <w:pPr>
        <w:pStyle w:val="Tekstpodstawowy"/>
        <w:numPr>
          <w:ilvl w:val="0"/>
          <w:numId w:val="18"/>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326498">
      <w:pPr>
        <w:pStyle w:val="Tekstpodstawowy"/>
        <w:numPr>
          <w:ilvl w:val="0"/>
          <w:numId w:val="18"/>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326498">
      <w:pPr>
        <w:pStyle w:val="Tekstpodstawowy"/>
        <w:numPr>
          <w:ilvl w:val="0"/>
          <w:numId w:val="18"/>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36E71FF1" w:rsidR="00887365" w:rsidRPr="00220844" w:rsidRDefault="0078519A" w:rsidP="00887365">
      <w:pPr>
        <w:pStyle w:val="Tekstpodstawowy"/>
        <w:spacing w:after="0"/>
        <w:ind w:right="20"/>
        <w:jc w:val="both"/>
        <w:rPr>
          <w:rFonts w:ascii="Cambria" w:hAnsi="Cambria"/>
        </w:rPr>
      </w:pPr>
      <w:r w:rsidRPr="00773D17">
        <w:rPr>
          <w:rFonts w:ascii="Cambria" w:hAnsi="Cambria"/>
        </w:rPr>
        <w:lastRenderedPageBreak/>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326498">
      <w:pPr>
        <w:numPr>
          <w:ilvl w:val="0"/>
          <w:numId w:val="25"/>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326498">
      <w:pPr>
        <w:numPr>
          <w:ilvl w:val="0"/>
          <w:numId w:val="25"/>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165F62C4" w:rsidR="0008796B" w:rsidRDefault="0078519A" w:rsidP="00326498">
      <w:pPr>
        <w:numPr>
          <w:ilvl w:val="0"/>
          <w:numId w:val="25"/>
        </w:numPr>
        <w:spacing w:before="240"/>
        <w:ind w:right="20"/>
        <w:jc w:val="both"/>
        <w:rPr>
          <w:rFonts w:ascii="Cambria" w:hAnsi="Cambria"/>
          <w:b/>
        </w:rPr>
      </w:pPr>
      <w:r w:rsidRPr="0008796B">
        <w:rPr>
          <w:rFonts w:ascii="Cambria" w:hAnsi="Cambria"/>
          <w:b/>
        </w:rPr>
        <w:t xml:space="preserve">Informacje dotyczące wykonawcy (załącznik nr </w:t>
      </w:r>
      <w:r w:rsidR="00E47D5E">
        <w:rPr>
          <w:rFonts w:ascii="Cambria" w:hAnsi="Cambria"/>
          <w:b/>
        </w:rPr>
        <w:t>9</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7933D61" w14:textId="77777777" w:rsidR="00032F08" w:rsidRPr="00032F08" w:rsidRDefault="00032F08" w:rsidP="00AB7DAF">
      <w:pPr>
        <w:pStyle w:val="Tekstpodstawowy"/>
        <w:spacing w:after="0"/>
        <w:ind w:right="20"/>
        <w:jc w:val="both"/>
        <w:rPr>
          <w:rFonts w:ascii="Cambria" w:hAnsi="Cambria"/>
        </w:rPr>
      </w:pPr>
    </w:p>
    <w:p w14:paraId="725E88EE" w14:textId="77777777" w:rsidR="009F01BF" w:rsidRDefault="009F01BF" w:rsidP="00326498">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326498">
      <w:pPr>
        <w:pStyle w:val="Akapitzlist"/>
        <w:numPr>
          <w:ilvl w:val="0"/>
          <w:numId w:val="55"/>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326498">
      <w:pPr>
        <w:pStyle w:val="Akapitzlist"/>
        <w:numPr>
          <w:ilvl w:val="0"/>
          <w:numId w:val="56"/>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326498">
      <w:pPr>
        <w:pStyle w:val="Akapitzlist"/>
        <w:numPr>
          <w:ilvl w:val="0"/>
          <w:numId w:val="56"/>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 xml:space="preserve">w formie określonej w Rozporządzeniu Ministra Rozwoju, Pracy i Technologii z dnia 23 </w:t>
      </w:r>
      <w:r w:rsidRPr="006D6032">
        <w:rPr>
          <w:rFonts w:asciiTheme="majorHAnsi" w:hAnsiTheme="majorHAnsi"/>
          <w:bCs/>
        </w:rPr>
        <w:lastRenderedPageBreak/>
        <w:t>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326498">
      <w:pPr>
        <w:pStyle w:val="Akapitzlist"/>
        <w:numPr>
          <w:ilvl w:val="0"/>
          <w:numId w:val="55"/>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326498">
      <w:pPr>
        <w:pStyle w:val="Akapitzlist"/>
        <w:numPr>
          <w:ilvl w:val="0"/>
          <w:numId w:val="57"/>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326498">
      <w:pPr>
        <w:pStyle w:val="Akapitzlist"/>
        <w:numPr>
          <w:ilvl w:val="0"/>
          <w:numId w:val="57"/>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326498">
      <w:pPr>
        <w:pStyle w:val="Akapitzlist"/>
        <w:numPr>
          <w:ilvl w:val="0"/>
          <w:numId w:val="58"/>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326498">
      <w:pPr>
        <w:pStyle w:val="Akapitzlist"/>
        <w:numPr>
          <w:ilvl w:val="0"/>
          <w:numId w:val="58"/>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326498">
      <w:pPr>
        <w:pStyle w:val="Akapitzlist"/>
        <w:numPr>
          <w:ilvl w:val="0"/>
          <w:numId w:val="58"/>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326498">
      <w:pPr>
        <w:pStyle w:val="Akapitzlist"/>
        <w:numPr>
          <w:ilvl w:val="0"/>
          <w:numId w:val="59"/>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326498">
      <w:pPr>
        <w:pStyle w:val="Akapitzlist"/>
        <w:numPr>
          <w:ilvl w:val="0"/>
          <w:numId w:val="60"/>
        </w:numPr>
        <w:autoSpaceDE w:val="0"/>
        <w:autoSpaceDN w:val="0"/>
        <w:spacing w:before="120" w:after="120"/>
        <w:jc w:val="both"/>
        <w:rPr>
          <w:rFonts w:asciiTheme="majorHAnsi" w:hAnsiTheme="majorHAnsi"/>
          <w:bCs/>
        </w:rPr>
      </w:pPr>
      <w:r w:rsidRPr="008E366F">
        <w:rPr>
          <w:rFonts w:asciiTheme="majorHAnsi" w:hAnsiTheme="majorHAnsi"/>
          <w:bCs/>
        </w:rPr>
        <w:lastRenderedPageBreak/>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326498">
      <w:pPr>
        <w:pStyle w:val="Akapitzlist"/>
        <w:numPr>
          <w:ilvl w:val="0"/>
          <w:numId w:val="60"/>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326498">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 xml:space="preserve">elektronicznych oraz środków komunikacji elektronicznej w </w:t>
      </w:r>
      <w:r w:rsidRPr="0068274E">
        <w:rPr>
          <w:rFonts w:asciiTheme="majorHAnsi" w:hAnsiTheme="majorHAnsi"/>
          <w:bCs/>
        </w:rPr>
        <w:lastRenderedPageBreak/>
        <w:t>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326498">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7EE2CBB9" w:rsidR="007B72CA" w:rsidRPr="00570B2D" w:rsidRDefault="00570B2D" w:rsidP="007B72CA">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570B2D">
        <w:rPr>
          <w:rFonts w:asciiTheme="majorHAnsi" w:eastAsiaTheme="majorEastAsia" w:hAnsiTheme="majorHAnsi" w:cstheme="majorBidi"/>
          <w:lang w:eastAsia="en-US"/>
        </w:rPr>
        <w:t>Zamawiający nie wymaga wpłaty wadium</w:t>
      </w:r>
      <w:r>
        <w:rPr>
          <w:rFonts w:asciiTheme="majorHAnsi" w:eastAsiaTheme="majorEastAsia" w:hAnsiTheme="majorHAnsi" w:cstheme="majorBidi"/>
          <w:lang w:eastAsia="en-US"/>
        </w:rPr>
        <w:t xml:space="preserve"> w postępowaniu o udzielenie zamówienia.</w:t>
      </w:r>
    </w:p>
    <w:p w14:paraId="0DB6E3C9" w14:textId="77777777" w:rsidR="00570B2D" w:rsidRPr="00174D01" w:rsidRDefault="00570B2D"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326498">
      <w:pPr>
        <w:numPr>
          <w:ilvl w:val="0"/>
          <w:numId w:val="4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A0C9A55" w:rsidR="005044EC" w:rsidRPr="007D3490" w:rsidRDefault="00DA5BE2" w:rsidP="00326498">
      <w:pPr>
        <w:pStyle w:val="Akapitzlist"/>
        <w:numPr>
          <w:ilvl w:val="0"/>
          <w:numId w:val="61"/>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9"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7A6843">
        <w:rPr>
          <w:rFonts w:ascii="Cambria" w:hAnsi="Cambria" w:cs="Calibri"/>
        </w:rPr>
        <w:t xml:space="preserve">dnia </w:t>
      </w:r>
      <w:r w:rsidR="00E71127">
        <w:rPr>
          <w:rFonts w:ascii="Cambria" w:hAnsi="Cambria" w:cs="Calibri,Bold"/>
          <w:b/>
          <w:bCs/>
        </w:rPr>
        <w:t>17.05</w:t>
      </w:r>
      <w:r w:rsidR="007A6843" w:rsidRPr="007A6843">
        <w:rPr>
          <w:rFonts w:ascii="Cambria" w:hAnsi="Cambria" w:cs="Calibri,Bold"/>
          <w:b/>
          <w:bCs/>
        </w:rPr>
        <w:t>.202</w:t>
      </w:r>
      <w:r w:rsidR="00570B2D">
        <w:rPr>
          <w:rFonts w:ascii="Cambria" w:hAnsi="Cambria" w:cs="Calibri,Bold"/>
          <w:b/>
          <w:bCs/>
        </w:rPr>
        <w:t>3</w:t>
      </w:r>
      <w:r w:rsidR="005044EC" w:rsidRPr="007A6843">
        <w:rPr>
          <w:rFonts w:ascii="Cambria" w:hAnsi="Cambria" w:cs="Calibri,Bold"/>
          <w:b/>
          <w:bCs/>
        </w:rPr>
        <w:t xml:space="preserve"> r. do godz. 1</w:t>
      </w:r>
      <w:r w:rsidR="00E71127">
        <w:rPr>
          <w:rFonts w:ascii="Cambria" w:hAnsi="Cambria" w:cs="Calibri,Bold"/>
          <w:b/>
          <w:bCs/>
        </w:rPr>
        <w:t>0</w:t>
      </w:r>
      <w:r w:rsidR="005044EC" w:rsidRPr="007A6843">
        <w:rPr>
          <w:rFonts w:ascii="Cambria" w:hAnsi="Cambria" w:cs="Calibri,Bold"/>
          <w:b/>
          <w:bCs/>
        </w:rPr>
        <w:t>.00.</w:t>
      </w:r>
    </w:p>
    <w:p w14:paraId="1DD9F146" w14:textId="77777777" w:rsidR="005044EC" w:rsidRPr="005044EC" w:rsidRDefault="005044EC" w:rsidP="00326498">
      <w:pPr>
        <w:pStyle w:val="Akapitzlist"/>
        <w:numPr>
          <w:ilvl w:val="0"/>
          <w:numId w:val="61"/>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326498">
      <w:pPr>
        <w:pStyle w:val="Akapitzlist"/>
        <w:numPr>
          <w:ilvl w:val="0"/>
          <w:numId w:val="61"/>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326498">
      <w:pPr>
        <w:pStyle w:val="Akapitzlist"/>
        <w:numPr>
          <w:ilvl w:val="0"/>
          <w:numId w:val="61"/>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326498">
      <w:pPr>
        <w:pStyle w:val="Akapitzlist"/>
        <w:numPr>
          <w:ilvl w:val="0"/>
          <w:numId w:val="61"/>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326498">
      <w:pPr>
        <w:pStyle w:val="Akapitzlist"/>
        <w:numPr>
          <w:ilvl w:val="0"/>
          <w:numId w:val="61"/>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30" w:history="1">
        <w:r w:rsidRPr="00663A43">
          <w:rPr>
            <w:rStyle w:val="Hipercze"/>
            <w:rFonts w:ascii="Cambria" w:hAnsi="Cambria" w:cs="Calibri"/>
          </w:rPr>
          <w:t>https://platformazakupowa.pl/strona/45-instrukcje</w:t>
        </w:r>
      </w:hyperlink>
    </w:p>
    <w:p w14:paraId="716E75DF" w14:textId="618921DC" w:rsidR="002D1955" w:rsidRPr="002D1955" w:rsidRDefault="009F3A1D" w:rsidP="00326498">
      <w:pPr>
        <w:pStyle w:val="Akapitzlist"/>
        <w:numPr>
          <w:ilvl w:val="0"/>
          <w:numId w:val="61"/>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326498">
      <w:pPr>
        <w:pStyle w:val="Akapitzlist"/>
        <w:numPr>
          <w:ilvl w:val="0"/>
          <w:numId w:val="61"/>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326498">
      <w:pPr>
        <w:pStyle w:val="Akapitzlist"/>
        <w:numPr>
          <w:ilvl w:val="0"/>
          <w:numId w:val="61"/>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326498">
      <w:pPr>
        <w:pStyle w:val="Akapitzlist"/>
        <w:numPr>
          <w:ilvl w:val="0"/>
          <w:numId w:val="61"/>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326498">
      <w:pPr>
        <w:pStyle w:val="Akapitzlist"/>
        <w:numPr>
          <w:ilvl w:val="0"/>
          <w:numId w:val="62"/>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326498">
      <w:pPr>
        <w:pStyle w:val="Akapitzlist"/>
        <w:numPr>
          <w:ilvl w:val="0"/>
          <w:numId w:val="62"/>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326498">
      <w:pPr>
        <w:pStyle w:val="Akapitzlist"/>
        <w:numPr>
          <w:ilvl w:val="0"/>
          <w:numId w:val="62"/>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326498">
      <w:pPr>
        <w:pStyle w:val="Akapitzlist"/>
        <w:numPr>
          <w:ilvl w:val="0"/>
          <w:numId w:val="66"/>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326498">
      <w:pPr>
        <w:pStyle w:val="Akapitzlist"/>
        <w:numPr>
          <w:ilvl w:val="0"/>
          <w:numId w:val="66"/>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326498">
      <w:pPr>
        <w:pStyle w:val="Akapitzlist"/>
        <w:numPr>
          <w:ilvl w:val="0"/>
          <w:numId w:val="66"/>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326498">
      <w:pPr>
        <w:pStyle w:val="Akapitzlist"/>
        <w:numPr>
          <w:ilvl w:val="0"/>
          <w:numId w:val="66"/>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326498">
      <w:pPr>
        <w:pStyle w:val="Akapitzlist"/>
        <w:numPr>
          <w:ilvl w:val="0"/>
          <w:numId w:val="67"/>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326498">
      <w:pPr>
        <w:numPr>
          <w:ilvl w:val="0"/>
          <w:numId w:val="49"/>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326498">
      <w:pPr>
        <w:pStyle w:val="Akapitzlist"/>
        <w:numPr>
          <w:ilvl w:val="0"/>
          <w:numId w:val="6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C33E72" w:rsidRDefault="00EB7EB9" w:rsidP="00326498">
      <w:pPr>
        <w:numPr>
          <w:ilvl w:val="1"/>
          <w:numId w:val="11"/>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C33E72">
        <w:rPr>
          <w:rStyle w:val="Hipercze"/>
          <w:rFonts w:asciiTheme="majorHAnsi" w:hAnsiTheme="majorHAnsi"/>
          <w:lang w:eastAsia="x-none"/>
        </w:rPr>
        <w:t>https://platformazakupowa.pl/pn/zdp_leszno</w:t>
      </w:r>
    </w:p>
    <w:p w14:paraId="693A2194" w14:textId="0DA44A95" w:rsidR="00E547B9" w:rsidRPr="00773D17" w:rsidRDefault="00E547B9" w:rsidP="00326498">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326498">
      <w:pPr>
        <w:pStyle w:val="Akapitzlist"/>
        <w:numPr>
          <w:ilvl w:val="0"/>
          <w:numId w:val="64"/>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w:t>
      </w:r>
      <w:r w:rsidRPr="00B252EB">
        <w:rPr>
          <w:rFonts w:ascii="Cambria" w:hAnsi="Cambria"/>
        </w:rPr>
        <w:lastRenderedPageBreak/>
        <w:t>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326498">
      <w:pPr>
        <w:pStyle w:val="Akapitzlist"/>
        <w:numPr>
          <w:ilvl w:val="0"/>
          <w:numId w:val="64"/>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326498">
      <w:pPr>
        <w:pStyle w:val="Akapitzlist"/>
        <w:numPr>
          <w:ilvl w:val="0"/>
          <w:numId w:val="7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326498">
      <w:pPr>
        <w:pStyle w:val="Akapitzlist"/>
        <w:numPr>
          <w:ilvl w:val="0"/>
          <w:numId w:val="7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31"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326498">
      <w:pPr>
        <w:pStyle w:val="Akapitzlist"/>
        <w:numPr>
          <w:ilvl w:val="0"/>
          <w:numId w:val="7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326498">
      <w:pPr>
        <w:pStyle w:val="Akapitzlist"/>
        <w:numPr>
          <w:ilvl w:val="0"/>
          <w:numId w:val="65"/>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326498">
      <w:pPr>
        <w:pStyle w:val="Akapitzlist"/>
        <w:numPr>
          <w:ilvl w:val="0"/>
          <w:numId w:val="65"/>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387AAE3B" w14:textId="4887B0D2" w:rsidR="00CC55BD" w:rsidRPr="00875D7B" w:rsidRDefault="0011460F" w:rsidP="00875D7B">
      <w:pPr>
        <w:numPr>
          <w:ilvl w:val="1"/>
          <w:numId w:val="73"/>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714706E" w14:textId="70FC2725" w:rsidR="000778FB" w:rsidRPr="003247A5" w:rsidRDefault="00545239"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8AE099A" w:rsidR="006929D6" w:rsidRPr="007A6843" w:rsidRDefault="00135E48" w:rsidP="00326498">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E71127">
        <w:rPr>
          <w:rFonts w:ascii="Cambria" w:hAnsi="Cambria"/>
          <w:b/>
        </w:rPr>
        <w:t>17.05</w:t>
      </w:r>
      <w:r w:rsidR="00570B2D">
        <w:rPr>
          <w:rFonts w:ascii="Cambria" w:hAnsi="Cambria"/>
          <w:b/>
        </w:rPr>
        <w:t>.2023</w:t>
      </w:r>
      <w:r w:rsidRPr="007A6843">
        <w:rPr>
          <w:rFonts w:ascii="Cambria" w:hAnsi="Cambria"/>
        </w:rPr>
        <w:t xml:space="preserve"> </w:t>
      </w:r>
      <w:r w:rsidR="00C97B0C" w:rsidRPr="007A6843">
        <w:rPr>
          <w:rFonts w:ascii="Cambria" w:hAnsi="Cambria"/>
          <w:b/>
        </w:rPr>
        <w:t>r.</w:t>
      </w:r>
      <w:r w:rsidR="00C97B0C" w:rsidRPr="007A6843">
        <w:rPr>
          <w:rFonts w:ascii="Cambria" w:hAnsi="Cambria"/>
        </w:rPr>
        <w:t xml:space="preserve"> </w:t>
      </w:r>
      <w:r w:rsidRPr="007A6843">
        <w:rPr>
          <w:rFonts w:ascii="Cambria" w:hAnsi="Cambria"/>
        </w:rPr>
        <w:t xml:space="preserve">do godz. </w:t>
      </w:r>
      <w:r w:rsidR="00C97B0C" w:rsidRPr="007A6843">
        <w:rPr>
          <w:rFonts w:ascii="Cambria" w:hAnsi="Cambria"/>
          <w:b/>
        </w:rPr>
        <w:t>1</w:t>
      </w:r>
      <w:r w:rsidR="00E71127">
        <w:rPr>
          <w:rFonts w:ascii="Cambria" w:hAnsi="Cambria"/>
          <w:b/>
        </w:rPr>
        <w:t>0</w:t>
      </w:r>
      <w:r w:rsidR="00C97B0C" w:rsidRPr="007A6843">
        <w:rPr>
          <w:rFonts w:ascii="Cambria" w:hAnsi="Cambria"/>
          <w:b/>
        </w:rPr>
        <w:t>:00</w:t>
      </w:r>
    </w:p>
    <w:p w14:paraId="23A08AAD" w14:textId="59C92209" w:rsidR="00545239" w:rsidRPr="00C33E72" w:rsidRDefault="00C97B0C" w:rsidP="00326498">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C33E72">
        <w:rPr>
          <w:rStyle w:val="Hipercze"/>
          <w:rFonts w:asciiTheme="majorHAnsi" w:hAnsiTheme="majorHAnsi"/>
          <w:lang w:eastAsia="x-none"/>
        </w:rPr>
        <w:t>https://platformazakupowa.pl/pn/zdp_leszno</w:t>
      </w:r>
    </w:p>
    <w:p w14:paraId="00F21949" w14:textId="71FC4102" w:rsidR="00135E48" w:rsidRPr="00773D17" w:rsidRDefault="00135E48" w:rsidP="00326498">
      <w:pPr>
        <w:numPr>
          <w:ilvl w:val="1"/>
          <w:numId w:val="14"/>
        </w:numPr>
        <w:ind w:left="431" w:right="-108"/>
        <w:jc w:val="both"/>
        <w:rPr>
          <w:rFonts w:ascii="Cambria" w:hAnsi="Cambria"/>
        </w:rPr>
      </w:pPr>
      <w:r w:rsidRPr="00773D17">
        <w:rPr>
          <w:rFonts w:ascii="Cambria" w:hAnsi="Cambria"/>
        </w:rPr>
        <w:t xml:space="preserve">Otwarcie ofert nastąpi w </w:t>
      </w:r>
      <w:r w:rsidRPr="007A6843">
        <w:rPr>
          <w:rFonts w:ascii="Cambria" w:hAnsi="Cambria"/>
        </w:rPr>
        <w:t xml:space="preserve">dniu </w:t>
      </w:r>
      <w:r w:rsidR="00E71127">
        <w:rPr>
          <w:rFonts w:ascii="Cambria" w:hAnsi="Cambria"/>
          <w:b/>
        </w:rPr>
        <w:t>17.05</w:t>
      </w:r>
      <w:r w:rsidR="00570B2D">
        <w:rPr>
          <w:rFonts w:ascii="Cambria" w:hAnsi="Cambria"/>
          <w:b/>
        </w:rPr>
        <w:t>.2023</w:t>
      </w:r>
      <w:r w:rsidR="00C97B0C" w:rsidRPr="007A6843">
        <w:rPr>
          <w:rFonts w:ascii="Cambria" w:hAnsi="Cambria"/>
          <w:b/>
        </w:rPr>
        <w:t xml:space="preserve"> r.</w:t>
      </w:r>
      <w:r w:rsidRPr="007A6843">
        <w:rPr>
          <w:rFonts w:ascii="Cambria" w:hAnsi="Cambria"/>
          <w:b/>
        </w:rPr>
        <w:t xml:space="preserve"> o godz. </w:t>
      </w:r>
      <w:r w:rsidR="00C97B0C" w:rsidRPr="007A6843">
        <w:rPr>
          <w:rFonts w:ascii="Cambria" w:hAnsi="Cambria"/>
          <w:b/>
        </w:rPr>
        <w:t>1</w:t>
      </w:r>
      <w:r w:rsidR="00E71127">
        <w:rPr>
          <w:rFonts w:ascii="Cambria" w:hAnsi="Cambria"/>
          <w:b/>
        </w:rPr>
        <w:t>0</w:t>
      </w:r>
      <w:r w:rsidR="00C97B0C" w:rsidRPr="007A6843">
        <w:rPr>
          <w:rFonts w:ascii="Cambria" w:hAnsi="Cambria"/>
          <w:b/>
        </w:rPr>
        <w:t>:10</w:t>
      </w:r>
      <w:r w:rsidRPr="007A6843">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326498">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326498">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F3A052A" w:rsidR="00DB1A25" w:rsidRPr="007A6843"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1928C3">
        <w:rPr>
          <w:rFonts w:ascii="Cambria" w:hAnsi="Cambria"/>
          <w:b/>
          <w:bCs/>
          <w:color w:val="FF0000"/>
        </w:rPr>
        <w:t xml:space="preserve"> </w:t>
      </w:r>
      <w:r w:rsidR="00E71127">
        <w:rPr>
          <w:rFonts w:ascii="Cambria" w:hAnsi="Cambria"/>
          <w:b/>
          <w:bCs/>
        </w:rPr>
        <w:t>15.06</w:t>
      </w:r>
      <w:r w:rsidR="00C33E72" w:rsidRPr="007A6843">
        <w:rPr>
          <w:rFonts w:ascii="Cambria" w:hAnsi="Cambria"/>
          <w:b/>
          <w:bCs/>
        </w:rPr>
        <w:t>.202</w:t>
      </w:r>
      <w:r w:rsidR="00126E3B">
        <w:rPr>
          <w:rFonts w:ascii="Cambria" w:hAnsi="Cambria"/>
          <w:b/>
          <w:bCs/>
        </w:rPr>
        <w:t>3</w:t>
      </w:r>
      <w:r w:rsidR="00064CF2" w:rsidRPr="007A6843">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3F671A22" w:rsidR="00CC55BD" w:rsidRPr="00166200" w:rsidRDefault="003C7B82" w:rsidP="00326498">
      <w:pPr>
        <w:pStyle w:val="Akapitzlist"/>
        <w:numPr>
          <w:ilvl w:val="0"/>
          <w:numId w:val="7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326498">
      <w:pPr>
        <w:pStyle w:val="Akapitzlist"/>
        <w:numPr>
          <w:ilvl w:val="0"/>
          <w:numId w:val="68"/>
        </w:numPr>
        <w:spacing w:after="200" w:line="252" w:lineRule="auto"/>
        <w:ind w:left="284"/>
        <w:contextualSpacing/>
        <w:jc w:val="both"/>
        <w:rPr>
          <w:rFonts w:ascii="Cambria" w:hAnsi="Cambria"/>
          <w:lang w:eastAsia="en-US"/>
        </w:rPr>
      </w:pPr>
      <w:r w:rsidRPr="00EC208B">
        <w:rPr>
          <w:rFonts w:ascii="Cambria" w:hAnsi="Cambria"/>
          <w:lang w:eastAsia="en-US"/>
        </w:rPr>
        <w:lastRenderedPageBreak/>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326498">
      <w:pPr>
        <w:pStyle w:val="Akapitzlist"/>
        <w:numPr>
          <w:ilvl w:val="0"/>
          <w:numId w:val="68"/>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BD8B8A1" w:rsidR="00064CF2" w:rsidRPr="00EC208B" w:rsidRDefault="00064CF2" w:rsidP="00326498">
      <w:pPr>
        <w:pStyle w:val="Akapitzlist"/>
        <w:numPr>
          <w:ilvl w:val="0"/>
          <w:numId w:val="69"/>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326498">
      <w:pPr>
        <w:pStyle w:val="Akapitzlist"/>
        <w:numPr>
          <w:ilvl w:val="0"/>
          <w:numId w:val="69"/>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326498">
      <w:pPr>
        <w:pStyle w:val="Akapitzlist"/>
        <w:numPr>
          <w:ilvl w:val="0"/>
          <w:numId w:val="69"/>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326498">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326498">
      <w:pPr>
        <w:pStyle w:val="Akapitzlist"/>
        <w:numPr>
          <w:ilvl w:val="0"/>
          <w:numId w:val="70"/>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0BACD8B5" w:rsidR="009615B1" w:rsidRPr="00773D17" w:rsidRDefault="003C75B2"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Projektowane postanowienia</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które</w:t>
      </w:r>
      <w:r w:rsidR="00E06E93">
        <w:rPr>
          <w:rFonts w:asciiTheme="majorHAnsi" w:hAnsiTheme="majorHAnsi" w:cstheme="majorBidi"/>
          <w:b/>
          <w:lang w:eastAsia="en-US"/>
        </w:rPr>
        <w:t xml:space="preserve"> zostan</w:t>
      </w:r>
      <w:r>
        <w:rPr>
          <w:rFonts w:asciiTheme="majorHAnsi" w:hAnsiTheme="majorHAnsi" w:cstheme="majorBidi"/>
          <w:b/>
          <w:lang w:eastAsia="en-US"/>
        </w:rPr>
        <w:t>ą</w:t>
      </w:r>
      <w:r w:rsidR="00E06E93">
        <w:rPr>
          <w:rFonts w:asciiTheme="majorHAnsi" w:hAnsiTheme="majorHAnsi" w:cstheme="majorBidi"/>
          <w:b/>
          <w:lang w:eastAsia="en-US"/>
        </w:rPr>
        <w:t xml:space="preserve"> wprowadzon</w:t>
      </w:r>
      <w:r>
        <w:rPr>
          <w:rFonts w:asciiTheme="majorHAnsi" w:hAnsiTheme="majorHAnsi" w:cstheme="majorBidi"/>
          <w:b/>
          <w:lang w:eastAsia="en-US"/>
        </w:rPr>
        <w:t>e</w:t>
      </w:r>
      <w:r w:rsidR="009615B1" w:rsidRPr="00773D17">
        <w:rPr>
          <w:rFonts w:asciiTheme="majorHAnsi" w:hAnsiTheme="majorHAnsi" w:cstheme="majorBidi"/>
          <w:b/>
          <w:lang w:eastAsia="en-US"/>
        </w:rPr>
        <w:t xml:space="preserve"> do umowy w sprawie zamówienia publicznego</w:t>
      </w:r>
    </w:p>
    <w:p w14:paraId="555B6718" w14:textId="227668FA" w:rsidR="00660A68" w:rsidRPr="00E47D5E" w:rsidRDefault="009C7BF7" w:rsidP="00660A68">
      <w:pPr>
        <w:ind w:right="-108"/>
        <w:jc w:val="both"/>
        <w:rPr>
          <w:rFonts w:ascii="Cambria" w:hAnsi="Cambria"/>
        </w:rPr>
      </w:pPr>
      <w:r>
        <w:rPr>
          <w:rFonts w:ascii="Cambria" w:hAnsi="Cambria"/>
        </w:rPr>
        <w:br/>
      </w:r>
      <w:r w:rsidR="003C75B2">
        <w:rPr>
          <w:rFonts w:ascii="Cambria" w:hAnsi="Cambria"/>
        </w:rPr>
        <w:t xml:space="preserve">Projektowane postanowienia </w:t>
      </w:r>
      <w:r w:rsidR="0008796B">
        <w:rPr>
          <w:rFonts w:ascii="Cambria" w:hAnsi="Cambria"/>
        </w:rPr>
        <w:t xml:space="preserve">umowy </w:t>
      </w:r>
      <w:r w:rsidR="0008796B" w:rsidRPr="00E47D5E">
        <w:rPr>
          <w:rFonts w:ascii="Cambria" w:hAnsi="Cambria"/>
        </w:rPr>
        <w:t>stanowi</w:t>
      </w:r>
      <w:r w:rsidR="00545239" w:rsidRPr="00E47D5E">
        <w:rPr>
          <w:rFonts w:ascii="Cambria" w:hAnsi="Cambria"/>
        </w:rPr>
        <w:t xml:space="preserve"> </w:t>
      </w:r>
      <w:r w:rsidR="00545239" w:rsidRPr="00E47D5E">
        <w:rPr>
          <w:rFonts w:ascii="Cambria" w:hAnsi="Cambria"/>
          <w:b/>
        </w:rPr>
        <w:t>załącznik</w:t>
      </w:r>
      <w:r w:rsidR="00660A68" w:rsidRPr="00E47D5E">
        <w:rPr>
          <w:rFonts w:ascii="Cambria" w:hAnsi="Cambria"/>
          <w:b/>
        </w:rPr>
        <w:t xml:space="preserve"> nr </w:t>
      </w:r>
      <w:r w:rsidR="0008796B" w:rsidRPr="00E47D5E">
        <w:rPr>
          <w:rFonts w:ascii="Cambria" w:hAnsi="Cambria"/>
          <w:b/>
        </w:rPr>
        <w:t xml:space="preserve">6 </w:t>
      </w:r>
      <w:r w:rsidR="00545239" w:rsidRPr="00E47D5E">
        <w:rPr>
          <w:rFonts w:ascii="Cambria" w:hAnsi="Cambria"/>
          <w:b/>
        </w:rPr>
        <w:t>do S</w:t>
      </w:r>
      <w:r w:rsidR="00660A68" w:rsidRPr="00E47D5E">
        <w:rPr>
          <w:rFonts w:ascii="Cambria" w:hAnsi="Cambria"/>
          <w:b/>
        </w:rPr>
        <w:t>WZ.</w:t>
      </w:r>
      <w:r w:rsidR="00660A68" w:rsidRPr="00E47D5E">
        <w:rPr>
          <w:rFonts w:ascii="Cambria" w:hAnsi="Cambria"/>
        </w:rPr>
        <w:t xml:space="preserve"> </w:t>
      </w:r>
    </w:p>
    <w:p w14:paraId="1026D522" w14:textId="71626504" w:rsidR="0018189F"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2D27169C" w:rsidR="00DB1923" w:rsidRPr="00F20EB6" w:rsidRDefault="00660A68" w:rsidP="00326498">
      <w:pPr>
        <w:numPr>
          <w:ilvl w:val="0"/>
          <w:numId w:val="16"/>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F20EB6">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326498">
      <w:pPr>
        <w:numPr>
          <w:ilvl w:val="0"/>
          <w:numId w:val="16"/>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78F73EF2" w14:textId="3EFF26B5" w:rsidR="001C7C1C" w:rsidRPr="001C7C1C" w:rsidRDefault="00A23B70" w:rsidP="00326498">
      <w:pPr>
        <w:pStyle w:val="Akapitzlist"/>
        <w:numPr>
          <w:ilvl w:val="0"/>
          <w:numId w:val="71"/>
        </w:numPr>
        <w:ind w:right="-108"/>
        <w:jc w:val="both"/>
        <w:rPr>
          <w:rFonts w:ascii="Cambria" w:hAnsi="Cambria"/>
        </w:rPr>
      </w:pPr>
      <w:r w:rsidRPr="001C7C1C">
        <w:rPr>
          <w:rFonts w:ascii="Cambria" w:hAnsi="Cambria"/>
        </w:rPr>
        <w:t>pieniądzu</w:t>
      </w:r>
      <w:r w:rsidR="00F20EB6" w:rsidRPr="001C7C1C">
        <w:rPr>
          <w:rFonts w:ascii="Cambria" w:hAnsi="Cambria"/>
        </w:rPr>
        <w:t xml:space="preserve"> przelewem na konto Zamawiającego</w:t>
      </w:r>
      <w:r w:rsidRPr="001C7C1C">
        <w:rPr>
          <w:rFonts w:ascii="Cambria" w:hAnsi="Cambria"/>
        </w:rPr>
        <w:t>;</w:t>
      </w:r>
    </w:p>
    <w:p w14:paraId="27056C57" w14:textId="77777777" w:rsidR="001C7C1C" w:rsidRDefault="00A23B70" w:rsidP="00326498">
      <w:pPr>
        <w:pStyle w:val="Akapitzlist"/>
        <w:numPr>
          <w:ilvl w:val="0"/>
          <w:numId w:val="71"/>
        </w:numPr>
        <w:ind w:right="-108"/>
        <w:jc w:val="both"/>
        <w:rPr>
          <w:rFonts w:ascii="Cambria" w:hAnsi="Cambria"/>
        </w:rPr>
      </w:pPr>
      <w:r w:rsidRPr="001C7C1C">
        <w:rPr>
          <w:rFonts w:ascii="Cambria" w:hAnsi="Cambria"/>
        </w:rPr>
        <w:t>poręczeniach bankowych lub poręczeniach spółdzielczej kasy oszczędnościowo-kredytowej, z tym że zobowiązanie kasy jest zawsze zobowiązaniem pieniężnym;</w:t>
      </w:r>
    </w:p>
    <w:p w14:paraId="64EC458F" w14:textId="77777777" w:rsidR="001C7C1C" w:rsidRDefault="00A23B70" w:rsidP="00326498">
      <w:pPr>
        <w:pStyle w:val="Akapitzlist"/>
        <w:numPr>
          <w:ilvl w:val="0"/>
          <w:numId w:val="71"/>
        </w:numPr>
        <w:ind w:right="-108"/>
        <w:jc w:val="both"/>
        <w:rPr>
          <w:rFonts w:ascii="Cambria" w:hAnsi="Cambria"/>
        </w:rPr>
      </w:pPr>
      <w:r w:rsidRPr="001C7C1C">
        <w:rPr>
          <w:rFonts w:ascii="Cambria" w:hAnsi="Cambria"/>
        </w:rPr>
        <w:t>gwarancjach bankowych;</w:t>
      </w:r>
    </w:p>
    <w:p w14:paraId="2CB1D449" w14:textId="77777777" w:rsidR="001C7C1C" w:rsidRDefault="00A23B70" w:rsidP="00326498">
      <w:pPr>
        <w:pStyle w:val="Akapitzlist"/>
        <w:numPr>
          <w:ilvl w:val="0"/>
          <w:numId w:val="71"/>
        </w:numPr>
        <w:ind w:right="-108"/>
        <w:jc w:val="both"/>
        <w:rPr>
          <w:rFonts w:ascii="Cambria" w:hAnsi="Cambria"/>
        </w:rPr>
      </w:pPr>
      <w:r w:rsidRPr="001C7C1C">
        <w:rPr>
          <w:rFonts w:ascii="Cambria" w:hAnsi="Cambria"/>
        </w:rPr>
        <w:t>gwarancjach ubezpieczeniowych;</w:t>
      </w:r>
    </w:p>
    <w:p w14:paraId="6177EC50" w14:textId="3D29CF09" w:rsidR="00A23B70" w:rsidRPr="001C7C1C" w:rsidRDefault="00A23B70" w:rsidP="00326498">
      <w:pPr>
        <w:pStyle w:val="Akapitzlist"/>
        <w:numPr>
          <w:ilvl w:val="0"/>
          <w:numId w:val="71"/>
        </w:numPr>
        <w:ind w:right="-108"/>
        <w:jc w:val="both"/>
        <w:rPr>
          <w:rFonts w:ascii="Cambria" w:hAnsi="Cambria"/>
        </w:rPr>
      </w:pPr>
      <w:r w:rsidRPr="001C7C1C">
        <w:rPr>
          <w:rFonts w:ascii="Cambria" w:hAnsi="Cambria"/>
        </w:rPr>
        <w:t>poręczeniach udzielanych przez podmioty, o których mowa w art. 6b ust. 5 pkt 2 ustawy z 9 listopada 2000 r. o utworzeniu Polskiej Agencji Rozwoju Przedsiębiorczości.</w:t>
      </w:r>
    </w:p>
    <w:p w14:paraId="4E5C5AEE" w14:textId="03CE29CF" w:rsidR="00A23B70" w:rsidRPr="00773D17" w:rsidRDefault="00660A68" w:rsidP="00326498">
      <w:pPr>
        <w:numPr>
          <w:ilvl w:val="0"/>
          <w:numId w:val="16"/>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226E00F6" w:rsidR="00DB1923" w:rsidRPr="002C37E6" w:rsidRDefault="00DB1923" w:rsidP="00326498">
      <w:pPr>
        <w:numPr>
          <w:ilvl w:val="0"/>
          <w:numId w:val="16"/>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564D7E">
        <w:rPr>
          <w:rFonts w:ascii="Cambria" w:hAnsi="Cambria"/>
        </w:rPr>
        <w:t>.</w:t>
      </w:r>
    </w:p>
    <w:p w14:paraId="5D9D87CD" w14:textId="7FDB6A76" w:rsidR="00660A68" w:rsidRPr="00773D17" w:rsidRDefault="00660A68" w:rsidP="00326498">
      <w:pPr>
        <w:numPr>
          <w:ilvl w:val="0"/>
          <w:numId w:val="16"/>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326498">
      <w:pPr>
        <w:numPr>
          <w:ilvl w:val="0"/>
          <w:numId w:val="16"/>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326498">
      <w:pPr>
        <w:numPr>
          <w:ilvl w:val="1"/>
          <w:numId w:val="15"/>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A98021C" w:rsidR="00DB1923" w:rsidRPr="00FB70A8" w:rsidRDefault="00660A68" w:rsidP="00326498">
      <w:pPr>
        <w:numPr>
          <w:ilvl w:val="1"/>
          <w:numId w:val="15"/>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53936A6C" w14:textId="24BC7311" w:rsidR="00FB70A8" w:rsidRPr="00FB70A8" w:rsidRDefault="00660A68" w:rsidP="00326498">
      <w:pPr>
        <w:numPr>
          <w:ilvl w:val="0"/>
          <w:numId w:val="16"/>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w:t>
      </w:r>
      <w:r w:rsidR="00FB70A8">
        <w:rPr>
          <w:rFonts w:ascii="Cambria" w:hAnsi="Cambria"/>
        </w:rPr>
        <w:t>:</w:t>
      </w:r>
      <w:r w:rsidRPr="00773D17">
        <w:rPr>
          <w:rFonts w:ascii="Cambria" w:hAnsi="Cambria"/>
        </w:rPr>
        <w:t xml:space="preserve"> </w:t>
      </w:r>
      <w:r w:rsidR="00FB70A8" w:rsidRPr="00FB70A8">
        <w:rPr>
          <w:rFonts w:ascii="Cambria" w:hAnsi="Cambria"/>
          <w:b/>
        </w:rPr>
        <w:t>91 1560  0013 2537 1023 3476</w:t>
      </w:r>
      <w:r w:rsidR="00FB70A8" w:rsidRPr="00FB70A8">
        <w:rPr>
          <w:rFonts w:ascii="Cambria" w:hAnsi="Cambria"/>
        </w:rPr>
        <w:t xml:space="preserve"> </w:t>
      </w:r>
      <w:r w:rsidR="00FB70A8" w:rsidRPr="00FB70A8">
        <w:rPr>
          <w:rFonts w:ascii="Cambria" w:hAnsi="Cambria"/>
          <w:b/>
        </w:rPr>
        <w:t>0002</w:t>
      </w:r>
      <w:r w:rsidR="00FB70A8" w:rsidRPr="00FB70A8">
        <w:rPr>
          <w:rFonts w:ascii="Cambria" w:hAnsi="Cambria"/>
        </w:rPr>
        <w:t xml:space="preserve">  </w:t>
      </w:r>
    </w:p>
    <w:p w14:paraId="59668993" w14:textId="3571AAA8" w:rsidR="00FB70A8" w:rsidRPr="007A6843" w:rsidRDefault="00FB70A8" w:rsidP="0070630F">
      <w:pPr>
        <w:ind w:left="360" w:right="-108"/>
        <w:jc w:val="both"/>
        <w:rPr>
          <w:rFonts w:ascii="Cambria" w:hAnsi="Cambria"/>
          <w:b/>
        </w:rPr>
      </w:pPr>
      <w:r w:rsidRPr="00773D17">
        <w:rPr>
          <w:rFonts w:ascii="Cambria" w:hAnsi="Cambria"/>
        </w:rPr>
        <w:t>tytuł</w:t>
      </w:r>
      <w:r>
        <w:rPr>
          <w:rFonts w:ascii="Cambria" w:hAnsi="Cambria"/>
        </w:rPr>
        <w:t>em</w:t>
      </w:r>
      <w:r w:rsidRPr="00773D17">
        <w:rPr>
          <w:rFonts w:ascii="Cambria" w:hAnsi="Cambria"/>
        </w:rPr>
        <w:t xml:space="preserve"> przelewu</w:t>
      </w:r>
      <w:r>
        <w:rPr>
          <w:rFonts w:ascii="Cambria" w:hAnsi="Cambria"/>
        </w:rPr>
        <w:t xml:space="preserve">: </w:t>
      </w:r>
      <w:r w:rsidRPr="00FB70A8">
        <w:rPr>
          <w:rFonts w:ascii="Cambria" w:hAnsi="Cambria"/>
          <w:b/>
        </w:rPr>
        <w:t>Zabezpieczenie należytego wykonania umowy</w:t>
      </w:r>
      <w:r w:rsidRPr="00FB70A8">
        <w:rPr>
          <w:rFonts w:ascii="Cambria" w:hAnsi="Cambria"/>
          <w:b/>
          <w:bCs/>
          <w:lang w:val="x-none"/>
        </w:rPr>
        <w:t xml:space="preserve"> na</w:t>
      </w:r>
      <w:r w:rsidRPr="007A6843">
        <w:rPr>
          <w:rFonts w:ascii="Cambria" w:hAnsi="Cambria"/>
          <w:b/>
        </w:rPr>
        <w:t>: „</w:t>
      </w:r>
      <w:r w:rsidR="0070630F">
        <w:rPr>
          <w:rFonts w:ascii="Cambria" w:hAnsi="Cambria"/>
          <w:b/>
        </w:rPr>
        <w:t xml:space="preserve">Przebudowę drogi powiatowej </w:t>
      </w:r>
      <w:r w:rsidR="0070630F" w:rsidRPr="0070630F">
        <w:rPr>
          <w:rFonts w:ascii="Cambria" w:hAnsi="Cambria"/>
          <w:b/>
        </w:rPr>
        <w:t>nr 4755P od m. Wijewo do granicy powiatu leszczyńskiego</w:t>
      </w:r>
      <w:r w:rsidRPr="007A6843">
        <w:rPr>
          <w:rFonts w:ascii="Cambria" w:hAnsi="Cambria"/>
          <w:b/>
        </w:rPr>
        <w:t>”</w:t>
      </w:r>
    </w:p>
    <w:p w14:paraId="36E7014E" w14:textId="0FE37998" w:rsidR="007D7898" w:rsidRPr="00FB70A8" w:rsidRDefault="00660A68" w:rsidP="00326498">
      <w:pPr>
        <w:numPr>
          <w:ilvl w:val="0"/>
          <w:numId w:val="16"/>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326498">
      <w:pPr>
        <w:numPr>
          <w:ilvl w:val="0"/>
          <w:numId w:val="16"/>
        </w:numPr>
        <w:ind w:right="-108"/>
        <w:jc w:val="both"/>
        <w:rPr>
          <w:rFonts w:ascii="Cambria" w:hAnsi="Cambria"/>
        </w:rPr>
      </w:pPr>
      <w:r w:rsidRPr="00773D17">
        <w:rPr>
          <w:rFonts w:ascii="Cambria" w:hAnsi="Cambria"/>
        </w:rPr>
        <w:lastRenderedPageBreak/>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326498">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326498">
      <w:pPr>
        <w:numPr>
          <w:ilvl w:val="0"/>
          <w:numId w:val="16"/>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326498">
      <w:pPr>
        <w:numPr>
          <w:ilvl w:val="0"/>
          <w:numId w:val="16"/>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326498">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73AD40E8" w:rsidR="00660A68" w:rsidRPr="00773D17" w:rsidRDefault="00166200" w:rsidP="00326498">
      <w:pPr>
        <w:numPr>
          <w:ilvl w:val="1"/>
          <w:numId w:val="15"/>
        </w:numPr>
        <w:ind w:right="-108"/>
        <w:jc w:val="both"/>
        <w:rPr>
          <w:rFonts w:ascii="Cambria" w:hAnsi="Cambria"/>
        </w:rPr>
      </w:pPr>
      <w:r>
        <w:rPr>
          <w:rFonts w:ascii="Cambria" w:hAnsi="Cambria"/>
        </w:rPr>
        <w:t xml:space="preserve">nazwa zleceniodawcy </w:t>
      </w:r>
      <w:r w:rsidR="00660A68" w:rsidRPr="00773D17">
        <w:rPr>
          <w:rFonts w:ascii="Cambria" w:hAnsi="Cambria"/>
        </w:rPr>
        <w:t>(</w:t>
      </w:r>
      <w:r w:rsidR="002C37E6">
        <w:rPr>
          <w:rFonts w:ascii="Cambria" w:hAnsi="Cambria"/>
        </w:rPr>
        <w:t>w</w:t>
      </w:r>
      <w:r>
        <w:rPr>
          <w:rFonts w:ascii="Cambria" w:hAnsi="Cambria"/>
        </w:rPr>
        <w:t xml:space="preserve">ykonawcy), </w:t>
      </w:r>
      <w:r w:rsidR="00660A68" w:rsidRPr="00773D17">
        <w:rPr>
          <w:rFonts w:ascii="Cambria" w:hAnsi="Cambria"/>
        </w:rPr>
        <w:t>beneficjenta gwarancji lub poręczenia (</w:t>
      </w:r>
      <w:r w:rsidR="002C37E6">
        <w:rPr>
          <w:rFonts w:ascii="Cambria" w:hAnsi="Cambria"/>
        </w:rPr>
        <w:t>z</w:t>
      </w:r>
      <w:r w:rsidR="00660A68"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326498">
      <w:pPr>
        <w:numPr>
          <w:ilvl w:val="1"/>
          <w:numId w:val="15"/>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326498">
      <w:pPr>
        <w:numPr>
          <w:ilvl w:val="1"/>
          <w:numId w:val="15"/>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326498">
      <w:pPr>
        <w:numPr>
          <w:ilvl w:val="1"/>
          <w:numId w:val="15"/>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326498">
      <w:pPr>
        <w:numPr>
          <w:ilvl w:val="1"/>
          <w:numId w:val="15"/>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655FE014" w:rsidR="00660A68" w:rsidRPr="00773D17" w:rsidRDefault="00660A68" w:rsidP="00326498">
      <w:pPr>
        <w:numPr>
          <w:ilvl w:val="1"/>
          <w:numId w:val="15"/>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w:t>
      </w:r>
      <w:r w:rsidR="00CB7654">
        <w:rPr>
          <w:rFonts w:ascii="Cambria" w:hAnsi="Cambria"/>
        </w:rPr>
        <w:t xml:space="preserve">zabezpieczenia najpóźniej na 30 </w:t>
      </w:r>
      <w:r w:rsidRPr="00773D17">
        <w:rPr>
          <w:rFonts w:ascii="Cambria" w:hAnsi="Cambria"/>
        </w:rPr>
        <w:t>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32649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326498">
      <w:pPr>
        <w:pStyle w:val="Akapitzlist"/>
        <w:numPr>
          <w:ilvl w:val="0"/>
          <w:numId w:val="32"/>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326498">
      <w:pPr>
        <w:pStyle w:val="Akapitzlist"/>
        <w:numPr>
          <w:ilvl w:val="0"/>
          <w:numId w:val="32"/>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326498">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326498">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326498">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326498">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326498">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326498">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326498">
      <w:pPr>
        <w:pStyle w:val="Akapitzlist"/>
        <w:numPr>
          <w:ilvl w:val="0"/>
          <w:numId w:val="33"/>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326498">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326498">
      <w:pPr>
        <w:pStyle w:val="Akapitzlist"/>
        <w:numPr>
          <w:ilvl w:val="0"/>
          <w:numId w:val="33"/>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326498">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326498">
      <w:pPr>
        <w:numPr>
          <w:ilvl w:val="1"/>
          <w:numId w:val="15"/>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326498">
      <w:pPr>
        <w:pStyle w:val="Akapitzlist"/>
        <w:numPr>
          <w:ilvl w:val="0"/>
          <w:numId w:val="72"/>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w:t>
      </w:r>
      <w:r w:rsidRPr="004C0DA4">
        <w:rPr>
          <w:rFonts w:ascii="Cambria" w:hAnsi="Cambria"/>
        </w:rPr>
        <w:lastRenderedPageBreak/>
        <w:t xml:space="preserve">czym termin, na jaki została zawarta umowa, nie może być krótszy niż termin realizacji zamówienia.  </w:t>
      </w:r>
      <w:bookmarkEnd w:id="3"/>
    </w:p>
    <w:p w14:paraId="29231C88" w14:textId="5AF7BC79" w:rsidR="00CB7654" w:rsidRPr="004C0DA4" w:rsidRDefault="00CB7654" w:rsidP="00326498">
      <w:pPr>
        <w:pStyle w:val="Akapitzlist"/>
        <w:numPr>
          <w:ilvl w:val="0"/>
          <w:numId w:val="72"/>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CE04708"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3C75B2">
        <w:rPr>
          <w:rFonts w:asciiTheme="majorHAnsi" w:hAnsiTheme="majorHAnsi" w:cs="Arial"/>
          <w:snapToGrid w:val="0"/>
        </w:rPr>
        <w:t xml:space="preserve">Projektowane postanowienia </w:t>
      </w:r>
      <w:r w:rsidR="004C0083" w:rsidRPr="002B2893">
        <w:rPr>
          <w:rFonts w:asciiTheme="majorHAnsi" w:hAnsiTheme="majorHAnsi" w:cs="Arial"/>
          <w:snapToGrid w:val="0"/>
        </w:rPr>
        <w:t>umowy</w:t>
      </w:r>
    </w:p>
    <w:p w14:paraId="264D9189" w14:textId="53E5D8D1" w:rsidR="004C0083" w:rsidRPr="002B2893" w:rsidRDefault="003447E2" w:rsidP="000E75E2">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6E2695">
        <w:rPr>
          <w:rFonts w:asciiTheme="majorHAnsi" w:hAnsiTheme="majorHAnsi" w:cs="Arial"/>
          <w:snapToGrid w:val="0"/>
        </w:rPr>
        <w:t>Program Funkcjonalno- Użytkowy (PFU)</w:t>
      </w:r>
    </w:p>
    <w:p w14:paraId="6AD68DAD" w14:textId="176DEC79" w:rsidR="00470255" w:rsidRPr="000E75E2" w:rsidRDefault="004C0DA4" w:rsidP="006E2695">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6E2695">
        <w:rPr>
          <w:rFonts w:asciiTheme="majorHAnsi" w:hAnsiTheme="majorHAnsi" w:cs="Arial"/>
          <w:snapToGrid w:val="0"/>
        </w:rPr>
        <w:t>8</w:t>
      </w:r>
      <w:r w:rsidRPr="002B2893">
        <w:rPr>
          <w:rFonts w:asciiTheme="majorHAnsi" w:hAnsiTheme="majorHAnsi" w:cs="Arial"/>
          <w:snapToGrid w:val="0"/>
        </w:rPr>
        <w:t xml:space="preserve">- </w:t>
      </w:r>
      <w:r w:rsidR="006E2695">
        <w:rPr>
          <w:rFonts w:asciiTheme="majorHAnsi" w:hAnsiTheme="majorHAnsi" w:cs="Arial"/>
          <w:snapToGrid w:val="0"/>
        </w:rPr>
        <w:t xml:space="preserve">   </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6F15AAAE" w:rsidR="00AD4FF1" w:rsidRPr="002B2893" w:rsidRDefault="00470255" w:rsidP="006E2695">
      <w:pPr>
        <w:autoSpaceDE w:val="0"/>
        <w:autoSpaceDN w:val="0"/>
        <w:adjustRightInd w:val="0"/>
        <w:ind w:left="1701" w:hanging="1701"/>
        <w:jc w:val="both"/>
        <w:rPr>
          <w:rFonts w:asciiTheme="majorHAnsi" w:hAnsiTheme="majorHAnsi"/>
        </w:rPr>
      </w:pPr>
      <w:r w:rsidRPr="002B2893">
        <w:rPr>
          <w:rFonts w:asciiTheme="majorHAnsi" w:hAnsiTheme="majorHAnsi" w:cs="Arial"/>
          <w:snapToGrid w:val="0"/>
        </w:rPr>
        <w:t xml:space="preserve">Załącznik nr </w:t>
      </w:r>
      <w:r w:rsidR="006E2695">
        <w:rPr>
          <w:rFonts w:asciiTheme="majorHAnsi" w:hAnsiTheme="majorHAnsi" w:cs="Arial"/>
          <w:snapToGrid w:val="0"/>
        </w:rPr>
        <w:t>9</w:t>
      </w:r>
      <w:r w:rsidRPr="002B2893">
        <w:rPr>
          <w:rFonts w:asciiTheme="majorHAnsi" w:hAnsiTheme="majorHAnsi" w:cs="Arial"/>
          <w:snapToGrid w:val="0"/>
        </w:rPr>
        <w:t xml:space="preserve">- </w:t>
      </w:r>
      <w:r w:rsidR="006E2695">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AF08" w14:textId="77777777" w:rsidR="00433CC0" w:rsidRDefault="00433CC0" w:rsidP="000F1DCF">
      <w:r>
        <w:separator/>
      </w:r>
    </w:p>
  </w:endnote>
  <w:endnote w:type="continuationSeparator" w:id="0">
    <w:p w14:paraId="3CF0C40A" w14:textId="77777777" w:rsidR="00433CC0" w:rsidRDefault="00433CC0" w:rsidP="000F1DCF">
      <w:r>
        <w:continuationSeparator/>
      </w:r>
    </w:p>
  </w:endnote>
  <w:endnote w:type="continuationNotice" w:id="1">
    <w:p w14:paraId="6560571A" w14:textId="77777777" w:rsidR="00433CC0" w:rsidRDefault="0043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B810" w14:textId="77777777" w:rsidR="00433CC0" w:rsidRDefault="00433CC0" w:rsidP="000F1DCF">
      <w:r>
        <w:separator/>
      </w:r>
    </w:p>
  </w:footnote>
  <w:footnote w:type="continuationSeparator" w:id="0">
    <w:p w14:paraId="7D6520C5" w14:textId="77777777" w:rsidR="00433CC0" w:rsidRDefault="00433CC0" w:rsidP="000F1DCF">
      <w:r>
        <w:continuationSeparator/>
      </w:r>
    </w:p>
  </w:footnote>
  <w:footnote w:type="continuationNotice" w:id="1">
    <w:p w14:paraId="464CA925" w14:textId="77777777" w:rsidR="00433CC0" w:rsidRDefault="00433CC0"/>
  </w:footnote>
  <w:footnote w:id="2">
    <w:p w14:paraId="4C2783A3" w14:textId="77777777" w:rsidR="001B7096" w:rsidRDefault="001B7096"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60468DF1" w:rsidR="001B7096" w:rsidRPr="00032F08" w:rsidRDefault="001B7096" w:rsidP="0015431D">
    <w:pPr>
      <w:pStyle w:val="Nagwek"/>
      <w:jc w:val="both"/>
      <w:rPr>
        <w:rFonts w:asciiTheme="majorHAnsi" w:hAnsiTheme="majorHAnsi"/>
        <w:lang w:val="pl-PL"/>
      </w:rPr>
    </w:pPr>
    <w:r>
      <w:rPr>
        <w:rFonts w:asciiTheme="majorHAnsi" w:hAnsiTheme="majorHAnsi"/>
        <w:lang w:val="pl-PL"/>
      </w:rPr>
      <w:t>20</w:t>
    </w:r>
    <w:r w:rsidRPr="00032F08">
      <w:rPr>
        <w:rFonts w:asciiTheme="majorHAnsi" w:hAnsiTheme="majorHAnsi"/>
        <w:lang w:val="pl-PL"/>
      </w:rPr>
      <w:t>/p.n/2</w:t>
    </w:r>
    <w:r>
      <w:rPr>
        <w:rFonts w:asciiTheme="majorHAnsi" w:hAnsiTheme="majorHAnsi"/>
        <w:lang w:val="pl-PL"/>
      </w:rPr>
      <w:t>3</w:t>
    </w:r>
    <w:r w:rsidRPr="00032F08">
      <w:rPr>
        <w:rFonts w:asciiTheme="majorHAnsi" w:hAnsiTheme="majorHAnsi"/>
        <w:lang w:val="pl-PL"/>
      </w:rPr>
      <w:t xml:space="preserve">- postępowanie o udzielenie zamówienia w trybie podstawowym </w:t>
    </w:r>
    <w:r>
      <w:rPr>
        <w:rFonts w:asciiTheme="majorHAnsi" w:hAnsiTheme="majorHAnsi"/>
        <w:lang w:val="pl-PL"/>
      </w:rPr>
      <w:t xml:space="preserve">z </w:t>
    </w:r>
    <w:r w:rsidRPr="00032F08">
      <w:rPr>
        <w:rFonts w:asciiTheme="majorHAnsi" w:hAnsiTheme="majorHAnsi"/>
        <w:lang w:val="pl-PL"/>
      </w:rPr>
      <w:t>możliwością przeprowadzenia negocjacji pod nazwą: „</w:t>
    </w:r>
    <w:r w:rsidRPr="00FF5393">
      <w:rPr>
        <w:rFonts w:asciiTheme="majorHAnsi" w:hAnsiTheme="majorHAnsi"/>
        <w:lang w:val="pl-PL"/>
      </w:rPr>
      <w:t xml:space="preserve">Przebudowa drogi powiatowej </w:t>
    </w:r>
    <w:r>
      <w:rPr>
        <w:rFonts w:asciiTheme="majorHAnsi" w:hAnsiTheme="majorHAnsi"/>
        <w:lang w:val="pl-PL"/>
      </w:rPr>
      <w:t xml:space="preserve">                </w:t>
    </w:r>
    <w:r w:rsidRPr="00FF5393">
      <w:rPr>
        <w:rFonts w:asciiTheme="majorHAnsi" w:hAnsiTheme="majorHAnsi"/>
        <w:lang w:val="pl-PL"/>
      </w:rPr>
      <w:t>nr 4755P od m. Wijewo do granicy powiatu leszczyńskiego</w:t>
    </w:r>
    <w:r w:rsidRPr="00032F08">
      <w:rPr>
        <w:rFonts w:asciiTheme="majorHAnsi" w:hAnsiTheme="majorHAnsi"/>
        <w:lang w:val="pl-PL"/>
      </w:rPr>
      <w:t xml:space="preserve">”    </w:t>
    </w:r>
  </w:p>
  <w:p w14:paraId="6A961955" w14:textId="307541CF" w:rsidR="001B7096" w:rsidRPr="005B355E" w:rsidRDefault="001B7096">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91E"/>
    <w:multiLevelType w:val="hybridMultilevel"/>
    <w:tmpl w:val="54942F28"/>
    <w:lvl w:ilvl="0" w:tplc="04150001">
      <w:start w:val="1"/>
      <w:numFmt w:val="bullet"/>
      <w:lvlText w:val=""/>
      <w:lvlJc w:val="left"/>
      <w:pPr>
        <w:ind w:left="1762" w:hanging="360"/>
      </w:pPr>
      <w:rPr>
        <w:rFonts w:ascii="Symbol" w:hAnsi="Symbo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1"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F578A8"/>
    <w:multiLevelType w:val="hybridMultilevel"/>
    <w:tmpl w:val="8F368E00"/>
    <w:lvl w:ilvl="0" w:tplc="5F14FA4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57A19BF"/>
    <w:multiLevelType w:val="hybridMultilevel"/>
    <w:tmpl w:val="F0A6A48C"/>
    <w:lvl w:ilvl="0" w:tplc="0E96DDBE">
      <w:start w:val="3"/>
      <w:numFmt w:val="decimal"/>
      <w:lvlText w:val="%1."/>
      <w:lvlJc w:val="left"/>
      <w:pPr>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7A5472F"/>
    <w:multiLevelType w:val="hybridMultilevel"/>
    <w:tmpl w:val="D07A58E6"/>
    <w:lvl w:ilvl="0" w:tplc="D916B0A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78054A"/>
    <w:multiLevelType w:val="hybridMultilevel"/>
    <w:tmpl w:val="515A65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C2A677B"/>
    <w:multiLevelType w:val="multilevel"/>
    <w:tmpl w:val="4D1207AC"/>
    <w:lvl w:ilvl="0">
      <w:start w:val="1"/>
      <w:numFmt w:val="decimal"/>
      <w:lvlText w:val="%1."/>
      <w:lvlJc w:val="left"/>
      <w:pPr>
        <w:ind w:left="360" w:hanging="360"/>
      </w:pPr>
      <w:rPr>
        <w:b w:val="0"/>
        <w:i w:val="0"/>
        <w:iCs/>
        <w:color w:val="auto"/>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7535B1"/>
    <w:multiLevelType w:val="hybridMultilevel"/>
    <w:tmpl w:val="508EDDDC"/>
    <w:lvl w:ilvl="0" w:tplc="CA3C0E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C4A663C"/>
    <w:multiLevelType w:val="hybridMultilevel"/>
    <w:tmpl w:val="EEF6DD34"/>
    <w:lvl w:ilvl="0" w:tplc="D3DEAB5A">
      <w:start w:val="1"/>
      <w:numFmt w:val="decimal"/>
      <w:lvlText w:val="%1."/>
      <w:lvlJc w:val="left"/>
      <w:pPr>
        <w:ind w:left="360" w:hanging="360"/>
      </w:pPr>
      <w:rPr>
        <w:rFonts w:asciiTheme="majorHAnsi" w:hAnsiTheme="majorHAnsi" w:hint="default"/>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BA2B52"/>
    <w:multiLevelType w:val="hybridMultilevel"/>
    <w:tmpl w:val="6D2218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54F874DC"/>
    <w:multiLevelType w:val="hybridMultilevel"/>
    <w:tmpl w:val="56AA3E4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B65CC1"/>
    <w:multiLevelType w:val="hybridMultilevel"/>
    <w:tmpl w:val="287A2D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6CB3A89"/>
    <w:multiLevelType w:val="hybridMultilevel"/>
    <w:tmpl w:val="4776C68C"/>
    <w:lvl w:ilvl="0" w:tplc="A634A100">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D4C4666"/>
    <w:multiLevelType w:val="hybridMultilevel"/>
    <w:tmpl w:val="C4D25332"/>
    <w:lvl w:ilvl="0" w:tplc="0594492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4D84794"/>
    <w:multiLevelType w:val="hybridMultilevel"/>
    <w:tmpl w:val="82FA18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60"/>
  </w:num>
  <w:num w:numId="3">
    <w:abstractNumId w:val="79"/>
  </w:num>
  <w:num w:numId="4">
    <w:abstractNumId w:val="84"/>
  </w:num>
  <w:num w:numId="5">
    <w:abstractNumId w:val="81"/>
  </w:num>
  <w:num w:numId="6">
    <w:abstractNumId w:val="11"/>
  </w:num>
  <w:num w:numId="7">
    <w:abstractNumId w:val="34"/>
  </w:num>
  <w:num w:numId="8">
    <w:abstractNumId w:val="50"/>
  </w:num>
  <w:num w:numId="9">
    <w:abstractNumId w:val="27"/>
  </w:num>
  <w:num w:numId="10">
    <w:abstractNumId w:val="65"/>
  </w:num>
  <w:num w:numId="11">
    <w:abstractNumId w:val="14"/>
  </w:num>
  <w:num w:numId="12">
    <w:abstractNumId w:val="41"/>
  </w:num>
  <w:num w:numId="13">
    <w:abstractNumId w:val="76"/>
  </w:num>
  <w:num w:numId="14">
    <w:abstractNumId w:val="67"/>
  </w:num>
  <w:num w:numId="15">
    <w:abstractNumId w:val="40"/>
  </w:num>
  <w:num w:numId="16">
    <w:abstractNumId w:val="57"/>
  </w:num>
  <w:num w:numId="17">
    <w:abstractNumId w:val="21"/>
  </w:num>
  <w:num w:numId="18">
    <w:abstractNumId w:val="72"/>
  </w:num>
  <w:num w:numId="19">
    <w:abstractNumId w:val="38"/>
  </w:num>
  <w:num w:numId="20">
    <w:abstractNumId w:val="18"/>
  </w:num>
  <w:num w:numId="21">
    <w:abstractNumId w:val="19"/>
  </w:num>
  <w:num w:numId="22">
    <w:abstractNumId w:val="46"/>
  </w:num>
  <w:num w:numId="23">
    <w:abstractNumId w:val="70"/>
  </w:num>
  <w:num w:numId="24">
    <w:abstractNumId w:val="25"/>
  </w:num>
  <w:num w:numId="25">
    <w:abstractNumId w:val="45"/>
  </w:num>
  <w:num w:numId="26">
    <w:abstractNumId w:val="42"/>
  </w:num>
  <w:num w:numId="27">
    <w:abstractNumId w:val="77"/>
  </w:num>
  <w:num w:numId="28">
    <w:abstractNumId w:val="32"/>
  </w:num>
  <w:num w:numId="29">
    <w:abstractNumId w:val="36"/>
  </w:num>
  <w:num w:numId="30">
    <w:abstractNumId w:val="5"/>
  </w:num>
  <w:num w:numId="31">
    <w:abstractNumId w:val="47"/>
  </w:num>
  <w:num w:numId="32">
    <w:abstractNumId w:val="62"/>
  </w:num>
  <w:num w:numId="33">
    <w:abstractNumId w:val="17"/>
  </w:num>
  <w:num w:numId="34">
    <w:abstractNumId w:val="13"/>
  </w:num>
  <w:num w:numId="35">
    <w:abstractNumId w:val="56"/>
  </w:num>
  <w:num w:numId="36">
    <w:abstractNumId w:val="20"/>
  </w:num>
  <w:num w:numId="37">
    <w:abstractNumId w:val="43"/>
  </w:num>
  <w:num w:numId="38">
    <w:abstractNumId w:val="74"/>
  </w:num>
  <w:num w:numId="39">
    <w:abstractNumId w:val="58"/>
  </w:num>
  <w:num w:numId="40">
    <w:abstractNumId w:val="7"/>
  </w:num>
  <w:num w:numId="41">
    <w:abstractNumId w:val="52"/>
  </w:num>
  <w:num w:numId="42">
    <w:abstractNumId w:val="51"/>
  </w:num>
  <w:num w:numId="43">
    <w:abstractNumId w:val="48"/>
  </w:num>
  <w:num w:numId="44">
    <w:abstractNumId w:val="54"/>
  </w:num>
  <w:num w:numId="45">
    <w:abstractNumId w:val="31"/>
  </w:num>
  <w:num w:numId="46">
    <w:abstractNumId w:val="61"/>
  </w:num>
  <w:num w:numId="47">
    <w:abstractNumId w:val="80"/>
  </w:num>
  <w:num w:numId="48">
    <w:abstractNumId w:val="85"/>
  </w:num>
  <w:num w:numId="49">
    <w:abstractNumId w:val="68"/>
  </w:num>
  <w:num w:numId="50">
    <w:abstractNumId w:val="28"/>
  </w:num>
  <w:num w:numId="51">
    <w:abstractNumId w:val="78"/>
  </w:num>
  <w:num w:numId="52">
    <w:abstractNumId w:val="64"/>
  </w:num>
  <w:num w:numId="53">
    <w:abstractNumId w:val="30"/>
  </w:num>
  <w:num w:numId="54">
    <w:abstractNumId w:val="6"/>
  </w:num>
  <w:num w:numId="55">
    <w:abstractNumId w:val="24"/>
  </w:num>
  <w:num w:numId="56">
    <w:abstractNumId w:val="37"/>
  </w:num>
  <w:num w:numId="57">
    <w:abstractNumId w:val="55"/>
  </w:num>
  <w:num w:numId="58">
    <w:abstractNumId w:val="23"/>
  </w:num>
  <w:num w:numId="59">
    <w:abstractNumId w:val="1"/>
  </w:num>
  <w:num w:numId="60">
    <w:abstractNumId w:val="35"/>
  </w:num>
  <w:num w:numId="61">
    <w:abstractNumId w:val="49"/>
  </w:num>
  <w:num w:numId="62">
    <w:abstractNumId w:val="69"/>
  </w:num>
  <w:num w:numId="63">
    <w:abstractNumId w:val="10"/>
  </w:num>
  <w:num w:numId="64">
    <w:abstractNumId w:val="22"/>
  </w:num>
  <w:num w:numId="65">
    <w:abstractNumId w:val="2"/>
  </w:num>
  <w:num w:numId="66">
    <w:abstractNumId w:val="3"/>
  </w:num>
  <w:num w:numId="67">
    <w:abstractNumId w:val="26"/>
  </w:num>
  <w:num w:numId="68">
    <w:abstractNumId w:val="59"/>
  </w:num>
  <w:num w:numId="69">
    <w:abstractNumId w:val="15"/>
  </w:num>
  <w:num w:numId="70">
    <w:abstractNumId w:val="4"/>
  </w:num>
  <w:num w:numId="71">
    <w:abstractNumId w:val="16"/>
  </w:num>
  <w:num w:numId="72">
    <w:abstractNumId w:val="83"/>
  </w:num>
  <w:num w:numId="73">
    <w:abstractNumId w:val="9"/>
  </w:num>
  <w:num w:numId="74">
    <w:abstractNumId w:val="29"/>
  </w:num>
  <w:num w:numId="75">
    <w:abstractNumId w:val="66"/>
  </w:num>
  <w:num w:numId="76">
    <w:abstractNumId w:val="44"/>
  </w:num>
  <w:num w:numId="77">
    <w:abstractNumId w:val="53"/>
  </w:num>
  <w:num w:numId="78">
    <w:abstractNumId w:val="0"/>
  </w:num>
  <w:num w:numId="79">
    <w:abstractNumId w:val="73"/>
  </w:num>
  <w:num w:numId="80">
    <w:abstractNumId w:val="75"/>
  </w:num>
  <w:num w:numId="81">
    <w:abstractNumId w:val="12"/>
  </w:num>
  <w:num w:numId="82">
    <w:abstractNumId w:val="39"/>
  </w:num>
  <w:num w:numId="83">
    <w:abstractNumId w:val="71"/>
  </w:num>
  <w:num w:numId="84">
    <w:abstractNumId w:val="82"/>
  </w:num>
  <w:num w:numId="85">
    <w:abstractNumId w:val="63"/>
  </w:num>
  <w:num w:numId="86">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302"/>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2C35"/>
    <w:rsid w:val="00032F08"/>
    <w:rsid w:val="00033FF9"/>
    <w:rsid w:val="00035C62"/>
    <w:rsid w:val="000360D9"/>
    <w:rsid w:val="00036A89"/>
    <w:rsid w:val="000436EE"/>
    <w:rsid w:val="0004373B"/>
    <w:rsid w:val="00043BCE"/>
    <w:rsid w:val="000448F3"/>
    <w:rsid w:val="000450C6"/>
    <w:rsid w:val="00045936"/>
    <w:rsid w:val="00046CE9"/>
    <w:rsid w:val="000521B3"/>
    <w:rsid w:val="000530B3"/>
    <w:rsid w:val="00053AB9"/>
    <w:rsid w:val="0005502D"/>
    <w:rsid w:val="00055FD7"/>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3C8"/>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133"/>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2"/>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86F"/>
    <w:rsid w:val="00117CE3"/>
    <w:rsid w:val="00117E71"/>
    <w:rsid w:val="00121AAD"/>
    <w:rsid w:val="00121ECB"/>
    <w:rsid w:val="00122345"/>
    <w:rsid w:val="001223CB"/>
    <w:rsid w:val="001235BC"/>
    <w:rsid w:val="00123A83"/>
    <w:rsid w:val="00124FA0"/>
    <w:rsid w:val="00126E3B"/>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431D"/>
    <w:rsid w:val="00155272"/>
    <w:rsid w:val="00162512"/>
    <w:rsid w:val="001628D0"/>
    <w:rsid w:val="001637DD"/>
    <w:rsid w:val="001641F2"/>
    <w:rsid w:val="0016477E"/>
    <w:rsid w:val="001648A5"/>
    <w:rsid w:val="00164971"/>
    <w:rsid w:val="00165D6A"/>
    <w:rsid w:val="00166200"/>
    <w:rsid w:val="00170449"/>
    <w:rsid w:val="0017194A"/>
    <w:rsid w:val="001722C4"/>
    <w:rsid w:val="00173278"/>
    <w:rsid w:val="001734FC"/>
    <w:rsid w:val="00174D01"/>
    <w:rsid w:val="0017556E"/>
    <w:rsid w:val="00177054"/>
    <w:rsid w:val="00177863"/>
    <w:rsid w:val="00177AAF"/>
    <w:rsid w:val="00180145"/>
    <w:rsid w:val="0018189F"/>
    <w:rsid w:val="0018257D"/>
    <w:rsid w:val="0018285D"/>
    <w:rsid w:val="00187357"/>
    <w:rsid w:val="00187847"/>
    <w:rsid w:val="00190571"/>
    <w:rsid w:val="00192868"/>
    <w:rsid w:val="001928C3"/>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96"/>
    <w:rsid w:val="001B70C8"/>
    <w:rsid w:val="001C1481"/>
    <w:rsid w:val="001C2CB7"/>
    <w:rsid w:val="001C365A"/>
    <w:rsid w:val="001C3D0C"/>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3B11"/>
    <w:rsid w:val="001E467C"/>
    <w:rsid w:val="001E5801"/>
    <w:rsid w:val="001E5CB9"/>
    <w:rsid w:val="001E5F51"/>
    <w:rsid w:val="001E72B7"/>
    <w:rsid w:val="001F0D7F"/>
    <w:rsid w:val="001F0E7A"/>
    <w:rsid w:val="001F1B9F"/>
    <w:rsid w:val="001F701C"/>
    <w:rsid w:val="0020063A"/>
    <w:rsid w:val="002016D5"/>
    <w:rsid w:val="002040C0"/>
    <w:rsid w:val="0020540A"/>
    <w:rsid w:val="00205450"/>
    <w:rsid w:val="00205672"/>
    <w:rsid w:val="00206687"/>
    <w:rsid w:val="00206FC6"/>
    <w:rsid w:val="00207AC9"/>
    <w:rsid w:val="00212D4B"/>
    <w:rsid w:val="002134A8"/>
    <w:rsid w:val="0021475D"/>
    <w:rsid w:val="00217332"/>
    <w:rsid w:val="00217870"/>
    <w:rsid w:val="00220844"/>
    <w:rsid w:val="00221090"/>
    <w:rsid w:val="00222203"/>
    <w:rsid w:val="00222419"/>
    <w:rsid w:val="00223932"/>
    <w:rsid w:val="00223FF0"/>
    <w:rsid w:val="002241E4"/>
    <w:rsid w:val="00224931"/>
    <w:rsid w:val="00224FA6"/>
    <w:rsid w:val="00226422"/>
    <w:rsid w:val="00226659"/>
    <w:rsid w:val="00226C79"/>
    <w:rsid w:val="00227AB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6790"/>
    <w:rsid w:val="0027058A"/>
    <w:rsid w:val="002728AE"/>
    <w:rsid w:val="00272F11"/>
    <w:rsid w:val="00273F4D"/>
    <w:rsid w:val="00274D88"/>
    <w:rsid w:val="002760B5"/>
    <w:rsid w:val="00276B21"/>
    <w:rsid w:val="00277564"/>
    <w:rsid w:val="002800BC"/>
    <w:rsid w:val="00280117"/>
    <w:rsid w:val="00280F5A"/>
    <w:rsid w:val="00281114"/>
    <w:rsid w:val="002812B7"/>
    <w:rsid w:val="00282787"/>
    <w:rsid w:val="00283B24"/>
    <w:rsid w:val="0028536E"/>
    <w:rsid w:val="00287174"/>
    <w:rsid w:val="002877B4"/>
    <w:rsid w:val="002902B6"/>
    <w:rsid w:val="0029119B"/>
    <w:rsid w:val="002924ED"/>
    <w:rsid w:val="00292E7E"/>
    <w:rsid w:val="002939E5"/>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7152"/>
    <w:rsid w:val="002B7FF7"/>
    <w:rsid w:val="002C12CC"/>
    <w:rsid w:val="002C149C"/>
    <w:rsid w:val="002C1BC1"/>
    <w:rsid w:val="002C2D40"/>
    <w:rsid w:val="002C37E6"/>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33"/>
    <w:rsid w:val="00315798"/>
    <w:rsid w:val="00317A25"/>
    <w:rsid w:val="00317C1A"/>
    <w:rsid w:val="003202B3"/>
    <w:rsid w:val="00320F91"/>
    <w:rsid w:val="00323B10"/>
    <w:rsid w:val="003247A5"/>
    <w:rsid w:val="00324D72"/>
    <w:rsid w:val="0032556F"/>
    <w:rsid w:val="0032562F"/>
    <w:rsid w:val="00325AC4"/>
    <w:rsid w:val="00325D16"/>
    <w:rsid w:val="00326498"/>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4BF"/>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144D"/>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670"/>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C49"/>
    <w:rsid w:val="003C6F16"/>
    <w:rsid w:val="003C758B"/>
    <w:rsid w:val="003C75B2"/>
    <w:rsid w:val="003C7B82"/>
    <w:rsid w:val="003D08D0"/>
    <w:rsid w:val="003D11A7"/>
    <w:rsid w:val="003D290D"/>
    <w:rsid w:val="003D2F91"/>
    <w:rsid w:val="003D39E9"/>
    <w:rsid w:val="003D4025"/>
    <w:rsid w:val="003D4B95"/>
    <w:rsid w:val="003D4F3D"/>
    <w:rsid w:val="003D623F"/>
    <w:rsid w:val="003D6846"/>
    <w:rsid w:val="003D7923"/>
    <w:rsid w:val="003D79C2"/>
    <w:rsid w:val="003E153C"/>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68EC"/>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D62"/>
    <w:rsid w:val="00432806"/>
    <w:rsid w:val="00433CC0"/>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CB3"/>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F31"/>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08CC"/>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7B"/>
    <w:rsid w:val="004F63EB"/>
    <w:rsid w:val="004F6812"/>
    <w:rsid w:val="004F7D01"/>
    <w:rsid w:val="00500770"/>
    <w:rsid w:val="00503361"/>
    <w:rsid w:val="005044EC"/>
    <w:rsid w:val="005057B5"/>
    <w:rsid w:val="005060E4"/>
    <w:rsid w:val="00506D4A"/>
    <w:rsid w:val="00507788"/>
    <w:rsid w:val="005110E1"/>
    <w:rsid w:val="00511B8B"/>
    <w:rsid w:val="00512AAF"/>
    <w:rsid w:val="00513159"/>
    <w:rsid w:val="005137AD"/>
    <w:rsid w:val="00514ABB"/>
    <w:rsid w:val="00514BAF"/>
    <w:rsid w:val="00515767"/>
    <w:rsid w:val="00515E02"/>
    <w:rsid w:val="00516A48"/>
    <w:rsid w:val="00520398"/>
    <w:rsid w:val="0052153A"/>
    <w:rsid w:val="00523418"/>
    <w:rsid w:val="0052346B"/>
    <w:rsid w:val="00524383"/>
    <w:rsid w:val="00524C8F"/>
    <w:rsid w:val="00525A7B"/>
    <w:rsid w:val="005276D1"/>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6703B"/>
    <w:rsid w:val="00570B2D"/>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6616"/>
    <w:rsid w:val="00587187"/>
    <w:rsid w:val="00587F52"/>
    <w:rsid w:val="00591530"/>
    <w:rsid w:val="00592F37"/>
    <w:rsid w:val="00594F01"/>
    <w:rsid w:val="00595317"/>
    <w:rsid w:val="00595907"/>
    <w:rsid w:val="00595E35"/>
    <w:rsid w:val="0059613E"/>
    <w:rsid w:val="005961F5"/>
    <w:rsid w:val="00596D4B"/>
    <w:rsid w:val="005A0A0B"/>
    <w:rsid w:val="005A25FA"/>
    <w:rsid w:val="005A27DE"/>
    <w:rsid w:val="005A2851"/>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1C60"/>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C97"/>
    <w:rsid w:val="005D7EDC"/>
    <w:rsid w:val="005E0054"/>
    <w:rsid w:val="005E3304"/>
    <w:rsid w:val="005E452A"/>
    <w:rsid w:val="005E574E"/>
    <w:rsid w:val="005E65E2"/>
    <w:rsid w:val="005F1713"/>
    <w:rsid w:val="005F20CE"/>
    <w:rsid w:val="005F2B57"/>
    <w:rsid w:val="005F2F1F"/>
    <w:rsid w:val="005F2F41"/>
    <w:rsid w:val="005F37D7"/>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5125"/>
    <w:rsid w:val="00625D61"/>
    <w:rsid w:val="006268D9"/>
    <w:rsid w:val="00630DF3"/>
    <w:rsid w:val="006320D5"/>
    <w:rsid w:val="00632588"/>
    <w:rsid w:val="00633793"/>
    <w:rsid w:val="006359EA"/>
    <w:rsid w:val="006374A7"/>
    <w:rsid w:val="0063780D"/>
    <w:rsid w:val="00640D74"/>
    <w:rsid w:val="00642FFA"/>
    <w:rsid w:val="006430FD"/>
    <w:rsid w:val="0064330E"/>
    <w:rsid w:val="00645EF2"/>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417C"/>
    <w:rsid w:val="006A4F2A"/>
    <w:rsid w:val="006A6EF1"/>
    <w:rsid w:val="006A7A05"/>
    <w:rsid w:val="006B1ED3"/>
    <w:rsid w:val="006B1F15"/>
    <w:rsid w:val="006B26CF"/>
    <w:rsid w:val="006B2C8A"/>
    <w:rsid w:val="006B51BF"/>
    <w:rsid w:val="006B7695"/>
    <w:rsid w:val="006B79A3"/>
    <w:rsid w:val="006B79B3"/>
    <w:rsid w:val="006B7C5D"/>
    <w:rsid w:val="006B7E11"/>
    <w:rsid w:val="006C24DA"/>
    <w:rsid w:val="006C3F4D"/>
    <w:rsid w:val="006C541D"/>
    <w:rsid w:val="006C6E4C"/>
    <w:rsid w:val="006D1BD2"/>
    <w:rsid w:val="006D23CA"/>
    <w:rsid w:val="006D23D2"/>
    <w:rsid w:val="006D3864"/>
    <w:rsid w:val="006D4CF2"/>
    <w:rsid w:val="006D6032"/>
    <w:rsid w:val="006E03AC"/>
    <w:rsid w:val="006E2432"/>
    <w:rsid w:val="006E2695"/>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630F"/>
    <w:rsid w:val="00707D49"/>
    <w:rsid w:val="0071485B"/>
    <w:rsid w:val="00714A06"/>
    <w:rsid w:val="0071527F"/>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0186"/>
    <w:rsid w:val="0077233A"/>
    <w:rsid w:val="00773D17"/>
    <w:rsid w:val="00775705"/>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6AB"/>
    <w:rsid w:val="007A2E20"/>
    <w:rsid w:val="007A31F3"/>
    <w:rsid w:val="007A371C"/>
    <w:rsid w:val="007A41C9"/>
    <w:rsid w:val="007A453D"/>
    <w:rsid w:val="007A634E"/>
    <w:rsid w:val="007A6614"/>
    <w:rsid w:val="007A6843"/>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220"/>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7F7BCB"/>
    <w:rsid w:val="0080092E"/>
    <w:rsid w:val="00801516"/>
    <w:rsid w:val="0080158C"/>
    <w:rsid w:val="008034FB"/>
    <w:rsid w:val="00804111"/>
    <w:rsid w:val="008041F5"/>
    <w:rsid w:val="00804ACA"/>
    <w:rsid w:val="00804EF6"/>
    <w:rsid w:val="008050EE"/>
    <w:rsid w:val="00805A04"/>
    <w:rsid w:val="0081096A"/>
    <w:rsid w:val="00811EEF"/>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1470"/>
    <w:rsid w:val="00832755"/>
    <w:rsid w:val="0083277D"/>
    <w:rsid w:val="008330F9"/>
    <w:rsid w:val="00834EA3"/>
    <w:rsid w:val="00835624"/>
    <w:rsid w:val="00835E4A"/>
    <w:rsid w:val="008372B2"/>
    <w:rsid w:val="00840152"/>
    <w:rsid w:val="00840160"/>
    <w:rsid w:val="00843053"/>
    <w:rsid w:val="00843ADE"/>
    <w:rsid w:val="00843CB9"/>
    <w:rsid w:val="00843F67"/>
    <w:rsid w:val="0084465D"/>
    <w:rsid w:val="00845F59"/>
    <w:rsid w:val="00846346"/>
    <w:rsid w:val="00846443"/>
    <w:rsid w:val="00846FBB"/>
    <w:rsid w:val="008471B2"/>
    <w:rsid w:val="008508D5"/>
    <w:rsid w:val="00850FF2"/>
    <w:rsid w:val="00851C32"/>
    <w:rsid w:val="0085251D"/>
    <w:rsid w:val="00852C50"/>
    <w:rsid w:val="00852CFA"/>
    <w:rsid w:val="008531FB"/>
    <w:rsid w:val="00853A8B"/>
    <w:rsid w:val="00854757"/>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31E7"/>
    <w:rsid w:val="0087504E"/>
    <w:rsid w:val="00875A5E"/>
    <w:rsid w:val="00875A79"/>
    <w:rsid w:val="00875D7B"/>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C78BD"/>
    <w:rsid w:val="008D2764"/>
    <w:rsid w:val="008D5B63"/>
    <w:rsid w:val="008E1190"/>
    <w:rsid w:val="008E24B4"/>
    <w:rsid w:val="008E2912"/>
    <w:rsid w:val="008E2E67"/>
    <w:rsid w:val="008E2F35"/>
    <w:rsid w:val="008E366F"/>
    <w:rsid w:val="008E3763"/>
    <w:rsid w:val="008E54F2"/>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07EAE"/>
    <w:rsid w:val="00910EE4"/>
    <w:rsid w:val="00911EC5"/>
    <w:rsid w:val="00912C79"/>
    <w:rsid w:val="00914132"/>
    <w:rsid w:val="009175EF"/>
    <w:rsid w:val="00917A5D"/>
    <w:rsid w:val="00920833"/>
    <w:rsid w:val="0092167E"/>
    <w:rsid w:val="009220E3"/>
    <w:rsid w:val="00925C5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5B3C"/>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2F01"/>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30F76"/>
    <w:rsid w:val="00A33F72"/>
    <w:rsid w:val="00A3473B"/>
    <w:rsid w:val="00A35531"/>
    <w:rsid w:val="00A360D6"/>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41FD"/>
    <w:rsid w:val="00A655B9"/>
    <w:rsid w:val="00A66CB7"/>
    <w:rsid w:val="00A67961"/>
    <w:rsid w:val="00A71B19"/>
    <w:rsid w:val="00A73B0F"/>
    <w:rsid w:val="00A7447E"/>
    <w:rsid w:val="00A76348"/>
    <w:rsid w:val="00A8003D"/>
    <w:rsid w:val="00A8011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4D9"/>
    <w:rsid w:val="00AE2B21"/>
    <w:rsid w:val="00AE3A7B"/>
    <w:rsid w:val="00AE474B"/>
    <w:rsid w:val="00AE51E1"/>
    <w:rsid w:val="00AE57B1"/>
    <w:rsid w:val="00AE61CC"/>
    <w:rsid w:val="00AF0B91"/>
    <w:rsid w:val="00AF123C"/>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823"/>
    <w:rsid w:val="00B2224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402"/>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3264"/>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2E4"/>
    <w:rsid w:val="00BC64AB"/>
    <w:rsid w:val="00BD0627"/>
    <w:rsid w:val="00BD089B"/>
    <w:rsid w:val="00BD0AAA"/>
    <w:rsid w:val="00BD16C3"/>
    <w:rsid w:val="00BD1F23"/>
    <w:rsid w:val="00BD58B8"/>
    <w:rsid w:val="00BD5A6F"/>
    <w:rsid w:val="00BD675C"/>
    <w:rsid w:val="00BD6D61"/>
    <w:rsid w:val="00BE0602"/>
    <w:rsid w:val="00BE21CB"/>
    <w:rsid w:val="00BE2495"/>
    <w:rsid w:val="00BE304C"/>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1843"/>
    <w:rsid w:val="00C326E4"/>
    <w:rsid w:val="00C33183"/>
    <w:rsid w:val="00C33307"/>
    <w:rsid w:val="00C33E72"/>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4E2C"/>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2B5"/>
    <w:rsid w:val="00C83A21"/>
    <w:rsid w:val="00C8667D"/>
    <w:rsid w:val="00C8760F"/>
    <w:rsid w:val="00C918D9"/>
    <w:rsid w:val="00C92170"/>
    <w:rsid w:val="00C9260D"/>
    <w:rsid w:val="00C92A33"/>
    <w:rsid w:val="00C93666"/>
    <w:rsid w:val="00C938B8"/>
    <w:rsid w:val="00C941A6"/>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2C11"/>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182"/>
    <w:rsid w:val="00D523D6"/>
    <w:rsid w:val="00D52F4F"/>
    <w:rsid w:val="00D53DC3"/>
    <w:rsid w:val="00D54408"/>
    <w:rsid w:val="00D5479A"/>
    <w:rsid w:val="00D551DB"/>
    <w:rsid w:val="00D56A75"/>
    <w:rsid w:val="00D56C04"/>
    <w:rsid w:val="00D60341"/>
    <w:rsid w:val="00D61920"/>
    <w:rsid w:val="00D63F94"/>
    <w:rsid w:val="00D65F6B"/>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5548"/>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6838"/>
    <w:rsid w:val="00DB70B4"/>
    <w:rsid w:val="00DC0582"/>
    <w:rsid w:val="00DC0B3A"/>
    <w:rsid w:val="00DC25DF"/>
    <w:rsid w:val="00DC2A3E"/>
    <w:rsid w:val="00DC3711"/>
    <w:rsid w:val="00DC5DD2"/>
    <w:rsid w:val="00DC632D"/>
    <w:rsid w:val="00DC6E39"/>
    <w:rsid w:val="00DD0276"/>
    <w:rsid w:val="00DD03C1"/>
    <w:rsid w:val="00DD05B2"/>
    <w:rsid w:val="00DD05DA"/>
    <w:rsid w:val="00DD11DE"/>
    <w:rsid w:val="00DD1F6F"/>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5E6"/>
    <w:rsid w:val="00E36F3F"/>
    <w:rsid w:val="00E3713E"/>
    <w:rsid w:val="00E37C11"/>
    <w:rsid w:val="00E4164C"/>
    <w:rsid w:val="00E419B8"/>
    <w:rsid w:val="00E42C19"/>
    <w:rsid w:val="00E4394E"/>
    <w:rsid w:val="00E43C0C"/>
    <w:rsid w:val="00E44A42"/>
    <w:rsid w:val="00E450EC"/>
    <w:rsid w:val="00E45FA6"/>
    <w:rsid w:val="00E4619C"/>
    <w:rsid w:val="00E47D5E"/>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27"/>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3A3"/>
    <w:rsid w:val="00F019DE"/>
    <w:rsid w:val="00F02797"/>
    <w:rsid w:val="00F03183"/>
    <w:rsid w:val="00F03965"/>
    <w:rsid w:val="00F03E61"/>
    <w:rsid w:val="00F04544"/>
    <w:rsid w:val="00F04C1F"/>
    <w:rsid w:val="00F0632C"/>
    <w:rsid w:val="00F06CCA"/>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0ADE"/>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4591"/>
    <w:rsid w:val="00F956F1"/>
    <w:rsid w:val="00FA226F"/>
    <w:rsid w:val="00FA2AE5"/>
    <w:rsid w:val="00FA3BCB"/>
    <w:rsid w:val="00FA410F"/>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776"/>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2D18"/>
    <w:rsid w:val="00FE361A"/>
    <w:rsid w:val="00FE4000"/>
    <w:rsid w:val="00FE4449"/>
    <w:rsid w:val="00FE5694"/>
    <w:rsid w:val="00FE70F7"/>
    <w:rsid w:val="00FE7477"/>
    <w:rsid w:val="00FE7803"/>
    <w:rsid w:val="00FE7FA5"/>
    <w:rsid w:val="00FF0519"/>
    <w:rsid w:val="00FF0878"/>
    <w:rsid w:val="00FF13DF"/>
    <w:rsid w:val="00FF30F4"/>
    <w:rsid w:val="00FF3E61"/>
    <w:rsid w:val="00FF3EE0"/>
    <w:rsid w:val="00FF4B52"/>
    <w:rsid w:val="00FF4E11"/>
    <w:rsid w:val="00FF5393"/>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33E72"/>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character" w:customStyle="1" w:styleId="Nagwek3Znak">
    <w:name w:val="Nagłówek 3 Znak"/>
    <w:basedOn w:val="Domylnaczcionkaakapitu"/>
    <w:link w:val="Nagwek3"/>
    <w:rsid w:val="00C33E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zdp_lesz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F200-DD2C-4B36-99EA-0A475A5D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14921</Words>
  <Characters>89530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104243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13</cp:revision>
  <cp:lastPrinted>2023-03-31T12:31:00Z</cp:lastPrinted>
  <dcterms:created xsi:type="dcterms:W3CDTF">2023-03-31T11:07:00Z</dcterms:created>
  <dcterms:modified xsi:type="dcterms:W3CDTF">2023-04-28T11:29:00Z</dcterms:modified>
</cp:coreProperties>
</file>