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52" w:rsidRPr="000E2C1D" w:rsidRDefault="006E7C52" w:rsidP="006E7C52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F10F3C">
        <w:rPr>
          <w:rFonts w:ascii="Tahoma" w:hAnsi="Tahoma" w:cs="Tahoma"/>
          <w:sz w:val="20"/>
          <w:szCs w:val="20"/>
        </w:rPr>
        <w:t>22</w:t>
      </w:r>
      <w:r>
        <w:rPr>
          <w:rFonts w:ascii="Tahoma" w:hAnsi="Tahoma" w:cs="Tahoma"/>
          <w:sz w:val="20"/>
          <w:szCs w:val="20"/>
        </w:rPr>
        <w:t>.0</w:t>
      </w:r>
      <w:r w:rsidR="00437509">
        <w:rPr>
          <w:rFonts w:ascii="Tahoma" w:hAnsi="Tahoma" w:cs="Tahoma"/>
          <w:sz w:val="20"/>
          <w:szCs w:val="20"/>
        </w:rPr>
        <w:t>5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4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6E7C52" w:rsidRPr="000E2C1D" w:rsidRDefault="006E7C52" w:rsidP="006E7C52">
      <w:pPr>
        <w:jc w:val="both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>TI.221.</w:t>
      </w:r>
      <w:r w:rsidR="00397AB0">
        <w:rPr>
          <w:rFonts w:ascii="Tahoma" w:hAnsi="Tahoma" w:cs="Tahoma"/>
          <w:sz w:val="20"/>
          <w:szCs w:val="20"/>
        </w:rPr>
        <w:t>29</w:t>
      </w:r>
      <w:r w:rsidRPr="000E2C1D">
        <w:rPr>
          <w:rFonts w:ascii="Tahoma" w:hAnsi="Tahoma" w:cs="Tahoma"/>
          <w:sz w:val="20"/>
          <w:szCs w:val="20"/>
        </w:rPr>
        <w:t>.20</w:t>
      </w:r>
      <w:r>
        <w:rPr>
          <w:rFonts w:ascii="Tahoma" w:hAnsi="Tahoma" w:cs="Tahoma"/>
          <w:sz w:val="20"/>
          <w:szCs w:val="20"/>
        </w:rPr>
        <w:t>2</w:t>
      </w:r>
      <w:r w:rsidR="00437509">
        <w:rPr>
          <w:rFonts w:ascii="Tahoma" w:hAnsi="Tahoma" w:cs="Tahoma"/>
          <w:sz w:val="20"/>
          <w:szCs w:val="20"/>
        </w:rPr>
        <w:t>2</w:t>
      </w:r>
    </w:p>
    <w:p w:rsidR="006E7C52" w:rsidRPr="000E2C1D" w:rsidRDefault="006E7C52" w:rsidP="006E7C52">
      <w:pPr>
        <w:pStyle w:val="Tekstpodstawowywcity"/>
        <w:spacing w:line="276" w:lineRule="auto"/>
        <w:rPr>
          <w:rFonts w:ascii="Tahoma" w:hAnsi="Tahoma" w:cs="Tahoma"/>
          <w:sz w:val="20"/>
          <w:szCs w:val="20"/>
        </w:rPr>
      </w:pPr>
    </w:p>
    <w:p w:rsidR="006E7C52" w:rsidRDefault="006E7C52" w:rsidP="006E7C5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Wykonawcy biorący udział w postępowaniu</w:t>
      </w:r>
    </w:p>
    <w:p w:rsidR="00F10F3C" w:rsidRDefault="00F10F3C" w:rsidP="006E7C52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6E7C52" w:rsidRPr="00437509" w:rsidRDefault="006E7C52" w:rsidP="00F10F3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437509">
        <w:rPr>
          <w:rFonts w:ascii="Tahoma" w:hAnsi="Tahoma" w:cs="Tahoma"/>
          <w:sz w:val="20"/>
          <w:szCs w:val="20"/>
        </w:rPr>
        <w:t>dotyczy postępowania w trybie regulaminowego przetargu nieograniczonego na realizację zadania pn.:</w:t>
      </w:r>
    </w:p>
    <w:p w:rsidR="00397AB0" w:rsidRPr="006C5E7C" w:rsidRDefault="00397AB0" w:rsidP="00397AB0">
      <w:pPr>
        <w:jc w:val="both"/>
        <w:rPr>
          <w:rFonts w:ascii="Tahoma" w:hAnsi="Tahoma" w:cs="Tahoma"/>
          <w:b/>
          <w:sz w:val="20"/>
          <w:szCs w:val="20"/>
        </w:rPr>
      </w:pPr>
      <w:r w:rsidRPr="006C5E7C">
        <w:rPr>
          <w:rFonts w:ascii="Tahoma" w:hAnsi="Tahoma" w:cs="Tahoma"/>
          <w:b/>
          <w:sz w:val="20"/>
          <w:szCs w:val="20"/>
        </w:rPr>
        <w:t>Budowa</w:t>
      </w:r>
      <w:r w:rsidRPr="006C5E7C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6C5E7C">
        <w:rPr>
          <w:rFonts w:ascii="Tahoma" w:hAnsi="Tahoma" w:cs="Tahoma"/>
          <w:b/>
          <w:sz w:val="20"/>
          <w:szCs w:val="20"/>
        </w:rPr>
        <w:t xml:space="preserve">kanalizacji sanitarnej do posesji przy ul. Szosa Bydgoska 7 i 28 </w:t>
      </w:r>
      <w:r w:rsidRPr="006C5E7C">
        <w:rPr>
          <w:rFonts w:ascii="Tahoma" w:hAnsi="Tahoma" w:cs="Tahoma"/>
          <w:b/>
          <w:bCs/>
          <w:sz w:val="20"/>
          <w:szCs w:val="20"/>
        </w:rPr>
        <w:t>w Toruniu</w:t>
      </w:r>
    </w:p>
    <w:p w:rsidR="006E7C52" w:rsidRDefault="006E7C52" w:rsidP="006E7C52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8538DA" w:rsidRPr="00437509" w:rsidRDefault="008538DA" w:rsidP="006E7C52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6E7C52" w:rsidRPr="00893091" w:rsidRDefault="006E7C52" w:rsidP="00893091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93091">
        <w:rPr>
          <w:rFonts w:ascii="Tahoma" w:hAnsi="Tahoma" w:cs="Tahoma"/>
          <w:sz w:val="20"/>
          <w:szCs w:val="20"/>
        </w:rPr>
        <w:t xml:space="preserve">Na podstawie postanowień § 4 pkt VII ustęp 3 „Regulaminu udzielania zamówień na dostawy, usługi i roboty budowlane w Spółce Toruńskie Wodociągi Sp. z o.o.”, który jest dostępny na stronie internetowej </w:t>
      </w:r>
      <w:hyperlink r:id="rId8" w:history="1">
        <w:r w:rsidRPr="00893091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893091">
        <w:rPr>
          <w:rFonts w:ascii="Tahoma" w:hAnsi="Tahoma" w:cs="Tahoma"/>
          <w:sz w:val="20"/>
          <w:szCs w:val="20"/>
        </w:rPr>
        <w:t xml:space="preserve"> (w dziale „Przetargi/Regulaminy”), </w:t>
      </w:r>
      <w:r w:rsidRPr="00893091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893091">
        <w:rPr>
          <w:rFonts w:ascii="Tahoma" w:hAnsi="Tahoma" w:cs="Tahoma"/>
          <w:sz w:val="20"/>
          <w:szCs w:val="20"/>
        </w:rPr>
        <w:t xml:space="preserve"> odpowiada na pytania złożone w postępowaniu </w:t>
      </w:r>
      <w:proofErr w:type="spellStart"/>
      <w:r w:rsidRPr="00893091">
        <w:rPr>
          <w:rFonts w:ascii="Tahoma" w:hAnsi="Tahoma" w:cs="Tahoma"/>
          <w:sz w:val="20"/>
          <w:szCs w:val="20"/>
        </w:rPr>
        <w:t>j.w</w:t>
      </w:r>
      <w:proofErr w:type="spellEnd"/>
      <w:r w:rsidRPr="00893091">
        <w:rPr>
          <w:rFonts w:ascii="Tahoma" w:hAnsi="Tahoma" w:cs="Tahoma"/>
          <w:sz w:val="20"/>
          <w:szCs w:val="20"/>
        </w:rPr>
        <w:t>.:</w:t>
      </w:r>
    </w:p>
    <w:p w:rsidR="006E7C52" w:rsidRDefault="006E7C52" w:rsidP="006E7C52">
      <w:pPr>
        <w:spacing w:after="0"/>
        <w:ind w:left="-11"/>
        <w:jc w:val="both"/>
        <w:rPr>
          <w:rFonts w:ascii="Tahoma" w:hAnsi="Tahoma" w:cs="Tahoma"/>
          <w:sz w:val="20"/>
          <w:szCs w:val="20"/>
        </w:rPr>
      </w:pPr>
    </w:p>
    <w:p w:rsidR="006E7C52" w:rsidRPr="004F66EF" w:rsidRDefault="006E7C52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>Pytanie 1</w:t>
      </w:r>
    </w:p>
    <w:p w:rsidR="004F66EF" w:rsidRPr="00397AB0" w:rsidRDefault="00EE7BD8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  <w:r w:rsidRPr="00397AB0">
        <w:rPr>
          <w:rFonts w:ascii="Tahoma" w:hAnsi="Tahoma" w:cs="Tahoma"/>
          <w:sz w:val="20"/>
          <w:szCs w:val="20"/>
        </w:rPr>
        <w:t>Czy Zamawiający dopuszcza na w/w. zadaniu, zastosowanie rur kamionkowych kielichowych wewnątrz glazurowanych DN200 mm w systemie połączeń C z uszczelką EPDM, produkowanych zgodnie z normą PN EN 295.</w:t>
      </w:r>
    </w:p>
    <w:p w:rsidR="00397AB0" w:rsidRPr="00397AB0" w:rsidRDefault="00397AB0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6E7C52" w:rsidRPr="004F66EF" w:rsidRDefault="006E7C52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>Odpowiedź 1</w:t>
      </w:r>
    </w:p>
    <w:p w:rsidR="005E4F53" w:rsidRDefault="00F10F3C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  <w:r w:rsidRPr="00BA70D9">
        <w:rPr>
          <w:rFonts w:ascii="Tahoma" w:hAnsi="Tahoma" w:cs="Tahoma"/>
          <w:sz w:val="20"/>
          <w:szCs w:val="20"/>
        </w:rPr>
        <w:t>Zamawiający dopuszcza zastosowanie rur kamionkowych kielichowych wewnątrz glazurowanych DN200 mm w systemie połączeń C z uszczelką EPDM, produkowanych zgodnie z normą PN EN 295.</w:t>
      </w:r>
    </w:p>
    <w:p w:rsidR="00F10F3C" w:rsidRPr="004F66EF" w:rsidRDefault="00F10F3C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</w:rPr>
      </w:pPr>
    </w:p>
    <w:p w:rsidR="006E7C52" w:rsidRPr="004F66EF" w:rsidRDefault="006E7C52" w:rsidP="006E7C52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>Pytanie 2</w:t>
      </w:r>
    </w:p>
    <w:p w:rsidR="004F66EF" w:rsidRDefault="00397AB0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97AB0">
        <w:rPr>
          <w:rFonts w:ascii="Tahoma" w:hAnsi="Tahoma" w:cs="Tahoma"/>
          <w:sz w:val="20"/>
          <w:szCs w:val="20"/>
        </w:rPr>
        <w:t>Czy Zamawiający dopuści zastosowanie rur kamionkowych przewiertowych, produkowanych zgodnie z normą PN EN 295 w zamian za rury przewiertowe modułowe PP?</w:t>
      </w:r>
    </w:p>
    <w:p w:rsidR="00F10F3C" w:rsidRPr="004F66EF" w:rsidRDefault="00F10F3C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761D60" w:rsidRPr="004F66EF" w:rsidRDefault="00761D60" w:rsidP="00761D60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F66EF">
        <w:rPr>
          <w:rFonts w:ascii="Tahoma" w:hAnsi="Tahoma" w:cs="Tahoma"/>
          <w:sz w:val="20"/>
          <w:szCs w:val="20"/>
          <w:u w:val="single"/>
        </w:rPr>
        <w:t>Odpowiedź 2</w:t>
      </w:r>
    </w:p>
    <w:p w:rsidR="005E4F53" w:rsidRDefault="00F10F3C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Zamawiający dopuści </w:t>
      </w:r>
      <w:r w:rsidRPr="00BA70D9">
        <w:rPr>
          <w:rFonts w:ascii="Tahoma" w:hAnsi="Tahoma" w:cs="Tahoma"/>
          <w:sz w:val="20"/>
          <w:szCs w:val="20"/>
        </w:rPr>
        <w:t>zastosowanie rur kamionkowych przewiertowych, produkowanych zgodnie z normą PN EN 295 w zamian z</w:t>
      </w:r>
      <w:r>
        <w:rPr>
          <w:rFonts w:ascii="Tahoma" w:hAnsi="Tahoma" w:cs="Tahoma"/>
          <w:sz w:val="20"/>
          <w:szCs w:val="20"/>
        </w:rPr>
        <w:t>a rury przewiertowe modułowe PP.</w:t>
      </w:r>
    </w:p>
    <w:p w:rsidR="005E4F53" w:rsidRPr="004F66EF" w:rsidRDefault="005E4F53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61D60" w:rsidRDefault="00761D60" w:rsidP="00761D60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37509">
        <w:rPr>
          <w:rFonts w:ascii="Tahoma" w:hAnsi="Tahoma" w:cs="Tahoma"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sz w:val="20"/>
          <w:szCs w:val="20"/>
          <w:u w:val="single"/>
        </w:rPr>
        <w:t>3</w:t>
      </w:r>
    </w:p>
    <w:p w:rsidR="00761D60" w:rsidRDefault="00397AB0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97AB0">
        <w:rPr>
          <w:rFonts w:ascii="Tahoma" w:hAnsi="Tahoma" w:cs="Tahoma"/>
          <w:sz w:val="20"/>
          <w:szCs w:val="20"/>
        </w:rPr>
        <w:t>Prosimy o doprecyzowanie, jaką metodą powinny być wykonane odcinki bezwykopowe ? Czy ma być to metoda wierceń grawitacyjnych (dwuetapowa) czy trzy etapowy przewiert z wierceniem pilotowym, sterowany optycznie (metoda bardziej dokładna) ? W przypadku drugiej metody zaprojektowane komory Starowe DN1500mm mogą okazać się zbyt małe dlatego sugerujemy zwiększenie ich wymiaru do DN2000mm</w:t>
      </w:r>
      <w:r w:rsidR="00F10F3C">
        <w:rPr>
          <w:rFonts w:ascii="Tahoma" w:hAnsi="Tahoma" w:cs="Tahoma"/>
          <w:sz w:val="20"/>
          <w:szCs w:val="20"/>
        </w:rPr>
        <w:t>.</w:t>
      </w:r>
    </w:p>
    <w:p w:rsidR="00F10F3C" w:rsidRDefault="00F10F3C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61D60" w:rsidRPr="00437509" w:rsidRDefault="00761D60" w:rsidP="00761D60">
      <w:pPr>
        <w:spacing w:after="0" w:line="240" w:lineRule="auto"/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437509">
        <w:rPr>
          <w:rFonts w:ascii="Tahoma" w:hAnsi="Tahoma" w:cs="Tahoma"/>
          <w:sz w:val="20"/>
          <w:szCs w:val="20"/>
          <w:u w:val="single"/>
        </w:rPr>
        <w:t xml:space="preserve">Odpowiedź </w:t>
      </w:r>
      <w:r>
        <w:rPr>
          <w:rFonts w:ascii="Tahoma" w:hAnsi="Tahoma" w:cs="Tahoma"/>
          <w:sz w:val="20"/>
          <w:szCs w:val="20"/>
          <w:u w:val="single"/>
        </w:rPr>
        <w:t>3</w:t>
      </w:r>
    </w:p>
    <w:p w:rsidR="008538DA" w:rsidRPr="00223738" w:rsidRDefault="00F10F3C" w:rsidP="00761D6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Sposób realizacji odcinków metodą bezwykopową został opisany w projekcie </w:t>
      </w:r>
      <w:r w:rsidRPr="003F6E5F">
        <w:rPr>
          <w:rFonts w:ascii="Tahoma" w:hAnsi="Tahoma" w:cs="Tahoma"/>
          <w:sz w:val="20"/>
          <w:szCs w:val="20"/>
        </w:rPr>
        <w:t>wykonawczym. Średnice komór startowych należy przyjąć w dostosowaniu do zakładanej przez Wykonawcę technologii realizacji przewiertów</w:t>
      </w:r>
      <w:r>
        <w:rPr>
          <w:rFonts w:ascii="Tahoma" w:hAnsi="Tahoma" w:cs="Tahoma"/>
          <w:sz w:val="20"/>
          <w:szCs w:val="20"/>
        </w:rPr>
        <w:t>.</w:t>
      </w:r>
    </w:p>
    <w:p w:rsidR="00761D60" w:rsidRDefault="00761D60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0B28D7" w:rsidRDefault="000B28D7" w:rsidP="0043750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sectPr w:rsidR="000B28D7" w:rsidSect="003C418C">
      <w:headerReference w:type="even" r:id="rId9"/>
      <w:headerReference w:type="default" r:id="rId10"/>
      <w:headerReference w:type="first" r:id="rId11"/>
      <w:footerReference w:type="first" r:id="rId12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CA5" w:rsidRDefault="00BE3CA5" w:rsidP="00283504">
      <w:r>
        <w:separator/>
      </w:r>
    </w:p>
  </w:endnote>
  <w:endnote w:type="continuationSeparator" w:id="0">
    <w:p w:rsidR="00BE3CA5" w:rsidRDefault="00BE3CA5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D13463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CA5" w:rsidRDefault="00BE3CA5" w:rsidP="00283504">
      <w:r>
        <w:separator/>
      </w:r>
    </w:p>
  </w:footnote>
  <w:footnote w:type="continuationSeparator" w:id="0">
    <w:p w:rsidR="00BE3CA5" w:rsidRDefault="00BE3CA5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D1346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D1346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3463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4DB7EE6"/>
    <w:multiLevelType w:val="hybridMultilevel"/>
    <w:tmpl w:val="00503AFC"/>
    <w:lvl w:ilvl="0" w:tplc="71E62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653F2"/>
    <w:multiLevelType w:val="multilevel"/>
    <w:tmpl w:val="2F9E4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890782C"/>
    <w:multiLevelType w:val="hybridMultilevel"/>
    <w:tmpl w:val="05F264BC"/>
    <w:lvl w:ilvl="0" w:tplc="C29A0AB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49A2510"/>
    <w:multiLevelType w:val="hybridMultilevel"/>
    <w:tmpl w:val="EAC2B3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107C75"/>
    <w:multiLevelType w:val="multilevel"/>
    <w:tmpl w:val="8BACE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7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15DCB"/>
    <w:rsid w:val="0002576D"/>
    <w:rsid w:val="00063E78"/>
    <w:rsid w:val="00065069"/>
    <w:rsid w:val="00067409"/>
    <w:rsid w:val="000B21DD"/>
    <w:rsid w:val="000B28D7"/>
    <w:rsid w:val="000C707D"/>
    <w:rsid w:val="000D4DD0"/>
    <w:rsid w:val="000E1214"/>
    <w:rsid w:val="000E30BC"/>
    <w:rsid w:val="000F2562"/>
    <w:rsid w:val="000F3462"/>
    <w:rsid w:val="00142827"/>
    <w:rsid w:val="001A3F5A"/>
    <w:rsid w:val="001B0A3C"/>
    <w:rsid w:val="001B386B"/>
    <w:rsid w:val="001B3B94"/>
    <w:rsid w:val="001F3418"/>
    <w:rsid w:val="001F4DD3"/>
    <w:rsid w:val="00212A52"/>
    <w:rsid w:val="00223738"/>
    <w:rsid w:val="00225A75"/>
    <w:rsid w:val="002473D2"/>
    <w:rsid w:val="002475FC"/>
    <w:rsid w:val="00271F9D"/>
    <w:rsid w:val="00273A0A"/>
    <w:rsid w:val="00283504"/>
    <w:rsid w:val="002921DF"/>
    <w:rsid w:val="002A314B"/>
    <w:rsid w:val="002C18BC"/>
    <w:rsid w:val="002F5868"/>
    <w:rsid w:val="00316926"/>
    <w:rsid w:val="0038336E"/>
    <w:rsid w:val="00397AB0"/>
    <w:rsid w:val="003B6889"/>
    <w:rsid w:val="003C418C"/>
    <w:rsid w:val="003F79AA"/>
    <w:rsid w:val="004262CF"/>
    <w:rsid w:val="00434323"/>
    <w:rsid w:val="00437509"/>
    <w:rsid w:val="0045243E"/>
    <w:rsid w:val="004544F3"/>
    <w:rsid w:val="00471455"/>
    <w:rsid w:val="004C3444"/>
    <w:rsid w:val="004E7542"/>
    <w:rsid w:val="004F1420"/>
    <w:rsid w:val="004F66EF"/>
    <w:rsid w:val="00514034"/>
    <w:rsid w:val="0056047F"/>
    <w:rsid w:val="0056226E"/>
    <w:rsid w:val="00574125"/>
    <w:rsid w:val="005E3C04"/>
    <w:rsid w:val="005E4F53"/>
    <w:rsid w:val="006535C6"/>
    <w:rsid w:val="00683BD4"/>
    <w:rsid w:val="006C0BE6"/>
    <w:rsid w:val="006E7C52"/>
    <w:rsid w:val="006F59A6"/>
    <w:rsid w:val="00741A63"/>
    <w:rsid w:val="007601E6"/>
    <w:rsid w:val="00761D60"/>
    <w:rsid w:val="00766132"/>
    <w:rsid w:val="007923F8"/>
    <w:rsid w:val="007C6D30"/>
    <w:rsid w:val="007F4C16"/>
    <w:rsid w:val="008538DA"/>
    <w:rsid w:val="00877F61"/>
    <w:rsid w:val="00885297"/>
    <w:rsid w:val="00885D1A"/>
    <w:rsid w:val="00893091"/>
    <w:rsid w:val="008A7446"/>
    <w:rsid w:val="008B1EA6"/>
    <w:rsid w:val="008B4427"/>
    <w:rsid w:val="008E0784"/>
    <w:rsid w:val="008E0949"/>
    <w:rsid w:val="008E61D6"/>
    <w:rsid w:val="008E6EAB"/>
    <w:rsid w:val="009331C1"/>
    <w:rsid w:val="00954281"/>
    <w:rsid w:val="0096769B"/>
    <w:rsid w:val="00981384"/>
    <w:rsid w:val="00993016"/>
    <w:rsid w:val="009A7B0B"/>
    <w:rsid w:val="009D355E"/>
    <w:rsid w:val="00A644AD"/>
    <w:rsid w:val="00A67537"/>
    <w:rsid w:val="00A80D47"/>
    <w:rsid w:val="00AB50E1"/>
    <w:rsid w:val="00AC1786"/>
    <w:rsid w:val="00AC25DB"/>
    <w:rsid w:val="00AD2D60"/>
    <w:rsid w:val="00AE1583"/>
    <w:rsid w:val="00B2165A"/>
    <w:rsid w:val="00B328EC"/>
    <w:rsid w:val="00B45A92"/>
    <w:rsid w:val="00B5630C"/>
    <w:rsid w:val="00B80AA6"/>
    <w:rsid w:val="00B84AA6"/>
    <w:rsid w:val="00B925FD"/>
    <w:rsid w:val="00BB6441"/>
    <w:rsid w:val="00BC3EBE"/>
    <w:rsid w:val="00BE3CA5"/>
    <w:rsid w:val="00BE4958"/>
    <w:rsid w:val="00BF2F68"/>
    <w:rsid w:val="00C3757A"/>
    <w:rsid w:val="00C423DA"/>
    <w:rsid w:val="00C4412A"/>
    <w:rsid w:val="00C472FC"/>
    <w:rsid w:val="00C740C4"/>
    <w:rsid w:val="00CC757D"/>
    <w:rsid w:val="00CE6302"/>
    <w:rsid w:val="00D13463"/>
    <w:rsid w:val="00D26FF6"/>
    <w:rsid w:val="00D331D9"/>
    <w:rsid w:val="00D35EA7"/>
    <w:rsid w:val="00D4467B"/>
    <w:rsid w:val="00D46A30"/>
    <w:rsid w:val="00DC13EA"/>
    <w:rsid w:val="00DC5E83"/>
    <w:rsid w:val="00E04066"/>
    <w:rsid w:val="00E52569"/>
    <w:rsid w:val="00E62651"/>
    <w:rsid w:val="00E92C9C"/>
    <w:rsid w:val="00EA0FA8"/>
    <w:rsid w:val="00EB4AB2"/>
    <w:rsid w:val="00EE7BD8"/>
    <w:rsid w:val="00F10F3C"/>
    <w:rsid w:val="00F3357B"/>
    <w:rsid w:val="00F4405F"/>
    <w:rsid w:val="00F920F3"/>
    <w:rsid w:val="00F95B26"/>
    <w:rsid w:val="00FB7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C5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rPr>
      <w:rFonts w:eastAsiaTheme="minorHAns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character" w:styleId="Hipercze">
    <w:name w:val="Hyperlink"/>
    <w:basedOn w:val="Domylnaczcionkaakapitu"/>
    <w:unhideWhenUsed/>
    <w:rsid w:val="006E7C5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6E7C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E7C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6E7C52"/>
    <w:pPr>
      <w:numPr>
        <w:ilvl w:val="12"/>
      </w:numPr>
      <w:spacing w:after="0" w:line="240" w:lineRule="auto"/>
      <w:ind w:left="290" w:hanging="290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E7C52"/>
    <w:rPr>
      <w:rFonts w:ascii="Arial" w:eastAsia="Times New Roman" w:hAnsi="Arial" w:cs="Arial"/>
      <w:sz w:val="1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E7C5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rsid w:val="006E7C5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C5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6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B0A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435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77201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dociagi.torun.com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5DD4C-E916-41C1-BACD-8BA3D68E2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418</TotalTime>
  <Pages>1</Pages>
  <Words>284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13</cp:revision>
  <cp:lastPrinted>2024-05-22T09:10:00Z</cp:lastPrinted>
  <dcterms:created xsi:type="dcterms:W3CDTF">2024-05-13T10:06:00Z</dcterms:created>
  <dcterms:modified xsi:type="dcterms:W3CDTF">2024-05-22T09:13:00Z</dcterms:modified>
</cp:coreProperties>
</file>