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38D5C00E" w14:textId="77777777" w:rsidR="001358ED" w:rsidRPr="009F4628" w:rsidRDefault="001358ED" w:rsidP="001358ED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>Budowa kanalizacji sanitarnej  tłocznej  na odcinku Stary Tomyśl- Wytomyśl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1358ED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5040D5"/>
    <w:rsid w:val="00530F3C"/>
    <w:rsid w:val="005E4686"/>
    <w:rsid w:val="00650117"/>
    <w:rsid w:val="007024AD"/>
    <w:rsid w:val="00804E19"/>
    <w:rsid w:val="0086431F"/>
    <w:rsid w:val="0091701A"/>
    <w:rsid w:val="009D1FCB"/>
    <w:rsid w:val="009E42D9"/>
    <w:rsid w:val="00A548CA"/>
    <w:rsid w:val="00A87167"/>
    <w:rsid w:val="00B026E0"/>
    <w:rsid w:val="00B34528"/>
    <w:rsid w:val="00BB33C5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A07B0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2019-03-28T11:05:00Z</cp:lastPrinted>
  <dcterms:created xsi:type="dcterms:W3CDTF">2023-10-27T10:35:00Z</dcterms:created>
  <dcterms:modified xsi:type="dcterms:W3CDTF">2023-10-27T10:45:00Z</dcterms:modified>
</cp:coreProperties>
</file>