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ACFD" w14:textId="4E794B4C" w:rsidR="0029624F" w:rsidRPr="00746C84" w:rsidRDefault="0029624F" w:rsidP="0029624F">
      <w:pPr>
        <w:keepNext/>
        <w:widowControl w:val="0"/>
        <w:suppressAutoHyphens/>
        <w:spacing w:after="0" w:line="288" w:lineRule="auto"/>
        <w:rPr>
          <w:rFonts w:ascii="Arial" w:eastAsia="SimSun" w:hAnsi="Arial" w:cs="Arial"/>
          <w:lang w:eastAsia="zh-CN" w:bidi="hi-IN"/>
        </w:rPr>
      </w:pPr>
      <w:r w:rsidRPr="00746C84">
        <w:rPr>
          <w:rFonts w:ascii="Arial" w:eastAsia="SimSun" w:hAnsi="Arial" w:cs="Arial"/>
          <w:lang w:eastAsia="zh-CN" w:bidi="hi-IN"/>
        </w:rPr>
        <w:t xml:space="preserve">                                     </w:t>
      </w:r>
      <w:r w:rsidR="001171C2">
        <w:rPr>
          <w:rFonts w:ascii="Arial" w:eastAsia="SimSun" w:hAnsi="Arial" w:cs="Arial"/>
          <w:lang w:eastAsia="zh-CN" w:bidi="hi-IN"/>
        </w:rPr>
        <w:t xml:space="preserve"> </w:t>
      </w:r>
      <w:r w:rsidRPr="00746C84">
        <w:rPr>
          <w:rFonts w:ascii="Arial" w:eastAsia="SimSun" w:hAnsi="Arial" w:cs="Arial"/>
          <w:lang w:eastAsia="zh-CN" w:bidi="hi-IN"/>
        </w:rPr>
        <w:t xml:space="preserve">                                                                                       </w:t>
      </w:r>
      <w:r w:rsidRPr="00746C84">
        <w:rPr>
          <w:rFonts w:ascii="Arial" w:eastAsia="Arial Unicode MS" w:hAnsi="Arial" w:cs="Arial"/>
          <w:b/>
          <w:color w:val="00000A"/>
          <w:lang w:eastAsia="zh-CN"/>
        </w:rPr>
        <w:t>Załącznik nr 7</w:t>
      </w:r>
      <w:r w:rsidRPr="00746C84">
        <w:rPr>
          <w:rFonts w:ascii="Arial" w:eastAsia="SimSun" w:hAnsi="Arial" w:cs="Arial"/>
          <w:lang w:eastAsia="zh-CN" w:bidi="hi-IN"/>
        </w:rPr>
        <w:t xml:space="preserve">           </w:t>
      </w:r>
    </w:p>
    <w:p w14:paraId="78851869" w14:textId="77777777" w:rsidR="0029624F" w:rsidRPr="00746C84" w:rsidRDefault="0029624F" w:rsidP="0029624F">
      <w:pPr>
        <w:keepNext/>
        <w:widowControl w:val="0"/>
        <w:suppressAutoHyphens/>
        <w:spacing w:after="0" w:line="288" w:lineRule="auto"/>
        <w:rPr>
          <w:rFonts w:ascii="Arial" w:eastAsia="SimSun" w:hAnsi="Arial" w:cs="Arial"/>
          <w:lang w:eastAsia="zh-CN" w:bidi="hi-IN"/>
        </w:rPr>
      </w:pPr>
    </w:p>
    <w:p w14:paraId="658661AB" w14:textId="78C8B58D" w:rsidR="0029624F" w:rsidRPr="00F5514F" w:rsidRDefault="0029624F" w:rsidP="00F5514F">
      <w:pPr>
        <w:keepNext/>
        <w:widowControl w:val="0"/>
        <w:suppressAutoHyphens/>
        <w:spacing w:after="0" w:line="288" w:lineRule="auto"/>
        <w:jc w:val="center"/>
        <w:rPr>
          <w:rFonts w:ascii="Arial" w:eastAsia="MS Mincho" w:hAnsi="Arial" w:cs="Arial"/>
          <w:b/>
          <w:lang w:eastAsia="pl-PL"/>
        </w:rPr>
      </w:pPr>
      <w:r w:rsidRPr="00746C84">
        <w:rPr>
          <w:rFonts w:ascii="Arial" w:eastAsia="MS Mincho" w:hAnsi="Arial" w:cs="Arial"/>
          <w:b/>
          <w:lang w:eastAsia="pl-PL"/>
        </w:rPr>
        <w:t>OPIS PRZEDMIOTU ZAMÓWIENIA</w:t>
      </w:r>
    </w:p>
    <w:p w14:paraId="6F5DC651" w14:textId="77777777" w:rsidR="0029624F" w:rsidRDefault="0029624F" w:rsidP="0029624F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Arial Unicode MS" w:hAnsi="Arial" w:cs="Arial"/>
          <w:color w:val="00000A"/>
          <w:lang w:eastAsia="zh-CN"/>
        </w:rPr>
      </w:pPr>
    </w:p>
    <w:p w14:paraId="4FB52A22" w14:textId="77777777" w:rsidR="006D2E5D" w:rsidRPr="00746C84" w:rsidRDefault="006D2E5D" w:rsidP="0029624F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Arial Unicode MS" w:hAnsi="Arial" w:cs="Arial"/>
          <w:color w:val="00000A"/>
          <w:lang w:eastAsia="zh-CN"/>
        </w:rPr>
      </w:pPr>
    </w:p>
    <w:p w14:paraId="7B8E128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Opis przedmiotu zamówienia:</w:t>
      </w:r>
    </w:p>
    <w:p w14:paraId="14699DB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  </w:t>
      </w:r>
    </w:p>
    <w:p w14:paraId="32D317EB" w14:textId="5DABFEA1" w:rsidR="0029624F" w:rsidRPr="00746C84" w:rsidRDefault="004C6AD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lang w:eastAsia="pl-PL"/>
        </w:rPr>
        <w:t>Część nr 1</w:t>
      </w:r>
      <w:r w:rsidR="0029624F"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iCs/>
          <w:color w:val="000000"/>
          <w:lang w:eastAsia="pl-PL"/>
        </w:rPr>
        <w:t>M</w:t>
      </w:r>
      <w:r w:rsidR="0029624F" w:rsidRPr="00746C84">
        <w:rPr>
          <w:rFonts w:ascii="Arial" w:eastAsia="Times New Roman" w:hAnsi="Arial" w:cs="Arial"/>
          <w:b/>
          <w:iCs/>
          <w:color w:val="000000"/>
          <w:lang w:eastAsia="pl-PL"/>
        </w:rPr>
        <w:t>ięso i produkty mięsne</w:t>
      </w:r>
    </w:p>
    <w:p w14:paraId="674967F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 i dostawy:  0 - 4ᴼC,</w:t>
      </w:r>
    </w:p>
    <w:p w14:paraId="06254CAA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mięso musi być w gatunku I, musi być świeże, dobrej jakości, pod względem właściwości organoleptycznych (wygląd, smak, zapach). Nie rozmrażane. Zapach po otwarciu opakowania – swoisty dla rodzaju mięsa bez oznak wskazujących na zaparzenie   mięsa lub rozpoczynający się proces psucia – niedopuszczalny zapach obcy, wyraźny płciowy lub moczowy. Konsystencja: jędrna, elastyczna. Stan powierzchni: sucha lub lekko wilgotna - połyskująca, niedopuszczalna powierzchnia mokra, oślizgła lub ze śladami pleśni. Barwa naturalna – jasnoczerwona do czerwonej (niedopuszczalna inna), na przekrojach nie może występować krew. Mięso czyste, bez śladów jakichkolwiek zanieczyszczeń,</w:t>
      </w:r>
    </w:p>
    <w:p w14:paraId="5FFACD81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termin przydatności do spożycia: minimum 7 dni liczonych od dnia dostawy,</w:t>
      </w:r>
    </w:p>
    <w:p w14:paraId="0BBBE555" w14:textId="6A1966AB" w:rsidR="0029624F" w:rsidRPr="00746C84" w:rsidRDefault="008D5C7E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4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sposób pakowania: pakowanie próżniowe do 5kg lub według potrzeb zamawiającego, etykieta na każdej sztuce zamówionej partii towaru.</w:t>
      </w:r>
    </w:p>
    <w:p w14:paraId="129C37E9" w14:textId="56FBF30E" w:rsidR="0029624F" w:rsidRPr="00746C84" w:rsidRDefault="008D5C7E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5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. jakość: mięso drobiowe, podroby powinny być w gatunku I, muszą być świeże, dobrej jakości, pod względem właściwości organoleptycznych (wygląd, smak, zapach). Nie rozmrażane. Zapach po otwarciu opakowania – swoisty dla rodzaju mięsa bez oznak wskazujących na zaparzenie  mięsa lub rozpoczynający się proces psucia. Mięso czyste, bez śladów jakichkolwiek zanieczyszczeń,</w:t>
      </w:r>
    </w:p>
    <w:p w14:paraId="0B191DA3" w14:textId="43D6FE5B" w:rsidR="0029624F" w:rsidRPr="00746C84" w:rsidRDefault="008D5C7E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6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sposób pakowania: pakowanie próżniowe do 5kg lub według potrzeb zamawiającego, etykieta na każdej sztuce zamówionej partii towaru,</w:t>
      </w:r>
    </w:p>
    <w:p w14:paraId="5D92BE12" w14:textId="5FAC98B1" w:rsidR="0029624F" w:rsidRDefault="008D5C7E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7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termin przydatności do spożycia: wątróbka drobiowa świeża, termin przydatności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br/>
        <w:t>do spożycia 72 godziny od momentu dostawy; żołądki drobiowe świeże, termin przydatności do spożycia 72 godziny od momentu dostawy; mięso drobiowe, termin przydatności do spożycia min. 5 dni od dnia dostawy.</w:t>
      </w:r>
    </w:p>
    <w:p w14:paraId="38DBE392" w14:textId="787F2AD8" w:rsidR="0029624F" w:rsidRPr="00746C84" w:rsidRDefault="008D5C7E" w:rsidP="000B1792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8</w:t>
      </w:r>
      <w:r w:rsidR="000B1792">
        <w:rPr>
          <w:rFonts w:ascii="Arial" w:eastAsia="Times New Roman" w:hAnsi="Arial" w:cs="Arial"/>
          <w:iCs/>
          <w:color w:val="000000"/>
          <w:lang w:eastAsia="pl-PL"/>
        </w:rPr>
        <w:t xml:space="preserve">.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jakość: wędliny powinny m</w:t>
      </w:r>
      <w:r w:rsidR="00F40418" w:rsidRPr="00746C84">
        <w:rPr>
          <w:rFonts w:ascii="Arial" w:eastAsia="Times New Roman" w:hAnsi="Arial" w:cs="Arial"/>
          <w:iCs/>
          <w:color w:val="000000"/>
          <w:lang w:eastAsia="pl-PL"/>
        </w:rPr>
        <w:t>ieć zapewnioną identyfikację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 (nazwa, wykaz i ilość składników, zawartość netto w opakowaniu, data przydatności do spożycia, warunki przechowywania, firma, adres producenta, informacje  odnoszące się do źródła pochodzenia).</w:t>
      </w:r>
    </w:p>
    <w:p w14:paraId="556B6C67" w14:textId="46E9E220" w:rsidR="00DE4BC5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Arial Unicode MS" w:hAnsi="Arial" w:cs="Arial"/>
          <w:bCs/>
          <w:color w:val="00000A"/>
          <w:lang w:eastAsia="zh-CN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Wędliny w gatunku I, muszą być świeże, dobrej jakości, pod względem właściwości</w:t>
      </w:r>
      <w:r w:rsidRPr="00746C84">
        <w:rPr>
          <w:rFonts w:ascii="Arial" w:eastAsia="Arial Unicode MS" w:hAnsi="Arial" w:cs="Arial"/>
          <w:bCs/>
          <w:color w:val="00000A"/>
          <w:lang w:eastAsia="zh-CN"/>
        </w:rPr>
        <w:t xml:space="preserve"> organoleptycznych (wygląd, smak, zapach). Nie rozmrażane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. Produkty mięsne czyste, bez śladów jakichkolwiek zanieczyszczeń</w:t>
      </w:r>
      <w:r w:rsidRPr="00746C84">
        <w:rPr>
          <w:rFonts w:ascii="Arial" w:eastAsia="Arial Unicode MS" w:hAnsi="Arial" w:cs="Arial"/>
          <w:bCs/>
          <w:color w:val="00000A"/>
          <w:lang w:eastAsia="zh-CN"/>
        </w:rPr>
        <w:t xml:space="preserve">, </w:t>
      </w:r>
    </w:p>
    <w:p w14:paraId="7406948A" w14:textId="6B25FDDF" w:rsidR="0029624F" w:rsidRDefault="008D5C7E" w:rsidP="000B1792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Arial Unicode MS" w:hAnsi="Arial" w:cs="Arial"/>
          <w:bCs/>
          <w:color w:val="00000A"/>
          <w:lang w:eastAsia="zh-CN"/>
        </w:rPr>
      </w:pPr>
      <w:r>
        <w:rPr>
          <w:rFonts w:ascii="Arial" w:eastAsia="Arial Unicode MS" w:hAnsi="Arial" w:cs="Arial"/>
          <w:bCs/>
          <w:color w:val="00000A"/>
          <w:lang w:eastAsia="zh-CN"/>
        </w:rPr>
        <w:t>9</w:t>
      </w:r>
      <w:r w:rsidR="000B1792">
        <w:rPr>
          <w:rFonts w:ascii="Arial" w:eastAsia="Arial Unicode MS" w:hAnsi="Arial" w:cs="Arial"/>
          <w:bCs/>
          <w:color w:val="00000A"/>
          <w:lang w:eastAsia="zh-CN"/>
        </w:rPr>
        <w:t>.</w:t>
      </w:r>
      <w:r w:rsidR="0029624F" w:rsidRPr="00070260">
        <w:rPr>
          <w:rFonts w:ascii="Arial" w:eastAsia="Times New Roman" w:hAnsi="Arial" w:cs="Arial"/>
          <w:iCs/>
          <w:color w:val="000000"/>
          <w:lang w:eastAsia="pl-PL"/>
        </w:rPr>
        <w:t xml:space="preserve">termin przydatności do spożycia: </w:t>
      </w:r>
      <w:r w:rsidR="0029624F" w:rsidRPr="00070260">
        <w:rPr>
          <w:rFonts w:ascii="Arial" w:eastAsia="Arial Unicode MS" w:hAnsi="Arial" w:cs="Arial"/>
          <w:bCs/>
          <w:color w:val="00000A"/>
          <w:lang w:eastAsia="zh-CN"/>
        </w:rPr>
        <w:t>dla dostarczanych artykułów: min. 30 dni okresu określonego przez producenta , liczony od dnia dostawy,</w:t>
      </w:r>
    </w:p>
    <w:p w14:paraId="3A94DF5D" w14:textId="00D9BDE1" w:rsidR="000B1792" w:rsidRPr="008D5C7E" w:rsidRDefault="000B1792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Arial Unicode MS" w:hAnsi="Arial" w:cs="Arial"/>
          <w:bCs/>
          <w:color w:val="00000A"/>
          <w:lang w:eastAsia="zh-CN"/>
        </w:rPr>
      </w:pPr>
      <w:r>
        <w:rPr>
          <w:rFonts w:ascii="Arial" w:eastAsia="Arial Unicode MS" w:hAnsi="Arial" w:cs="Arial"/>
          <w:bCs/>
          <w:color w:val="00000A"/>
          <w:lang w:eastAsia="zh-CN"/>
        </w:rPr>
        <w:t>1</w:t>
      </w:r>
      <w:r w:rsidR="008D5C7E">
        <w:rPr>
          <w:rFonts w:ascii="Arial" w:eastAsia="Arial Unicode MS" w:hAnsi="Arial" w:cs="Arial"/>
          <w:bCs/>
          <w:color w:val="00000A"/>
          <w:lang w:eastAsia="zh-CN"/>
        </w:rPr>
        <w:t>0</w:t>
      </w:r>
      <w:r>
        <w:rPr>
          <w:rFonts w:ascii="Arial" w:eastAsia="Arial Unicode MS" w:hAnsi="Arial" w:cs="Arial"/>
          <w:bCs/>
          <w:color w:val="00000A"/>
          <w:lang w:eastAsia="zh-CN"/>
        </w:rPr>
        <w:t>.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 dostawa: artykuły spożywcze należy dostarczać w skrzynkach przeznaczonych do kontaktu z żywnością, powinny być pakowane próżniowo. Asortyment, który nie jest pakowany próżniowo należy zabezpieczyć dodatkowo folią ochronną</w:t>
      </w:r>
      <w:r w:rsidR="008D5C7E">
        <w:rPr>
          <w:rFonts w:ascii="Arial" w:eastAsia="Times New Roman" w:hAnsi="Arial" w:cs="Arial"/>
          <w:iCs/>
          <w:color w:val="000000"/>
          <w:lang w:eastAsia="pl-PL"/>
        </w:rPr>
        <w:t xml:space="preserve">, </w:t>
      </w:r>
      <w:r w:rsidR="008D5C7E" w:rsidRPr="00746C84">
        <w:rPr>
          <w:rFonts w:ascii="Arial" w:eastAsia="Times New Roman" w:hAnsi="Arial" w:cs="Arial"/>
          <w:iCs/>
          <w:color w:val="000000"/>
          <w:lang w:eastAsia="pl-PL"/>
        </w:rPr>
        <w:t>mięso czyste lub bez śladów jakichkolwiek zanieczyszczeń</w:t>
      </w:r>
      <w:r w:rsidR="008D5C7E">
        <w:rPr>
          <w:rFonts w:ascii="Arial" w:eastAsia="Times New Roman" w:hAnsi="Arial" w:cs="Arial"/>
          <w:iCs/>
          <w:color w:val="000000"/>
          <w:lang w:eastAsia="pl-PL"/>
        </w:rPr>
        <w:t>.</w:t>
      </w:r>
    </w:p>
    <w:p w14:paraId="3437EEF9" w14:textId="77777777" w:rsidR="000B1792" w:rsidRPr="00746C84" w:rsidRDefault="000B1792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0560896B" w14:textId="72AA9422" w:rsidR="0029624F" w:rsidRPr="00746C84" w:rsidRDefault="000B1792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lang w:eastAsia="pl-PL"/>
        </w:rPr>
        <w:t>Część nr 2-</w:t>
      </w:r>
      <w:r w:rsidR="0029624F"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4 Produkty mleczarskie</w:t>
      </w:r>
      <w:r>
        <w:rPr>
          <w:rFonts w:ascii="Arial" w:eastAsia="Times New Roman" w:hAnsi="Arial" w:cs="Arial"/>
          <w:b/>
          <w:iCs/>
          <w:color w:val="000000"/>
          <w:lang w:eastAsia="pl-PL"/>
        </w:rPr>
        <w:t>, jaja</w:t>
      </w:r>
    </w:p>
    <w:p w14:paraId="6384791A" w14:textId="085CA395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</w:t>
      </w: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t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emperatura przechowywania i dostawy: 0 - 4ᴼC,</w:t>
      </w:r>
    </w:p>
    <w:p w14:paraId="6C26D33A" w14:textId="3C81C2E5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j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akość:  mleko i przetwory mleczarskie powinny być wysokiej jakości bez zanieczyszczeń mikrobiologicznych i bakterii chorobotwórczych, </w:t>
      </w:r>
    </w:p>
    <w:p w14:paraId="288250C8" w14:textId="096E6168" w:rsidR="0029624F" w:rsidRPr="00746C84" w:rsidRDefault="00746C8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3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t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ermin przydatności do spożycia: dla całego asortymentu co najmniej: 21 dni,  liczony od dnia dostawy, </w:t>
      </w:r>
    </w:p>
    <w:p w14:paraId="5560C277" w14:textId="323CBA31" w:rsidR="000B1792" w:rsidRDefault="00746C84" w:rsidP="000B1792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4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k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ażde opakowanie jednostkowe musi posiadać etykietę zawierającą nazwę producenta, nazwę produktu, masę netto produktu, termin przydatności do spożycia.</w:t>
      </w:r>
    </w:p>
    <w:p w14:paraId="08FF944D" w14:textId="26BE7CA9" w:rsidR="000B1792" w:rsidRPr="00746C84" w:rsidRDefault="008D5C7E" w:rsidP="000B1792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5</w:t>
      </w:r>
      <w:r w:rsidR="000B1792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</w:t>
      </w:r>
      <w:r>
        <w:rPr>
          <w:rFonts w:ascii="Arial" w:eastAsia="Times New Roman" w:hAnsi="Arial" w:cs="Arial"/>
          <w:iCs/>
          <w:color w:val="000000"/>
          <w:lang w:eastAsia="pl-PL"/>
        </w:rPr>
        <w:t>jaja</w:t>
      </w:r>
      <w:r w:rsidR="000B1792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 świeże, skorupa jaja o normalnym kształcie, czysta, nieuszkodzona. Do wglądu aktualne badania bakteriologiczne jaj, środków transportu i fermy w kierunku salmonelli,</w:t>
      </w:r>
    </w:p>
    <w:p w14:paraId="4FE90438" w14:textId="3233B630" w:rsidR="000B1792" w:rsidRDefault="008D5C7E" w:rsidP="000B1792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lastRenderedPageBreak/>
        <w:t>6</w:t>
      </w:r>
      <w:r w:rsidR="000B1792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dostawa: w czystych opakowaniach jednorazowych (papierowe wytłaczanki). Opakowanie zbiorcze powinno zawierać nazwę i adres producenta, nazwę surowca, ilość sztuk, klasę jakości, datę zniesienia, </w:t>
      </w:r>
    </w:p>
    <w:p w14:paraId="22FBA6E9" w14:textId="4B4A2DDD" w:rsidR="008D5C7E" w:rsidRPr="00746C84" w:rsidRDefault="008D5C7E" w:rsidP="000B1792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7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rodzaj:, ściółkowe, grupa wagowa L, </w:t>
      </w:r>
    </w:p>
    <w:p w14:paraId="3953C5AA" w14:textId="41A08392" w:rsidR="000B1792" w:rsidRPr="00746C84" w:rsidRDefault="008D5C7E" w:rsidP="000B1792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8</w:t>
      </w:r>
      <w:r w:rsidR="000B1792" w:rsidRPr="00746C84">
        <w:rPr>
          <w:rFonts w:ascii="Arial" w:eastAsia="Times New Roman" w:hAnsi="Arial" w:cs="Arial"/>
          <w:iCs/>
          <w:color w:val="000000"/>
          <w:lang w:eastAsia="pl-PL"/>
        </w:rPr>
        <w:t>. termin przydatności do spożycia:  21 dni, liczony od dnia dostawy,</w:t>
      </w:r>
    </w:p>
    <w:p w14:paraId="5DD2E51F" w14:textId="657BDB82" w:rsidR="000B1792" w:rsidRPr="00746C84" w:rsidRDefault="008D5C7E" w:rsidP="000B1792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9</w:t>
      </w:r>
      <w:r w:rsidR="000B1792" w:rsidRPr="00746C84">
        <w:rPr>
          <w:rFonts w:ascii="Arial" w:eastAsia="Times New Roman" w:hAnsi="Arial" w:cs="Arial"/>
          <w:iCs/>
          <w:color w:val="000000"/>
          <w:lang w:eastAsia="pl-PL"/>
        </w:rPr>
        <w:t>.</w:t>
      </w:r>
      <w:r w:rsidR="000B1792">
        <w:rPr>
          <w:rFonts w:ascii="Arial" w:eastAsia="Times New Roman" w:hAnsi="Arial" w:cs="Arial"/>
          <w:iCs/>
          <w:color w:val="000000"/>
          <w:lang w:eastAsia="pl-PL"/>
        </w:rPr>
        <w:t xml:space="preserve"> t</w:t>
      </w:r>
      <w:r w:rsidR="000B1792" w:rsidRPr="00746C84">
        <w:rPr>
          <w:rFonts w:ascii="Arial" w:eastAsia="Times New Roman" w:hAnsi="Arial" w:cs="Arial"/>
          <w:iCs/>
          <w:color w:val="000000"/>
          <w:lang w:eastAsia="pl-PL"/>
        </w:rPr>
        <w:t>emperatura przewozu jaj w momencie odbioru dostawy 8 - 13ᴼC.</w:t>
      </w:r>
    </w:p>
    <w:p w14:paraId="06130CA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23D8BA95" w14:textId="418DAB0C" w:rsidR="0029624F" w:rsidRPr="00746C84" w:rsidRDefault="000B1792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lang w:eastAsia="pl-PL"/>
        </w:rPr>
        <w:t>Część nr</w:t>
      </w:r>
      <w:r w:rsidR="0029624F"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iCs/>
          <w:color w:val="000000"/>
          <w:lang w:eastAsia="pl-PL"/>
        </w:rPr>
        <w:t>3 -</w:t>
      </w:r>
      <w:r w:rsidR="0029624F"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Różne produkty spożywcze</w:t>
      </w:r>
    </w:p>
    <w:p w14:paraId="4C7AB926" w14:textId="31AD62E4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1.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t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ermin przydatności do spożycia: dla całego asortymentu co najmniej 30 dni, liczony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od dnia dostawy,</w:t>
      </w:r>
    </w:p>
    <w:p w14:paraId="1B1DCA89" w14:textId="1634F8F6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k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ażde opakowanie jednostkowe musi posiadać etykietę zawierającą nazwę producenta, nazwę produktu, masę netto produktu, termin przydatności do spożycia.</w:t>
      </w:r>
    </w:p>
    <w:p w14:paraId="60EFBA8A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67D438FD" w14:textId="29F7E4F0" w:rsidR="0029624F" w:rsidRPr="00746C84" w:rsidRDefault="000B1792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lang w:eastAsia="pl-PL"/>
        </w:rPr>
        <w:t>Część nr</w:t>
      </w:r>
      <w:r w:rsidR="0029624F"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iCs/>
          <w:color w:val="000000"/>
          <w:lang w:eastAsia="pl-PL"/>
        </w:rPr>
        <w:t>4 – Artykuły mrożone</w:t>
      </w:r>
    </w:p>
    <w:p w14:paraId="539B419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przechowywania: min  - 18ᴼC,</w:t>
      </w:r>
    </w:p>
    <w:p w14:paraId="0630051E" w14:textId="690D5BE9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jakość: Mrożonki owocowe i warzywne  powinny być jednolite odmianowo, w stanie dojrzałości konsumpcyjnej, czyste, sypkie, nie oblodzone, bez trwałych zlepieńców, bez uszkodzeń mechanicznych, o równych wymiarach, róże lub owoce nie uszkodzone o barwie typowej dla danego gatunku i odmiany (z wyjątkiem mieszanek),</w:t>
      </w:r>
    </w:p>
    <w:p w14:paraId="7B40F968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Filety  rybne - całe bez skóry, ości i obcych zanieczyszczeń, zapach właściwy dla ryb mrożonych, po rozmrożeniu zapach ryby świeżej, niedopuszczalny gnilny. Tkanka mięsna jasna o naturalnej barwie, charakterystycznej dla danego gatunku, bez plam i przebarwień. Po rozmrożeniu sprężysta, nie rozpadająca się, o prawidłowym zapachu. Brak zanieczyszczeń fizycznych, chemicznych, obecności pleśni, szkodników, zanieczyszczeń mikrobiologicznych i bakterii chorobotwórczych. Brak oznak rozmrożenia,</w:t>
      </w:r>
    </w:p>
    <w:p w14:paraId="06ACFCC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3. opakowanie: mrożonki owocowe i warzywne oraz  ryby i wyroby rybne dostarczane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 xml:space="preserve">w opakowaniach zewnętrznych – karton plus opakowanie wewnętrzne folia, trwale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 xml:space="preserve">i prawidłowo oznakowane w języku polskim, czyste, nieuszkodzone, temperatura surowca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 xml:space="preserve">w momencie przyjęcia min – 18 ºC , brak oznak rozmrożenia, brak oznak i obecności pleśni, brak zanieczyszczeń. W  przypadku ryb mrożonych oraz wyrobów rybnych, etykieta musi zawierać informację dotyczącą  procentowej zawartości ryby, opakowanie: czyste, nieuszkodzone, szczelne, prawidłowo oznakowane w języku polskim, warstwy filetów przełożone folią, elementy nieposklejane, łatwe wydobywanie pojedynczych elementów z bloku, bez konieczności rozmrażania całości, </w:t>
      </w:r>
    </w:p>
    <w:p w14:paraId="35690FDE" w14:textId="195EF056" w:rsidR="0029624F" w:rsidRPr="00746C84" w:rsidRDefault="00746C8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4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termin przydatności do spożycia dla całego asortymentu co najmniej: 30 dni,  liczony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br/>
        <w:t>od dnia dostawy,</w:t>
      </w:r>
    </w:p>
    <w:p w14:paraId="1A928161" w14:textId="132424E3" w:rsidR="0029624F" w:rsidRPr="00746C84" w:rsidRDefault="00070260" w:rsidP="00070260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-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każda dostawa musi obejmować jeden gatunek dostarczanego asortymentu,  </w:t>
      </w:r>
    </w:p>
    <w:p w14:paraId="017A35E4" w14:textId="12E788ED" w:rsidR="0029624F" w:rsidRDefault="00070260" w:rsidP="0007026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-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każde opakowanie jednostkowe musi posiadać etykietę zawierającą nazwę producenta, nazwę produktu, masę netto produktu, termin przydatności do spożycia.</w:t>
      </w:r>
    </w:p>
    <w:p w14:paraId="48722287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2D6495BD" w14:textId="012636BA" w:rsidR="0029624F" w:rsidRPr="00746C84" w:rsidRDefault="000B1792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lang w:eastAsia="pl-PL"/>
        </w:rPr>
        <w:t xml:space="preserve">Część nr 5 - </w:t>
      </w:r>
      <w:r w:rsidR="0029624F"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Warzywa i owoce</w:t>
      </w:r>
      <w:r>
        <w:rPr>
          <w:rFonts w:ascii="Arial" w:eastAsia="Times New Roman" w:hAnsi="Arial" w:cs="Arial"/>
          <w:b/>
          <w:iCs/>
          <w:color w:val="000000"/>
          <w:lang w:eastAsia="pl-PL"/>
        </w:rPr>
        <w:t>, orzechy produkty przetworzone zakonserwowane</w:t>
      </w:r>
      <w:r w:rsidR="0029624F"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</w:t>
      </w:r>
    </w:p>
    <w:p w14:paraId="06D1511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jakość: warzywa i owoce I klasy zgodnie z PN, zdrowe, czyste, wolne od zanieczyszczenia ziemią i innych zanieczyszczeń, bez pozostałości środków ochrony roślin, uszkodzeń mechanicznych i spowodowanych przez szkodniki, powodujących obniżenie wartości użytkowej. Kształt charakterystyczny dla odmiany. Zabarwienie i przekrój typowym dla danej odmiany, bez nadmiernej wilgotności zewnętrznej i bez objawów chorobowych,  śladów gnicia, więdnięcia lub wyschnięcia. Czosnek powinien być dostarczany w stanie świeżym, nie dosuszonym lub dosuszonym w zależności od pory roku, wolny od widocznych na zewnątrz oznak wyrośnięcia,</w:t>
      </w:r>
    </w:p>
    <w:p w14:paraId="2720F2F7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dostawa: musi obejmować jeden gatunek dostarczanego asortymentu,  </w:t>
      </w:r>
    </w:p>
    <w:p w14:paraId="3615C12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Warzywa i owoce  mogą być  zamawiane  przez Szkoły i Przedszkole w sztukach, które następnie będą  zważone przez Dostawcę i zgodnie z ofertą wycenione.</w:t>
      </w:r>
    </w:p>
    <w:p w14:paraId="7CAC5A5C" w14:textId="4444824B" w:rsidR="0029624F" w:rsidRPr="00746C84" w:rsidRDefault="007634CD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lastRenderedPageBreak/>
        <w:t>4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. opakowanie:  musi posiadać etykietę zawierającą nazwę producenta, nazwę produktu, masę netto produktu, termin przydatności do spożycia,</w:t>
      </w:r>
    </w:p>
    <w:p w14:paraId="7B138789" w14:textId="31B3CE07" w:rsidR="0029624F" w:rsidRPr="00746C84" w:rsidRDefault="007634CD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5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. termin przydatności do spożycia: co najmniej: 30 dni,  liczony od dnia dostawy,</w:t>
      </w:r>
    </w:p>
    <w:p w14:paraId="37438662" w14:textId="77777777" w:rsidR="0029624F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5. Warzywa i owoce  mogą być  zamawiane  przez szkoły i przedszkole w sztukach, które następnie będą  zważone przez Dostawcę i zgodnie z ofertą wycenione.</w:t>
      </w:r>
    </w:p>
    <w:p w14:paraId="41A2501A" w14:textId="646C3F32" w:rsidR="007634CD" w:rsidRPr="00746C84" w:rsidRDefault="007634CD" w:rsidP="007634CD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6.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 jabłko spożywcze, o wadze 80 -250 g/szt., nie dopuszcza się jabłek technologicznych, do przetwórstwa  spożywczego,  3. opakowanie: pakowane w skrzynkach do 25 kg. Skrzynki po jabłkach Wykonawca zobowiązuje się odbierać od Zamawiającego każdorazowo przy kolejnej dostawie towaru - jabłek  do Zamawiającego,</w:t>
      </w:r>
    </w:p>
    <w:p w14:paraId="0AE7DAC0" w14:textId="7B0E1F70" w:rsidR="007634CD" w:rsidRDefault="007634CD" w:rsidP="007634CD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7.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jabłka mogą być  zamawiane  przez Szkoły i Przedszkole w sztukach, które  następnie będą  zważone przez Dostawcę i zgodnie z ofertą wycenione.</w:t>
      </w:r>
    </w:p>
    <w:p w14:paraId="202202D3" w14:textId="78DA5941" w:rsidR="007634CD" w:rsidRPr="00746C84" w:rsidRDefault="007634CD" w:rsidP="007634CD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8. ziemniaki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muszą być dobrej jakości, o dobrych walorach smakowych, zapach charakterystyczny dla w/w  artykułów, bez posmaku i zapachów obcych. Kolor pod skórką żółty lub biały, sortowane. Muszą być zdrowe, bez oznak zmrożenia, pełne w środku, średniej wielkości, zdrowe, czyste, wolne od zanieczyszczenia ziemią i innych zanieczyszczeń,  bez pozostałości środków ochrony roślin, uszkodzeń mechanicznych i tych spowodowanych przez szkodniki, powodujących obniżenie wartości użytkowej. Kształt charakterystyczny dla odmiany. Zabarwienie i przekrój typowy dla danej odmiany, bez nadmiernej wilgotności zewnętrznej i objawów chorobowych. Brak śladów gnicia, więdnięcia lub wyschnięcia,</w:t>
      </w:r>
    </w:p>
    <w:p w14:paraId="78196658" w14:textId="77777777" w:rsidR="007634CD" w:rsidRDefault="007634CD" w:rsidP="007634CD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hanging="72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634CD">
        <w:rPr>
          <w:rFonts w:ascii="Arial" w:eastAsia="Times New Roman" w:hAnsi="Arial" w:cs="Arial"/>
          <w:iCs/>
          <w:color w:val="000000"/>
          <w:lang w:eastAsia="pl-PL"/>
        </w:rPr>
        <w:t>opakowanie: pakowane w worki o wadze maksymalnie do 15kg</w:t>
      </w:r>
    </w:p>
    <w:p w14:paraId="20873118" w14:textId="178F8621" w:rsidR="007634CD" w:rsidRPr="007634CD" w:rsidRDefault="007634CD" w:rsidP="007634CD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426" w:hanging="426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634CD">
        <w:rPr>
          <w:rFonts w:ascii="Arial" w:eastAsia="Times New Roman" w:hAnsi="Arial" w:cs="Arial"/>
          <w:iCs/>
          <w:color w:val="000000"/>
          <w:lang w:eastAsia="pl-PL"/>
        </w:rPr>
        <w:t>rodzaj: typ konsumpcyjnego - B,</w:t>
      </w:r>
    </w:p>
    <w:p w14:paraId="348741E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55F2A630" w14:textId="2049133B" w:rsidR="0029624F" w:rsidRPr="00746C84" w:rsidRDefault="007634CD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634CD">
        <w:rPr>
          <w:rFonts w:ascii="Arial" w:eastAsia="Times New Roman" w:hAnsi="Arial" w:cs="Arial"/>
          <w:b/>
          <w:bCs/>
          <w:iCs/>
          <w:color w:val="000000"/>
          <w:lang w:eastAsia="pl-PL"/>
        </w:rPr>
        <w:t>Część nr 6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 -</w:t>
      </w:r>
      <w:r w:rsidR="0029624F"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Pieczywo, świeże wyroby piekarskie i ciastkarskie</w:t>
      </w:r>
    </w:p>
    <w:p w14:paraId="58DE5168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termin przydatności do spożycia: wyroby piekarskie i ciastkarskie - 3 dni liczone od dnia dostawy , bułka tarta - 1 miesiąc liczony od dnia dostawy,</w:t>
      </w:r>
    </w:p>
    <w:p w14:paraId="63E5F80B" w14:textId="3E811328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opakowanie: opakowanie jednostkowe musi posiadać etykietę zawierającą nazwę producenta, nazwę produktu, masę netto produktu, termin przydatności do spożycia. Wykonawca dostarczy towar we własnych, czystych opakowaniach transportowych (kosze transportowe). </w:t>
      </w:r>
    </w:p>
    <w:p w14:paraId="0869A21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577C8CB2" w14:textId="0FCA410B" w:rsidR="0029624F" w:rsidRPr="00746C84" w:rsidRDefault="007634CD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lang w:eastAsia="pl-PL"/>
        </w:rPr>
        <w:t xml:space="preserve">Część nr 7 - </w:t>
      </w:r>
      <w:r w:rsidR="0029624F"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Wyroby garmażeryjne gotowe mączne, chłodzone</w:t>
      </w:r>
    </w:p>
    <w:p w14:paraId="602E6CE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 i dostawy: od 0 ᴼC do 8 ᴼC,</w:t>
      </w:r>
    </w:p>
    <w:p w14:paraId="70154E8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jakość: muszą  pochodzić z bieżącej produkcji, </w:t>
      </w:r>
    </w:p>
    <w:p w14:paraId="7C739FF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termin przydatności do spożycia: co najmniej 5 dni, liczony od dnia dostawy.</w:t>
      </w:r>
    </w:p>
    <w:p w14:paraId="7ACC7C4D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11C99162" w14:textId="6A761839" w:rsidR="0029624F" w:rsidRPr="00746C84" w:rsidRDefault="007634CD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lang w:eastAsia="pl-PL"/>
        </w:rPr>
        <w:t xml:space="preserve">Część nr 8 - </w:t>
      </w:r>
      <w:r w:rsidR="0029624F"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Ryby </w:t>
      </w:r>
      <w:r w:rsidR="00071A72" w:rsidRPr="00746C84">
        <w:rPr>
          <w:rFonts w:ascii="Arial" w:eastAsia="Times New Roman" w:hAnsi="Arial" w:cs="Arial"/>
          <w:b/>
          <w:iCs/>
          <w:color w:val="000000"/>
          <w:lang w:eastAsia="pl-PL"/>
        </w:rPr>
        <w:t>świeże</w:t>
      </w:r>
    </w:p>
    <w:p w14:paraId="7CDB165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</w:t>
      </w: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temperatura przechowywania i dostawy: 0-4°C</w:t>
      </w:r>
    </w:p>
    <w:p w14:paraId="7BF6161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zgodne z wymogami norm przedmiotowych, barwa – od białej do kremowej,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w przypadku łososia lekko różowa, zapach swoisty, konsystencja – elastyczna, jędrna. Wady niedopuszczalne ryb świeżych – zapach i smak mięsa gorzki, kwaśny, gnilny, mazista wysuszona struktura tkanki mięsnej, występowanie pasożytów, zanieczyszczenia przez szkodniki, obecność pleśni,</w:t>
      </w:r>
    </w:p>
    <w:p w14:paraId="2AB9AF8B" w14:textId="69FB1B1D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3.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o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pakowanie: luzem w pojemnikach plastikowych wyłożonych folią, powierzchnia ryb pokryta lodem, </w:t>
      </w:r>
    </w:p>
    <w:p w14:paraId="30903CD7" w14:textId="6FC99298" w:rsidR="0029624F" w:rsidRPr="00746C84" w:rsidRDefault="00746C8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4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. termin przydatności do spożycia:  5 dni liczony od dnia dostawy.</w:t>
      </w:r>
    </w:p>
    <w:p w14:paraId="287AD9AD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0BFD85F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1808E61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2870C5C5" w14:textId="77777777" w:rsidR="00E603E1" w:rsidRPr="00746C84" w:rsidRDefault="00E603E1">
      <w:pPr>
        <w:rPr>
          <w:rFonts w:ascii="Arial" w:hAnsi="Arial" w:cs="Arial"/>
        </w:rPr>
      </w:pPr>
    </w:p>
    <w:sectPr w:rsidR="00E603E1" w:rsidRPr="00746C84" w:rsidSect="0021138C">
      <w:footerReference w:type="default" r:id="rId7"/>
      <w:headerReference w:type="first" r:id="rId8"/>
      <w:pgSz w:w="11906" w:h="16838"/>
      <w:pgMar w:top="1276" w:right="1274" w:bottom="1276" w:left="1418" w:header="56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1AD3" w14:textId="77777777" w:rsidR="0021138C" w:rsidRDefault="0021138C">
      <w:pPr>
        <w:spacing w:after="0" w:line="240" w:lineRule="auto"/>
      </w:pPr>
      <w:r>
        <w:separator/>
      </w:r>
    </w:p>
  </w:endnote>
  <w:endnote w:type="continuationSeparator" w:id="0">
    <w:p w14:paraId="54B0E729" w14:textId="77777777" w:rsidR="0021138C" w:rsidRDefault="0021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C5C7" w14:textId="77777777" w:rsidR="00165D3D" w:rsidRDefault="0029624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5C4D">
      <w:rPr>
        <w:noProof/>
      </w:rPr>
      <w:t>4</w:t>
    </w:r>
    <w:r>
      <w:fldChar w:fldCharType="end"/>
    </w:r>
  </w:p>
  <w:p w14:paraId="58EE5AA7" w14:textId="77777777" w:rsidR="00165D3D" w:rsidRDefault="00165D3D">
    <w:pPr>
      <w:pStyle w:val="Stopka"/>
    </w:pPr>
  </w:p>
  <w:p w14:paraId="4B18A012" w14:textId="77777777" w:rsidR="00165D3D" w:rsidRDefault="00165D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81BD" w14:textId="77777777" w:rsidR="0021138C" w:rsidRDefault="0021138C">
      <w:pPr>
        <w:spacing w:after="0" w:line="240" w:lineRule="auto"/>
      </w:pPr>
      <w:r>
        <w:separator/>
      </w:r>
    </w:p>
  </w:footnote>
  <w:footnote w:type="continuationSeparator" w:id="0">
    <w:p w14:paraId="7B6D0E2A" w14:textId="77777777" w:rsidR="0021138C" w:rsidRDefault="0021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6D28" w14:textId="77777777" w:rsidR="00165D3D" w:rsidRPr="00ED76A9" w:rsidRDefault="0029624F" w:rsidP="008445A8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03B8"/>
    <w:multiLevelType w:val="hybridMultilevel"/>
    <w:tmpl w:val="58A4E06C"/>
    <w:lvl w:ilvl="0" w:tplc="5B72BF1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924BD"/>
    <w:multiLevelType w:val="hybridMultilevel"/>
    <w:tmpl w:val="B7CA43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9631117"/>
    <w:multiLevelType w:val="hybridMultilevel"/>
    <w:tmpl w:val="527A7A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08EEA3C">
      <w:start w:val="1"/>
      <w:numFmt w:val="decimal"/>
      <w:lvlText w:val="%7."/>
      <w:lvlJc w:val="left"/>
      <w:pPr>
        <w:ind w:left="360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B063A83"/>
    <w:multiLevelType w:val="hybridMultilevel"/>
    <w:tmpl w:val="EF58CB14"/>
    <w:lvl w:ilvl="0" w:tplc="DF40591A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5E4E6AB4">
      <w:start w:val="1"/>
      <w:numFmt w:val="decimal"/>
      <w:lvlText w:val="%4."/>
      <w:lvlJc w:val="left"/>
      <w:pPr>
        <w:ind w:left="3164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70B64F65"/>
    <w:multiLevelType w:val="hybridMultilevel"/>
    <w:tmpl w:val="22D22A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986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0568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025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833803">
    <w:abstractNumId w:val="0"/>
  </w:num>
  <w:num w:numId="5" w16cid:durableId="2142260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361"/>
    <w:rsid w:val="00007700"/>
    <w:rsid w:val="00070260"/>
    <w:rsid w:val="00071A72"/>
    <w:rsid w:val="000B1792"/>
    <w:rsid w:val="000B3414"/>
    <w:rsid w:val="001171C2"/>
    <w:rsid w:val="00165D3D"/>
    <w:rsid w:val="0021138C"/>
    <w:rsid w:val="00285F85"/>
    <w:rsid w:val="0029624F"/>
    <w:rsid w:val="00465DE2"/>
    <w:rsid w:val="004C6AD4"/>
    <w:rsid w:val="00674F2F"/>
    <w:rsid w:val="006D2E5D"/>
    <w:rsid w:val="00737A68"/>
    <w:rsid w:val="00746C84"/>
    <w:rsid w:val="007634CD"/>
    <w:rsid w:val="008C6368"/>
    <w:rsid w:val="008D5C7E"/>
    <w:rsid w:val="009D1FF0"/>
    <w:rsid w:val="00A31CA9"/>
    <w:rsid w:val="00AF5C4D"/>
    <w:rsid w:val="00DA2D5B"/>
    <w:rsid w:val="00DE4BC5"/>
    <w:rsid w:val="00E50361"/>
    <w:rsid w:val="00E603E1"/>
    <w:rsid w:val="00EB7F85"/>
    <w:rsid w:val="00F40418"/>
    <w:rsid w:val="00F5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D2E6"/>
  <w15:docId w15:val="{B8012CC7-3B90-4A7E-BF01-FD38F896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24F"/>
  </w:style>
  <w:style w:type="paragraph" w:styleId="Stopka">
    <w:name w:val="footer"/>
    <w:basedOn w:val="Normalny"/>
    <w:link w:val="StopkaZnak"/>
    <w:uiPriority w:val="99"/>
    <w:semiHidden/>
    <w:unhideWhenUsed/>
    <w:rsid w:val="0029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24F"/>
  </w:style>
  <w:style w:type="paragraph" w:styleId="Akapitzlist">
    <w:name w:val="List Paragraph"/>
    <w:basedOn w:val="Normalny"/>
    <w:uiPriority w:val="34"/>
    <w:qFormat/>
    <w:rsid w:val="0007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11</cp:revision>
  <dcterms:created xsi:type="dcterms:W3CDTF">2021-10-12T08:10:00Z</dcterms:created>
  <dcterms:modified xsi:type="dcterms:W3CDTF">2024-03-06T13:57:00Z</dcterms:modified>
</cp:coreProperties>
</file>