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br/>
        <w:t>ul. Chrobrego 105/107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br/>
        <w:t>87-100 Toruń</w:t>
      </w:r>
    </w:p>
    <w:p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podmiotu udostępniającego zasoby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składane na podstawie art. 125 ust. 5 Ustawy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 xml:space="preserve">potrzeby postępowania o udzielenie zamówienia na dostawę namiotu i rzutnika sferycznego do Toruń Space </w:t>
      </w:r>
      <w:proofErr w:type="spellStart"/>
      <w:r>
        <w:rPr>
          <w:rFonts w:ascii="Calibri" w:eastAsia="SimSun" w:hAnsi="Calibri" w:cs="Calibri"/>
          <w:lang w:eastAsia="en-US"/>
        </w:rPr>
        <w:t>Labs</w:t>
      </w:r>
      <w:proofErr w:type="spellEnd"/>
      <w:r>
        <w:rPr>
          <w:rFonts w:ascii="Calibri" w:eastAsia="SimSun" w:hAnsi="Calibri" w:cs="Calibri"/>
          <w:lang w:eastAsia="en-US"/>
        </w:rPr>
        <w:t xml:space="preserve"> (znak postępowania DS/ZP08/2023) oświadczamy, co następuje</w:t>
      </w:r>
      <w:r>
        <w:rPr>
          <w:rFonts w:ascii="Calibri" w:eastAsia="Calibri" w:hAnsi="Calibri" w:cs="Arial"/>
          <w:lang w:eastAsia="en-US"/>
        </w:rPr>
        <w:t>: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OŚWIADCZENIA DOTYCZĄCE PODSTAW WYKLUCZENIA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nie zachodzą w stosunku do nas przesłanki wykluczeniu z postępowania na podstawie art. 108 ust. 1 oraz art. 109 ust. 1 Ustawy (ustawy prawo zamówień publicznych).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nie zachodzą w stosunku do nas przesłanki wykluczenia z postępowania na podstawie art.  7 ust. 1 ustawy z dnia 13 kwietnia 2022 r. o szczególnych rozwiązaniach w zakresie przeciwdziałania wspieraniu agresji na Ukrainę oraz służących ochronie bezpieczeństwa narodowego.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i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WARUNKÓW UDZIAŁU W POSTĘPOWANIU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spełniamy warunki udziału w postępowaniu określone przez zamawiającego w pkt IV.2. specyfikacji warunków zamówienia w  następującym zakresie: ………………………………………………………………………………………………………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przedstawianiu informacji. </w:t>
      </w:r>
    </w:p>
    <w:p>
      <w:pPr>
        <w:suppressAutoHyphens w:val="0"/>
        <w:spacing w:line="360" w:lineRule="auto"/>
        <w:ind w:left="5664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/>
    <w:p/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0" w:name="_Hlk5956642"/>
    <w:bookmarkStart w:id="1" w:name="_Hlk5956643"/>
    <w:bookmarkStart w:id="2" w:name="_Hlk5956649"/>
    <w:bookmarkStart w:id="3" w:name="_Hlk5956650"/>
    <w:bookmarkStart w:id="4" w:name="_Hlk5956651"/>
    <w:bookmarkStart w:id="5" w:name="_Hlk5956652"/>
    <w:r>
      <w:rPr>
        <w:rFonts w:ascii="Calibri" w:hAnsi="Calibri" w:cs="Calibri"/>
        <w:color w:val="auto"/>
        <w:sz w:val="20"/>
      </w:rPr>
      <w:t>załącznik nr 5 do SWZ (</w:t>
    </w:r>
    <w:r>
      <w:rPr>
        <w:rFonts w:ascii="Calibri" w:hAnsi="Calibri" w:cs="Calibri"/>
        <w:bCs/>
        <w:color w:val="auto"/>
        <w:sz w:val="20"/>
      </w:rPr>
      <w:t>DS/ZP08/2023</w:t>
    </w:r>
    <w:r>
      <w:rPr>
        <w:rFonts w:ascii="Calibri" w:hAnsi="Calibri" w:cs="Calibri"/>
        <w:color w:val="auto"/>
        <w:sz w:val="20"/>
      </w:rPr>
      <w:t>)</w:t>
    </w:r>
    <w:bookmarkEnd w:id="0"/>
    <w:bookmarkEnd w:id="1"/>
    <w:bookmarkEnd w:id="2"/>
    <w:bookmarkEnd w:id="3"/>
    <w:bookmarkEnd w:id="4"/>
    <w:bookmarkEnd w:id="5"/>
  </w:p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A4A53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5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8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0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3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5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E010E"/>
    <w:multiLevelType w:val="multilevel"/>
    <w:tmpl w:val="F7AAE37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9" w15:restartNumberingAfterBreak="0">
    <w:nsid w:val="492020E5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1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2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24371F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686D5988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5"/>
  </w:num>
  <w:num w:numId="2" w16cid:durableId="1692876064">
    <w:abstractNumId w:val="20"/>
  </w:num>
  <w:num w:numId="3" w16cid:durableId="218635792">
    <w:abstractNumId w:val="9"/>
  </w:num>
  <w:num w:numId="4" w16cid:durableId="20961209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4"/>
  </w:num>
  <w:num w:numId="6" w16cid:durableId="1921088941">
    <w:abstractNumId w:val="8"/>
  </w:num>
  <w:num w:numId="7" w16cid:durableId="1533030656">
    <w:abstractNumId w:val="22"/>
  </w:num>
  <w:num w:numId="8" w16cid:durableId="1547060200">
    <w:abstractNumId w:val="10"/>
  </w:num>
  <w:num w:numId="9" w16cid:durableId="443306901">
    <w:abstractNumId w:val="23"/>
  </w:num>
  <w:num w:numId="10" w16cid:durableId="1906143849">
    <w:abstractNumId w:val="6"/>
  </w:num>
  <w:num w:numId="11" w16cid:durableId="803625157">
    <w:abstractNumId w:val="11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8"/>
  </w:num>
  <w:num w:numId="15" w16cid:durableId="1029455359">
    <w:abstractNumId w:val="26"/>
  </w:num>
  <w:num w:numId="16" w16cid:durableId="722561830">
    <w:abstractNumId w:val="3"/>
  </w:num>
  <w:num w:numId="17" w16cid:durableId="955021100">
    <w:abstractNumId w:val="17"/>
  </w:num>
  <w:num w:numId="18" w16cid:durableId="904072001">
    <w:abstractNumId w:val="21"/>
  </w:num>
  <w:num w:numId="19" w16cid:durableId="796070642">
    <w:abstractNumId w:val="13"/>
  </w:num>
  <w:num w:numId="20" w16cid:durableId="6798135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4"/>
  </w:num>
  <w:num w:numId="22" w16cid:durableId="997731133">
    <w:abstractNumId w:val="18"/>
  </w:num>
  <w:num w:numId="23" w16cid:durableId="82453895">
    <w:abstractNumId w:val="7"/>
  </w:num>
  <w:num w:numId="24" w16cid:durableId="1887835064">
    <w:abstractNumId w:val="12"/>
  </w:num>
  <w:num w:numId="25" w16cid:durableId="989216590">
    <w:abstractNumId w:val="30"/>
  </w:num>
  <w:num w:numId="26" w16cid:durableId="1048072874">
    <w:abstractNumId w:val="16"/>
  </w:num>
  <w:num w:numId="27" w16cid:durableId="171845869">
    <w:abstractNumId w:val="5"/>
  </w:num>
  <w:num w:numId="28" w16cid:durableId="192938539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7373053">
    <w:abstractNumId w:val="24"/>
  </w:num>
  <w:num w:numId="31" w16cid:durableId="152532512">
    <w:abstractNumId w:val="27"/>
  </w:num>
  <w:num w:numId="32" w16cid:durableId="188838996">
    <w:abstractNumId w:val="2"/>
  </w:num>
  <w:num w:numId="33" w16cid:durableId="81861772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uiPriority w:val="99"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6544</TotalTime>
  <Pages>2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139</cp:revision>
  <cp:lastPrinted>2019-04-18T09:51:00Z</cp:lastPrinted>
  <dcterms:created xsi:type="dcterms:W3CDTF">2020-02-20T11:07:00Z</dcterms:created>
  <dcterms:modified xsi:type="dcterms:W3CDTF">2023-11-22T14:17:00Z</dcterms:modified>
  <cp:contentStatus/>
</cp:coreProperties>
</file>