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1811" w14:textId="027FD5E1" w:rsid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 xml:space="preserve">  </w:t>
      </w:r>
      <w:r w:rsidRPr="00B36B4A">
        <w:rPr>
          <w:rFonts w:ascii="Calibri" w:eastAsia="Calibri" w:hAnsi="Calibri" w:cs="Calibri"/>
          <w:b/>
          <w:kern w:val="0"/>
          <w:lang w:eastAsia="en-US"/>
        </w:rPr>
        <w:t>Załącznik nr 1.</w:t>
      </w:r>
      <w:r w:rsidR="00292032">
        <w:rPr>
          <w:rFonts w:ascii="Calibri" w:eastAsia="Calibri" w:hAnsi="Calibri" w:cs="Calibri"/>
          <w:b/>
          <w:kern w:val="0"/>
          <w:lang w:eastAsia="en-US"/>
        </w:rPr>
        <w:t>3</w:t>
      </w:r>
      <w:r w:rsidRPr="00B36B4A">
        <w:rPr>
          <w:rFonts w:ascii="Calibri" w:eastAsia="Calibri" w:hAnsi="Calibri" w:cs="Calibri"/>
          <w:b/>
          <w:kern w:val="0"/>
          <w:lang w:eastAsia="en-US"/>
        </w:rPr>
        <w:t xml:space="preserve"> do SWZ</w:t>
      </w:r>
    </w:p>
    <w:p w14:paraId="763967B9" w14:textId="77777777" w:rsidR="00B36B4A" w:rsidRP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</w:p>
    <w:p w14:paraId="5FF93F95" w14:textId="77777777" w:rsidR="00B36B4A" w:rsidRPr="00B36B4A" w:rsidRDefault="00B36B4A" w:rsidP="001345C8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kern w:val="0"/>
          <w:lang w:eastAsia="en-US"/>
        </w:rPr>
      </w:pPr>
      <w:r w:rsidRPr="00B36B4A">
        <w:rPr>
          <w:rFonts w:ascii="Calibri" w:eastAsia="Calibri" w:hAnsi="Calibri" w:cs="Calibri"/>
          <w:b/>
          <w:kern w:val="0"/>
          <w:lang w:eastAsia="en-US"/>
        </w:rPr>
        <w:t>Opis przedmiotu zamówienia - specyfikacja techniczna oferowanego sprzętu</w:t>
      </w:r>
    </w:p>
    <w:p w14:paraId="78091742" w14:textId="65384190" w:rsidR="00B36B4A" w:rsidRPr="00B36B4A" w:rsidRDefault="00B36B4A" w:rsidP="001345C8">
      <w:pPr>
        <w:widowControl/>
        <w:suppressAutoHyphens w:val="0"/>
        <w:spacing w:line="360" w:lineRule="auto"/>
        <w:ind w:hanging="142"/>
        <w:jc w:val="center"/>
        <w:rPr>
          <w:rFonts w:ascii="Calibri" w:eastAsia="Calibri" w:hAnsi="Calibri" w:cs="Times New Roman"/>
          <w:kern w:val="0"/>
          <w:lang w:eastAsia="en-US"/>
        </w:rPr>
      </w:pPr>
      <w:r w:rsidRPr="00B36B4A">
        <w:rPr>
          <w:rFonts w:ascii="Calibri" w:eastAsia="Calibri" w:hAnsi="Calibri" w:cs="Times New Roman"/>
          <w:kern w:val="0"/>
          <w:lang w:eastAsia="en-US"/>
        </w:rPr>
        <w:t xml:space="preserve">Część </w:t>
      </w:r>
      <w:r w:rsidR="00292032">
        <w:rPr>
          <w:rFonts w:ascii="Calibri" w:eastAsia="Calibri" w:hAnsi="Calibri" w:cs="Times New Roman"/>
          <w:kern w:val="0"/>
          <w:lang w:eastAsia="en-US"/>
        </w:rPr>
        <w:t>3</w:t>
      </w:r>
      <w:r w:rsidRPr="00B36B4A">
        <w:rPr>
          <w:rFonts w:ascii="Calibri" w:eastAsia="Calibri" w:hAnsi="Calibri" w:cs="Times New Roman"/>
          <w:kern w:val="0"/>
          <w:lang w:eastAsia="en-US"/>
        </w:rPr>
        <w:t xml:space="preserve">: </w:t>
      </w:r>
      <w:r w:rsidR="00292032" w:rsidRPr="00292032">
        <w:rPr>
          <w:rFonts w:ascii="Calibri" w:eastAsia="Calibri" w:hAnsi="Calibri" w:cs="Times New Roman"/>
          <w:kern w:val="0"/>
          <w:lang w:eastAsia="en-US"/>
        </w:rPr>
        <w:t>Dostawa wagi analitycznej na potrzeby Wydziału Medycznego KUL</w:t>
      </w:r>
    </w:p>
    <w:p w14:paraId="49E1B68C" w14:textId="77777777" w:rsidR="00CF6BEE" w:rsidRDefault="00CF6BEE">
      <w:pPr>
        <w:rPr>
          <w:rFonts w:ascii="Georgia" w:hAnsi="Georgia"/>
          <w:kern w:val="0"/>
        </w:rPr>
      </w:pPr>
    </w:p>
    <w:p w14:paraId="7324EA27" w14:textId="77777777" w:rsidR="00CF6BEE" w:rsidRPr="00B36B4A" w:rsidRDefault="00CF6BEE">
      <w:pPr>
        <w:rPr>
          <w:rFonts w:cs="Times New Roman"/>
        </w:rPr>
      </w:pPr>
    </w:p>
    <w:tbl>
      <w:tblPr>
        <w:tblpPr w:leftFromText="141" w:rightFromText="141" w:vertAnchor="text" w:horzAnchor="margin" w:tblpY="36"/>
        <w:tblW w:w="9255" w:type="dxa"/>
        <w:tblLayout w:type="fixed"/>
        <w:tblLook w:val="04A0" w:firstRow="1" w:lastRow="0" w:firstColumn="1" w:lastColumn="0" w:noHBand="0" w:noVBand="1"/>
      </w:tblPr>
      <w:tblGrid>
        <w:gridCol w:w="630"/>
        <w:gridCol w:w="5320"/>
        <w:gridCol w:w="3305"/>
      </w:tblGrid>
      <w:tr w:rsidR="00292032" w14:paraId="2F1E8E83" w14:textId="77777777" w:rsidTr="00292032">
        <w:trPr>
          <w:trHeight w:val="694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7F42575D" w14:textId="7AD89915" w:rsidR="00292032" w:rsidRPr="00292032" w:rsidRDefault="00292032" w:rsidP="00292032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Waga analityczna – 1 sztuka</w:t>
            </w:r>
          </w:p>
        </w:tc>
      </w:tr>
      <w:tr w:rsidR="00292032" w14:paraId="366FBCFF" w14:textId="77777777" w:rsidTr="00292032">
        <w:trPr>
          <w:trHeight w:val="562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4422A71F" w14:textId="7C26E2D2" w:rsidR="00292032" w:rsidRPr="00292032" w:rsidRDefault="00292032" w:rsidP="002920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Nazwa oferowanego urządzenia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27DB" w14:textId="77777777" w:rsidR="00292032" w:rsidRDefault="00292032" w:rsidP="00292032">
            <w:pPr>
              <w:snapToGri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41C05906" w14:textId="77777777" w:rsidTr="00292032">
        <w:trPr>
          <w:trHeight w:val="556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11C9037E" w14:textId="6D449C23" w:rsidR="00292032" w:rsidRPr="00292032" w:rsidRDefault="00292032" w:rsidP="002920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Producent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B324" w14:textId="77777777" w:rsidR="00292032" w:rsidRDefault="00292032" w:rsidP="00292032">
            <w:pPr>
              <w:snapToGri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7F8577A5" w14:textId="77777777" w:rsidTr="00292032">
        <w:trPr>
          <w:trHeight w:val="550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02E26B82" w14:textId="6B9C7BC1" w:rsidR="00292032" w:rsidRPr="00292032" w:rsidRDefault="00292032" w:rsidP="002920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Typ/model/kod producenta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14E5" w14:textId="77777777" w:rsidR="00292032" w:rsidRDefault="00292032" w:rsidP="00292032">
            <w:pPr>
              <w:snapToGri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7FB519E9" w14:textId="77777777" w:rsidTr="00292032">
        <w:trPr>
          <w:trHeight w:val="6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BFFB6" w14:textId="77777777" w:rsidR="00292032" w:rsidRDefault="00292032" w:rsidP="00292032">
            <w:pPr>
              <w:pStyle w:val="NormalnyWeb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Lp.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ABE2" w14:textId="77777777" w:rsidR="00292032" w:rsidRDefault="00292032" w:rsidP="00292032">
            <w:pPr>
              <w:pStyle w:val="NormalnyWeb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Parametry wymagane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AA82" w14:textId="77777777" w:rsidR="00292032" w:rsidRDefault="00292032" w:rsidP="00292032">
            <w:pPr>
              <w:pStyle w:val="NormalnyWeb"/>
              <w:keepNext/>
              <w:spacing w:after="0"/>
              <w:ind w:left="360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Parametry oferowane</w:t>
            </w:r>
          </w:p>
        </w:tc>
      </w:tr>
      <w:tr w:rsidR="00292032" w14:paraId="3DF3F299" w14:textId="77777777" w:rsidTr="00292032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FF3EE" w14:textId="77777777" w:rsidR="00292032" w:rsidRDefault="00292032" w:rsidP="00292032">
            <w:pPr>
              <w:pStyle w:val="NormalnyWeb"/>
              <w:spacing w:before="0" w:after="0"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DEE11" w14:textId="1A6A92E8" w:rsidR="00292032" w:rsidRDefault="00292032" w:rsidP="00292032">
            <w:pPr>
              <w:spacing w:line="360" w:lineRule="auto"/>
            </w:pPr>
            <w:r>
              <w:t>Zasilacz sieciowy: zasilacz zew.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DEA4" w14:textId="77777777" w:rsidR="00292032" w:rsidRDefault="00292032" w:rsidP="00292032">
            <w:pPr>
              <w:pStyle w:val="NormalnyWeb"/>
              <w:keepNext/>
              <w:spacing w:before="0" w:after="0" w:line="360" w:lineRule="auto"/>
              <w:ind w:left="3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92032" w14:paraId="3C17BA6F" w14:textId="77777777" w:rsidTr="00292032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EBA30" w14:textId="77777777" w:rsidR="00292032" w:rsidRDefault="00292032" w:rsidP="00292032">
            <w:pPr>
              <w:pStyle w:val="NormalnyWeb"/>
              <w:spacing w:before="0" w:after="0"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99EC7" w14:textId="06719879" w:rsidR="00292032" w:rsidRDefault="00292032" w:rsidP="00292032">
            <w:pPr>
              <w:spacing w:line="360" w:lineRule="auto"/>
            </w:pPr>
            <w:r>
              <w:rPr>
                <w:rFonts w:cstheme="minorHAnsi"/>
                <w:color w:val="000000"/>
              </w:rPr>
              <w:t>Powtarzalność standardowa</w:t>
            </w:r>
            <w:r w:rsidR="001345C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[max] 0,08 mg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FBE1" w14:textId="77777777" w:rsidR="00292032" w:rsidRDefault="00292032" w:rsidP="00292032">
            <w:pPr>
              <w:pStyle w:val="NormalnyWeb"/>
              <w:keepNext/>
              <w:spacing w:before="0" w:after="0" w:line="360" w:lineRule="auto"/>
              <w:ind w:left="3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92032" w14:paraId="5B31F723" w14:textId="77777777" w:rsidTr="00292032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80A0A" w14:textId="77777777" w:rsidR="00292032" w:rsidRDefault="00292032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61A0B" w14:textId="0592832F" w:rsidR="00292032" w:rsidRDefault="00292032" w:rsidP="00292032">
            <w:pPr>
              <w:spacing w:line="360" w:lineRule="auto"/>
            </w:pPr>
            <w:r>
              <w:t>Rozmiar szalki: 100 mm (+/-20mm)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EDF1" w14:textId="77777777" w:rsidR="00292032" w:rsidRDefault="00292032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1D9068FD" w14:textId="77777777" w:rsidTr="00292032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2E996" w14:textId="77777777" w:rsidR="00292032" w:rsidRDefault="00292032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7DA3C" w14:textId="60BF5EB1" w:rsidR="00292032" w:rsidRDefault="00292032" w:rsidP="00292032">
            <w:pPr>
              <w:spacing w:line="360" w:lineRule="auto"/>
            </w:pPr>
            <w:r>
              <w:t>Adiustacja wewnętrzna: tak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1939" w14:textId="77777777" w:rsidR="00292032" w:rsidRDefault="00292032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42D4F186" w14:textId="77777777" w:rsidTr="00292032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87E1D" w14:textId="77777777" w:rsidR="00292032" w:rsidRDefault="00292032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AEDF5" w14:textId="28A0841E" w:rsidR="00292032" w:rsidRDefault="00292032" w:rsidP="00292032">
            <w:pPr>
              <w:spacing w:line="360" w:lineRule="auto"/>
            </w:pPr>
            <w:r>
              <w:t>Max zakres pomiarowy: 110 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BE86" w14:textId="77777777" w:rsidR="00292032" w:rsidRDefault="00292032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2092AB65" w14:textId="77777777" w:rsidTr="00292032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26928" w14:textId="77777777" w:rsidR="00292032" w:rsidRDefault="00292032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92EAC" w14:textId="397D63CD" w:rsidR="00292032" w:rsidRDefault="00292032" w:rsidP="00292032">
            <w:pPr>
              <w:spacing w:line="360" w:lineRule="auto"/>
            </w:pPr>
            <w:r>
              <w:t>Czas stabilizacji: ~2 sek.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6229" w14:textId="77777777" w:rsidR="00292032" w:rsidRDefault="00292032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3B681F10" w14:textId="77777777" w:rsidTr="00292032">
        <w:trPr>
          <w:trHeight w:val="5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5F5C4" w14:textId="77777777" w:rsidR="00292032" w:rsidRDefault="00292032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24343" w14:textId="460F73BA" w:rsidR="00292032" w:rsidRDefault="00292032" w:rsidP="00292032">
            <w:pPr>
              <w:tabs>
                <w:tab w:val="left" w:pos="426"/>
              </w:tabs>
              <w:spacing w:line="360" w:lineRule="auto"/>
            </w:pPr>
            <w:r>
              <w:t>Działka legalizacyjna e: ok. 0,001 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19C2" w14:textId="77777777" w:rsidR="00292032" w:rsidRDefault="00292032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2AD2F652" w14:textId="77777777" w:rsidTr="00292032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C7EC2" w14:textId="77777777" w:rsidR="00292032" w:rsidRDefault="00292032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79910" w14:textId="77777777" w:rsidR="00292032" w:rsidRDefault="00292032" w:rsidP="00292032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Kalibracja wewnętrzna - konieczna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EAAE" w14:textId="77777777" w:rsidR="00292032" w:rsidRDefault="00292032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17CF0DD9" w14:textId="77777777" w:rsidTr="00292032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06AD9" w14:textId="77777777" w:rsidR="00292032" w:rsidRDefault="00292032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FF67A" w14:textId="77777777" w:rsidR="00292032" w:rsidRDefault="00292032" w:rsidP="00292032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Powtarzalność standardowa [max] 0,08 mg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72AC" w14:textId="77777777" w:rsidR="00292032" w:rsidRDefault="00292032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92032" w14:paraId="50EAABE0" w14:textId="77777777" w:rsidTr="00292032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2FDBE" w14:textId="77777777" w:rsidR="00292032" w:rsidRDefault="00292032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D5FE6" w14:textId="77777777" w:rsidR="00292032" w:rsidRDefault="00292032" w:rsidP="00292032">
            <w:pPr>
              <w:spacing w:line="360" w:lineRule="auto"/>
              <w:rPr>
                <w:rFonts w:cs="Calibri"/>
              </w:rPr>
            </w:pPr>
            <w:r>
              <w:rPr>
                <w:rFonts w:cstheme="minorHAnsi"/>
              </w:rPr>
              <w:t>Dane teleadresowe punktu serwisowego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00C1" w14:textId="77777777" w:rsidR="00292032" w:rsidRDefault="00292032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F3946" w14:paraId="3B80527E" w14:textId="77777777" w:rsidTr="003F49FA">
        <w:trPr>
          <w:trHeight w:val="46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0A051" w14:textId="77777777" w:rsidR="003F3946" w:rsidRDefault="003F3946" w:rsidP="00292032">
            <w:pPr>
              <w:spacing w:line="36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</w:t>
            </w:r>
          </w:p>
        </w:tc>
        <w:tc>
          <w:tcPr>
            <w:tcW w:w="8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B2CD" w14:textId="32B85C3A" w:rsidR="003F3946" w:rsidRDefault="003F3946" w:rsidP="00292032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Gwarancja min. 24 miesięcy</w:t>
            </w:r>
          </w:p>
        </w:tc>
      </w:tr>
    </w:tbl>
    <w:p w14:paraId="7FAD2B3A" w14:textId="77777777" w:rsidR="00CF6BEE" w:rsidRDefault="00CF6BEE">
      <w:pPr>
        <w:rPr>
          <w:rFonts w:ascii="Georgia" w:eastAsiaTheme="minorHAnsi" w:hAnsi="Georgia" w:cs="Calibri"/>
          <w:sz w:val="20"/>
          <w:szCs w:val="20"/>
        </w:rPr>
      </w:pPr>
    </w:p>
    <w:sectPr w:rsidR="00CF6BEE" w:rsidSect="00B36B4A">
      <w:headerReference w:type="default" r:id="rId7"/>
      <w:footerReference w:type="default" r:id="rId8"/>
      <w:pgSz w:w="11906" w:h="16838"/>
      <w:pgMar w:top="1417" w:right="1417" w:bottom="1417" w:left="1276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4A05" w14:textId="77777777" w:rsidR="00B36B4A" w:rsidRDefault="00B36B4A" w:rsidP="00B36B4A">
      <w:r>
        <w:separator/>
      </w:r>
    </w:p>
  </w:endnote>
  <w:endnote w:type="continuationSeparator" w:id="0">
    <w:p w14:paraId="320E84B4" w14:textId="77777777" w:rsidR="00B36B4A" w:rsidRDefault="00B36B4A" w:rsidP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-Light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7D55" w14:textId="77777777" w:rsidR="000D6E6D" w:rsidRDefault="000D6E6D" w:rsidP="000D6E6D">
    <w:pPr>
      <w:jc w:val="center"/>
      <w:rPr>
        <w:rFonts w:ascii="Roboto-Light" w:hAnsi="Roboto-Light" w:cs="Roboto-Light"/>
        <w:sz w:val="19"/>
        <w:szCs w:val="19"/>
      </w:rPr>
    </w:pPr>
  </w:p>
  <w:p w14:paraId="7BCD2DBC" w14:textId="2EDA7053" w:rsidR="000D6E6D" w:rsidRDefault="000D6E6D" w:rsidP="000D6E6D">
    <w:pPr>
      <w:jc w:val="center"/>
      <w:rPr>
        <w:rFonts w:ascii="Roboto-Light" w:hAnsi="Roboto-Light" w:cs="Roboto-Light"/>
        <w:sz w:val="19"/>
        <w:szCs w:val="19"/>
      </w:rPr>
    </w:pPr>
    <w:r>
      <w:rPr>
        <w:rFonts w:ascii="Roboto-Light" w:hAnsi="Roboto-Light" w:cs="Roboto-Light"/>
        <w:sz w:val="19"/>
        <w:szCs w:val="19"/>
      </w:rPr>
      <w:t xml:space="preserve">                </w:t>
    </w:r>
    <w:r>
      <w:rPr>
        <w:rFonts w:ascii="Roboto-Light" w:hAnsi="Roboto-Light" w:cs="Roboto-Light"/>
        <w:noProof/>
        <w:sz w:val="19"/>
        <w:szCs w:val="19"/>
      </w:rPr>
      <w:drawing>
        <wp:inline distT="0" distB="0" distL="0" distR="0" wp14:anchorId="5079974E" wp14:editId="4C13C3A0">
          <wp:extent cx="1012190" cy="679187"/>
          <wp:effectExtent l="0" t="0" r="0" b="6985"/>
          <wp:docPr id="162858063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879" cy="680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Roboto-Light" w:hAnsi="Roboto-Light" w:cs="Roboto-Light"/>
        <w:sz w:val="19"/>
        <w:szCs w:val="19"/>
      </w:rPr>
      <w:t xml:space="preserve">                                                       </w:t>
    </w:r>
    <w:r>
      <w:rPr>
        <w:rFonts w:ascii="Roboto-Light" w:hAnsi="Roboto-Light" w:cs="Roboto-Light"/>
        <w:noProof/>
        <w:sz w:val="19"/>
        <w:szCs w:val="19"/>
      </w:rPr>
      <w:drawing>
        <wp:inline distT="0" distB="0" distL="0" distR="0" wp14:anchorId="340ED637" wp14:editId="05899BB1">
          <wp:extent cx="1181100" cy="789945"/>
          <wp:effectExtent l="0" t="0" r="0" b="0"/>
          <wp:docPr id="197483543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68" cy="793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C1874F" w14:textId="77777777" w:rsidR="000D6E6D" w:rsidRDefault="000D6E6D" w:rsidP="000D6E6D">
    <w:pPr>
      <w:jc w:val="center"/>
      <w:rPr>
        <w:rFonts w:ascii="Roboto-Light" w:hAnsi="Roboto-Light" w:cs="Roboto-Light"/>
        <w:sz w:val="19"/>
        <w:szCs w:val="19"/>
      </w:rPr>
    </w:pPr>
  </w:p>
  <w:p w14:paraId="0F306609" w14:textId="7D7AB8D3" w:rsidR="000D6E6D" w:rsidRDefault="000D6E6D" w:rsidP="000D6E6D">
    <w:pPr>
      <w:jc w:val="center"/>
      <w:rPr>
        <w:rFonts w:ascii="Roboto-Light" w:hAnsi="Roboto-Light" w:cs="Roboto-Light"/>
        <w:sz w:val="19"/>
        <w:szCs w:val="19"/>
      </w:rPr>
    </w:pPr>
    <w:r>
      <w:rPr>
        <w:rFonts w:ascii="Roboto-Light" w:hAnsi="Roboto-Light" w:cs="Roboto-Light"/>
        <w:sz w:val="19"/>
        <w:szCs w:val="19"/>
      </w:rPr>
      <w:t>Europejski Fundusz Rolny na rzecz Rozwoju Obszarów Wiejskich: Europa inwestująca w obszary wiejskie</w:t>
    </w:r>
  </w:p>
  <w:p w14:paraId="0DD4AA29" w14:textId="77777777" w:rsidR="000D6E6D" w:rsidRDefault="000D6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0F4E" w14:textId="77777777" w:rsidR="00B36B4A" w:rsidRDefault="00B36B4A" w:rsidP="00B36B4A">
      <w:r>
        <w:separator/>
      </w:r>
    </w:p>
  </w:footnote>
  <w:footnote w:type="continuationSeparator" w:id="0">
    <w:p w14:paraId="5957B851" w14:textId="77777777" w:rsidR="00B36B4A" w:rsidRDefault="00B36B4A" w:rsidP="00B3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160" w14:textId="47EEB9A4" w:rsidR="00B36B4A" w:rsidRDefault="009A0DF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54A0C5" wp14:editId="09C83BE6">
              <wp:simplePos x="0" y="0"/>
              <wp:positionH relativeFrom="column">
                <wp:posOffset>2580640</wp:posOffset>
              </wp:positionH>
              <wp:positionV relativeFrom="paragraph">
                <wp:posOffset>-85724</wp:posOffset>
              </wp:positionV>
              <wp:extent cx="3950970" cy="838200"/>
              <wp:effectExtent l="0" t="0" r="0" b="0"/>
              <wp:wrapNone/>
              <wp:docPr id="1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0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0A477A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7D64E8CF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3445712" w14:textId="77777777" w:rsidR="009A0DF6" w:rsidRPr="009A0DF6" w:rsidRDefault="009A0DF6" w:rsidP="009A0DF6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A0DF6"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4A0C5" id="Obraz5" o:spid="_x0000_s1026" style="position:absolute;margin-left:203.2pt;margin-top:-6.75pt;width:311.1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" filled="f" stroked="f">
              <v:textbox>
                <w:txbxContent>
                  <w:p w14:paraId="380A477A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7D64E8CF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23445712" w14:textId="77777777" w:rsidR="009A0DF6" w:rsidRPr="009A0DF6" w:rsidRDefault="009A0DF6" w:rsidP="009A0DF6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A0DF6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  <w:r w:rsidR="00B36B4A" w:rsidRPr="00667A62">
      <w:rPr>
        <w:noProof/>
      </w:rPr>
      <w:drawing>
        <wp:anchor distT="0" distB="0" distL="133350" distR="122555" simplePos="0" relativeHeight="251659264" behindDoc="1" locked="0" layoutInCell="1" allowOverlap="1" wp14:anchorId="57350626" wp14:editId="2B9E782C">
          <wp:simplePos x="0" y="0"/>
          <wp:positionH relativeFrom="margin">
            <wp:posOffset>-724535</wp:posOffset>
          </wp:positionH>
          <wp:positionV relativeFrom="paragraph">
            <wp:posOffset>-238125</wp:posOffset>
          </wp:positionV>
          <wp:extent cx="8271510" cy="1085850"/>
          <wp:effectExtent l="0" t="0" r="0" b="0"/>
          <wp:wrapNone/>
          <wp:docPr id="5" name="LOGO_KUL_REK_KOLOR.jpg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 descr="Obraz zawierający tekst, Czcionka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9919" cy="109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C6"/>
    <w:multiLevelType w:val="multilevel"/>
    <w:tmpl w:val="0C42A2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5C54C3"/>
    <w:multiLevelType w:val="multilevel"/>
    <w:tmpl w:val="DAB4A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4372F"/>
    <w:multiLevelType w:val="multilevel"/>
    <w:tmpl w:val="9F5869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9D1F74"/>
    <w:multiLevelType w:val="multilevel"/>
    <w:tmpl w:val="BE3C7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D124E2"/>
    <w:multiLevelType w:val="multilevel"/>
    <w:tmpl w:val="3A901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1B4E9B"/>
    <w:multiLevelType w:val="multilevel"/>
    <w:tmpl w:val="BB3A1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D92B23"/>
    <w:multiLevelType w:val="multilevel"/>
    <w:tmpl w:val="21029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071B32"/>
    <w:multiLevelType w:val="multilevel"/>
    <w:tmpl w:val="E1CE19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827E48"/>
    <w:multiLevelType w:val="multilevel"/>
    <w:tmpl w:val="B232C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A34C3F"/>
    <w:multiLevelType w:val="multilevel"/>
    <w:tmpl w:val="C0F04C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8737A"/>
    <w:multiLevelType w:val="multilevel"/>
    <w:tmpl w:val="D6F02F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8E676D"/>
    <w:multiLevelType w:val="multilevel"/>
    <w:tmpl w:val="FD3ED6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902E61"/>
    <w:multiLevelType w:val="multilevel"/>
    <w:tmpl w:val="D1320C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3F0810"/>
    <w:multiLevelType w:val="multilevel"/>
    <w:tmpl w:val="111A8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31549"/>
    <w:multiLevelType w:val="multilevel"/>
    <w:tmpl w:val="98B86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704FE7"/>
    <w:multiLevelType w:val="multilevel"/>
    <w:tmpl w:val="267821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20630C"/>
    <w:multiLevelType w:val="multilevel"/>
    <w:tmpl w:val="3F74D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3644516">
    <w:abstractNumId w:val="1"/>
  </w:num>
  <w:num w:numId="2" w16cid:durableId="1926912209">
    <w:abstractNumId w:val="11"/>
  </w:num>
  <w:num w:numId="3" w16cid:durableId="2037726948">
    <w:abstractNumId w:val="6"/>
  </w:num>
  <w:num w:numId="4" w16cid:durableId="231815830">
    <w:abstractNumId w:val="9"/>
  </w:num>
  <w:num w:numId="5" w16cid:durableId="1804884464">
    <w:abstractNumId w:val="4"/>
  </w:num>
  <w:num w:numId="6" w16cid:durableId="102850681">
    <w:abstractNumId w:val="10"/>
  </w:num>
  <w:num w:numId="7" w16cid:durableId="1608079217">
    <w:abstractNumId w:val="15"/>
  </w:num>
  <w:num w:numId="8" w16cid:durableId="280843809">
    <w:abstractNumId w:val="14"/>
  </w:num>
  <w:num w:numId="9" w16cid:durableId="1861386064">
    <w:abstractNumId w:val="0"/>
  </w:num>
  <w:num w:numId="10" w16cid:durableId="1791050443">
    <w:abstractNumId w:val="7"/>
  </w:num>
  <w:num w:numId="11" w16cid:durableId="578103433">
    <w:abstractNumId w:val="13"/>
  </w:num>
  <w:num w:numId="12" w16cid:durableId="1032847665">
    <w:abstractNumId w:val="16"/>
  </w:num>
  <w:num w:numId="13" w16cid:durableId="904684578">
    <w:abstractNumId w:val="8"/>
  </w:num>
  <w:num w:numId="14" w16cid:durableId="637106076">
    <w:abstractNumId w:val="5"/>
  </w:num>
  <w:num w:numId="15" w16cid:durableId="581716872">
    <w:abstractNumId w:val="12"/>
  </w:num>
  <w:num w:numId="16" w16cid:durableId="1992632848">
    <w:abstractNumId w:val="2"/>
  </w:num>
  <w:num w:numId="17" w16cid:durableId="1657151570">
    <w:abstractNumId w:val="3"/>
  </w:num>
  <w:num w:numId="18" w16cid:durableId="689187857">
    <w:abstractNumId w:val="1"/>
  </w:num>
  <w:num w:numId="19" w16cid:durableId="847134903">
    <w:abstractNumId w:val="1"/>
  </w:num>
  <w:num w:numId="20" w16cid:durableId="1635409946">
    <w:abstractNumId w:val="1"/>
  </w:num>
  <w:num w:numId="21" w16cid:durableId="919339154">
    <w:abstractNumId w:val="1"/>
  </w:num>
  <w:num w:numId="22" w16cid:durableId="821459255">
    <w:abstractNumId w:val="1"/>
  </w:num>
  <w:num w:numId="23" w16cid:durableId="139465522">
    <w:abstractNumId w:val="1"/>
  </w:num>
  <w:num w:numId="24" w16cid:durableId="317853570">
    <w:abstractNumId w:val="1"/>
  </w:num>
  <w:num w:numId="25" w16cid:durableId="1942712830">
    <w:abstractNumId w:val="1"/>
  </w:num>
  <w:num w:numId="26" w16cid:durableId="1901473433">
    <w:abstractNumId w:val="1"/>
  </w:num>
  <w:num w:numId="27" w16cid:durableId="1234313707">
    <w:abstractNumId w:val="1"/>
  </w:num>
  <w:num w:numId="28" w16cid:durableId="54164431">
    <w:abstractNumId w:val="1"/>
  </w:num>
  <w:num w:numId="29" w16cid:durableId="588082596">
    <w:abstractNumId w:val="1"/>
  </w:num>
  <w:num w:numId="30" w16cid:durableId="1010721864">
    <w:abstractNumId w:val="1"/>
  </w:num>
  <w:num w:numId="31" w16cid:durableId="734015238">
    <w:abstractNumId w:val="1"/>
  </w:num>
  <w:num w:numId="32" w16cid:durableId="60381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EE"/>
    <w:rsid w:val="000C0E82"/>
    <w:rsid w:val="000D6E6D"/>
    <w:rsid w:val="001345C8"/>
    <w:rsid w:val="00292032"/>
    <w:rsid w:val="003F3946"/>
    <w:rsid w:val="006E3493"/>
    <w:rsid w:val="009A0DF6"/>
    <w:rsid w:val="00B36B4A"/>
    <w:rsid w:val="00C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DA806A"/>
  <w15:docId w15:val="{9E7F3062-7AD5-48FF-A7E0-217DB51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customStyle="1" w:styleId="Default">
    <w:name w:val="Default"/>
    <w:qFormat/>
    <w:rPr>
      <w:rFonts w:ascii="Verdana" w:hAnsi="Verdan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3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B4A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B36B4A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 blanco</vt:lpstr>
    </vt:vector>
  </TitlesOfParts>
  <Company>kul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blanco</dc:title>
  <dc:subject/>
  <dc:creator>eurouser</dc:creator>
  <dc:description/>
  <cp:lastModifiedBy>Wioletta Szczepaniuk</cp:lastModifiedBy>
  <cp:revision>4</cp:revision>
  <cp:lastPrinted>2023-07-11T11:37:00Z</cp:lastPrinted>
  <dcterms:created xsi:type="dcterms:W3CDTF">2023-08-02T10:32:00Z</dcterms:created>
  <dcterms:modified xsi:type="dcterms:W3CDTF">2023-08-17T06:48:00Z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