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right"/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 xml:space="preserve">        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 xml:space="preserve">Wolbrom, dnia 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>22</w:t>
      </w:r>
      <w:bookmarkStart w:id="3" w:name="_GoBack"/>
      <w:bookmarkEnd w:id="3"/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>.0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>4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>.202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>4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>r.</w:t>
      </w:r>
    </w:p>
    <w:p>
      <w:pPr>
        <w:pStyle w:val="8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9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WTI.271.2.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11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.202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.ZP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 xml:space="preserve"> </w:t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 xml:space="preserve">  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color w:val="000000"/>
          <w:sz w:val="20"/>
          <w:szCs w:val="20"/>
          <w:u w:val="single"/>
        </w:rPr>
      </w:pP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 xml:space="preserve">   WG ROZDZIELNIKA</w:t>
      </w:r>
    </w:p>
    <w:p>
      <w:pPr>
        <w:pStyle w:val="8"/>
        <w:tabs>
          <w:tab w:val="left" w:pos="5420"/>
        </w:tabs>
        <w:ind w:left="0" w:right="28" w:firstLine="0"/>
        <w:jc w:val="both"/>
        <w:rPr>
          <w:rStyle w:val="9"/>
          <w:rFonts w:hint="default" w:ascii="Trebuchet MS" w:hAnsi="Trebuchet MS" w:cs="Trebuchet MS"/>
          <w:color w:val="000000"/>
          <w:sz w:val="20"/>
          <w:szCs w:val="20"/>
          <w:u w:val="single"/>
        </w:rPr>
      </w:pPr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iCs/>
          <w:color w:val="000000"/>
          <w:spacing w:val="4"/>
          <w:sz w:val="20"/>
          <w:szCs w:val="20"/>
          <w:u w:val="single"/>
          <w:lang w:val="pl-PL"/>
        </w:rPr>
      </w:pPr>
      <w:r>
        <w:rPr>
          <w:rStyle w:val="9"/>
          <w:rFonts w:hint="default" w:ascii="Trebuchet MS" w:hAnsi="Trebuchet MS" w:cs="Trebuchet MS"/>
          <w:color w:val="000000"/>
          <w:sz w:val="20"/>
          <w:szCs w:val="20"/>
          <w:u w:val="single"/>
        </w:rPr>
        <w:br w:type="textWrapping"/>
      </w:r>
      <w:r>
        <w:rPr>
          <w:rStyle w:val="9"/>
          <w:rFonts w:hint="default" w:ascii="Trebuchet MS" w:hAnsi="Trebuchet MS" w:cs="Trebuchet MS"/>
          <w:b w:val="0"/>
          <w:bCs w:val="0"/>
          <w:color w:val="000000"/>
          <w:sz w:val="20"/>
          <w:szCs w:val="20"/>
          <w:u w:val="single"/>
        </w:rPr>
        <w:t>dotyczy postępowania o udzielenie zamówienia publicznego pn.</w:t>
      </w:r>
      <w:r>
        <w:rPr>
          <w:rStyle w:val="9"/>
          <w:rFonts w:hint="default" w:ascii="Trebuchet MS" w:hAnsi="Trebuchet MS" w:cs="Trebuchet MS"/>
          <w:b/>
          <w:bCs/>
          <w:spacing w:val="9"/>
          <w:kern w:val="1"/>
          <w:sz w:val="20"/>
          <w:szCs w:val="20"/>
          <w:u w:val="single"/>
        </w:rPr>
        <w:t xml:space="preserve"> </w:t>
      </w:r>
      <w:r>
        <w:rPr>
          <w:rFonts w:hint="default" w:ascii="Trebuchet MS" w:hAnsi="Trebuchet MS" w:cs="Trebuchet MS"/>
          <w:b/>
          <w:bCs/>
          <w:iCs/>
          <w:color w:val="000000"/>
          <w:spacing w:val="4"/>
          <w:sz w:val="20"/>
          <w:szCs w:val="20"/>
          <w:u w:val="single"/>
        </w:rPr>
        <w:t>„</w:t>
      </w:r>
      <w:bookmarkStart w:id="0" w:name="_Hlk101782975"/>
      <w:bookmarkStart w:id="1" w:name="_Hlk129002191"/>
      <w:r>
        <w:rPr>
          <w:rFonts w:hint="default" w:ascii="Trebuchet MS" w:hAnsi="Trebuchet MS" w:cs="Trebuchet MS"/>
          <w:b/>
          <w:bCs/>
          <w:iCs/>
          <w:color w:val="000000"/>
          <w:spacing w:val="4"/>
          <w:sz w:val="20"/>
          <w:szCs w:val="20"/>
          <w:u w:val="single"/>
        </w:rPr>
        <w:t>Modernizacja dróg gminnych nr 120535K i 120540K w Wolbromiu wraz z parkingami</w:t>
      </w:r>
      <w:r>
        <w:rPr>
          <w:rFonts w:hint="default" w:ascii="Trebuchet MS" w:hAnsi="Trebuchet MS" w:cs="Trebuchet MS"/>
          <w:b/>
          <w:bCs/>
          <w:iCs/>
          <w:color w:val="000000"/>
          <w:spacing w:val="4"/>
          <w:sz w:val="20"/>
          <w:szCs w:val="20"/>
          <w:u w:val="single"/>
          <w:lang w:val="pl-PL"/>
        </w:rPr>
        <w:t xml:space="preserve"> </w:t>
      </w:r>
      <w:r>
        <w:rPr>
          <w:rFonts w:hint="default" w:ascii="Trebuchet MS" w:hAnsi="Trebuchet MS" w:cs="Trebuchet MS"/>
          <w:b/>
          <w:bCs/>
          <w:iCs/>
          <w:color w:val="000000"/>
          <w:spacing w:val="4"/>
          <w:sz w:val="20"/>
          <w:szCs w:val="20"/>
          <w:u w:val="single"/>
        </w:rPr>
        <w:t>i siecią dróg wewnętrznych osiedla Bolesława Chrobrego</w:t>
      </w:r>
      <w:r>
        <w:rPr>
          <w:rFonts w:hint="default" w:ascii="Trebuchet MS" w:hAnsi="Trebuchet MS" w:cs="Trebuchet MS"/>
          <w:b w:val="0"/>
          <w:bCs w:val="0"/>
          <w:iCs/>
          <w:color w:val="000000"/>
          <w:spacing w:val="4"/>
          <w:sz w:val="20"/>
          <w:szCs w:val="20"/>
          <w:u w:val="none"/>
        </w:rPr>
        <w:t>”</w:t>
      </w:r>
      <w:bookmarkEnd w:id="0"/>
      <w:bookmarkEnd w:id="1"/>
      <w:r>
        <w:rPr>
          <w:rFonts w:hint="default" w:ascii="Trebuchet MS" w:hAnsi="Trebuchet MS" w:cs="Trebuchet MS"/>
          <w:b w:val="0"/>
          <w:bCs w:val="0"/>
          <w:iCs/>
          <w:color w:val="000000"/>
          <w:spacing w:val="4"/>
          <w:sz w:val="20"/>
          <w:szCs w:val="20"/>
          <w:u w:val="none"/>
          <w:lang w:val="pl-PL"/>
        </w:rPr>
        <w:t>.</w:t>
      </w:r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iCs/>
          <w:color w:val="000000"/>
          <w:spacing w:val="4"/>
          <w:sz w:val="20"/>
          <w:szCs w:val="20"/>
        </w:rPr>
      </w:pPr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iCs/>
          <w:color w:val="000000"/>
          <w:spacing w:val="4"/>
          <w:sz w:val="20"/>
          <w:szCs w:val="20"/>
        </w:rPr>
      </w:pPr>
    </w:p>
    <w:p>
      <w:pPr>
        <w:pStyle w:val="8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10" w:leftChars="0" w:hanging="10" w:hangingChars="5"/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Zamawiający - Gmina Wolbrom, </w:t>
      </w:r>
      <w:bookmarkStart w:id="2" w:name="_Hlk100219554"/>
      <w:r>
        <w:rPr>
          <w:rFonts w:hint="default" w:ascii="Trebuchet MS" w:hAnsi="Trebuchet MS" w:cs="Trebuchet MS"/>
          <w:sz w:val="20"/>
          <w:szCs w:val="20"/>
        </w:rPr>
        <w:t xml:space="preserve">działając na podstawie art. 284 ust. </w:t>
      </w:r>
      <w:bookmarkEnd w:id="2"/>
      <w:r>
        <w:rPr>
          <w:rFonts w:hint="default" w:ascii="Trebuchet MS" w:hAnsi="Trebuchet MS" w:cs="Trebuchet MS"/>
          <w:sz w:val="20"/>
          <w:szCs w:val="20"/>
          <w:lang w:val="pl-PL"/>
        </w:rPr>
        <w:t>2 i</w:t>
      </w:r>
      <w:r>
        <w:rPr>
          <w:rFonts w:hint="default" w:ascii="Trebuchet MS" w:hAnsi="Trebuchet MS" w:cs="Trebuchet MS"/>
          <w:sz w:val="20"/>
          <w:szCs w:val="20"/>
        </w:rPr>
        <w:t xml:space="preserve"> 6 ustawy z dnia 11 września 2019r. Prawo zamówień publicznych (t.j. Dz. U. z 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 xml:space="preserve">r. poz. </w:t>
      </w:r>
      <w:r>
        <w:rPr>
          <w:rFonts w:hint="default" w:ascii="Trebuchet MS" w:hAnsi="Trebuchet MS" w:cs="Trebuchet MS"/>
          <w:sz w:val="20"/>
          <w:szCs w:val="20"/>
          <w:lang w:val="pl-PL"/>
        </w:rPr>
        <w:t>1605</w:t>
      </w:r>
      <w:r>
        <w:rPr>
          <w:rFonts w:hint="default" w:ascii="Trebuchet MS" w:hAnsi="Trebuchet MS" w:cs="Trebuchet MS"/>
          <w:sz w:val="20"/>
          <w:szCs w:val="20"/>
        </w:rPr>
        <w:t xml:space="preserve"> z późn.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>zm.) zwanej dalej ustawą, przekazuje treść zapytań do Specyfikacji Warunków Zamówienia i udziela na nie odpowiedzi</w:t>
      </w:r>
      <w:r>
        <w:rPr>
          <w:rFonts w:hint="default" w:ascii="Trebuchet MS" w:hAnsi="Trebuchet MS" w:cs="Trebuchet MS"/>
          <w:sz w:val="20"/>
          <w:szCs w:val="20"/>
          <w:lang w:val="pl-PL"/>
        </w:rPr>
        <w:t>: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3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 do SWZ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eastAsia="SimSun" w:cs="Trebuchet MS"/>
          <w:sz w:val="20"/>
          <w:szCs w:val="20"/>
        </w:rPr>
      </w:pPr>
      <w:r>
        <w:rPr>
          <w:rFonts w:hint="default" w:ascii="Trebuchet MS" w:hAnsi="Trebuchet MS" w:eastAsia="SimSun" w:cs="Trebuchet MS"/>
          <w:sz w:val="20"/>
          <w:szCs w:val="20"/>
        </w:rPr>
        <w:t>W odpowiedzi na zamieszczone wyjaśnienia z dn.18.04.2024r. Lista pytań nr 2</w:t>
      </w:r>
      <w:r>
        <w:rPr>
          <w:rFonts w:hint="default" w:ascii="Trebuchet MS" w:hAnsi="Trebuchet MS" w:eastAsia="SimSun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eastAsia="SimSun" w:cs="Trebuchet MS"/>
          <w:sz w:val="20"/>
          <w:szCs w:val="20"/>
        </w:rPr>
        <w:t>poniżej pytania-branża elektryczna -oświetlenie: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eastAsia="SimSun" w:cs="Trebuchet MS"/>
          <w:sz w:val="20"/>
          <w:szCs w:val="20"/>
        </w:rPr>
      </w:pPr>
      <w:r>
        <w:rPr>
          <w:rFonts w:hint="default" w:ascii="Trebuchet MS" w:hAnsi="Trebuchet MS" w:eastAsia="SimSun" w:cs="Trebuchet MS"/>
          <w:sz w:val="20"/>
          <w:szCs w:val="20"/>
        </w:rPr>
        <w:br w:type="textWrapping"/>
      </w:r>
      <w:r>
        <w:rPr>
          <w:rFonts w:hint="default" w:ascii="Trebuchet MS" w:hAnsi="Trebuchet MS" w:eastAsia="SimSun" w:cs="Trebuchet MS"/>
          <w:b/>
          <w:bCs/>
          <w:sz w:val="20"/>
          <w:szCs w:val="20"/>
        </w:rPr>
        <w:t>1. Ad.1</w:t>
      </w:r>
      <w:r>
        <w:rPr>
          <w:rFonts w:hint="default" w:ascii="Trebuchet MS" w:hAnsi="Trebuchet MS" w:eastAsia="SimSun" w:cs="Trebuchet MS"/>
          <w:sz w:val="20"/>
          <w:szCs w:val="20"/>
        </w:rPr>
        <w:t xml:space="preserve"> - prosimy o zamieszczenie sylwetki słupa i wysięgnika z parametrami technicznymi. Czy słupy mają być malowane , jeżeli tak to prosimy o podanie koloru.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Zamawiający informuje, że sylwetka słupa stanowi typowe rozwiązanie zwykłego słupa pojedynczego oświetlenia ulicznego ze stali ocynkowanej  - kształt przekroju okrągły, podłużnie prosty. Słupy mają być stalowe ocynkowane – Zamawiający nie wymaga malowania słupów.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 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eastAsia="SimSun" w:cs="Trebuchet MS"/>
          <w:sz w:val="20"/>
          <w:szCs w:val="20"/>
        </w:rPr>
      </w:pPr>
      <w:r>
        <w:rPr>
          <w:rFonts w:hint="default" w:ascii="Trebuchet MS" w:hAnsi="Trebuchet MS" w:eastAsia="SimSun" w:cs="Trebuchet MS"/>
          <w:sz w:val="20"/>
          <w:szCs w:val="20"/>
        </w:rPr>
        <w:br w:type="textWrapping"/>
      </w:r>
      <w:r>
        <w:rPr>
          <w:rFonts w:hint="default" w:ascii="Trebuchet MS" w:hAnsi="Trebuchet MS" w:eastAsia="SimSun" w:cs="Trebuchet MS"/>
          <w:b/>
          <w:bCs/>
          <w:sz w:val="20"/>
          <w:szCs w:val="20"/>
        </w:rPr>
        <w:t>2. Ad.2</w:t>
      </w:r>
      <w:r>
        <w:rPr>
          <w:rFonts w:hint="default" w:ascii="Trebuchet MS" w:hAnsi="Trebuchet MS" w:eastAsia="SimSun" w:cs="Trebuchet MS"/>
          <w:sz w:val="20"/>
          <w:szCs w:val="20"/>
        </w:rPr>
        <w:t xml:space="preserve"> - Prosimy o zamieszczenie sylwetki oprawy lub karty katalogowej z parametrami technicznymi 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Zamawiający nie wskazuje konkretnego kształtu lub konkretnego rozwiązania danego producenta materiałowego dla oprawy oświetleniowej - mają zostać zastosowane oprawy drogowe LED mocy 100W, strumień świetlny minimum 10000 lm, kolor oprawy szary, barwa światła neutralna.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eastAsia="SimSun" w:cs="Trebuchet MS"/>
          <w:sz w:val="20"/>
          <w:szCs w:val="20"/>
        </w:rPr>
        <w:br w:type="textWrapping"/>
      </w:r>
      <w:r>
        <w:rPr>
          <w:rFonts w:hint="default" w:ascii="Trebuchet MS" w:hAnsi="Trebuchet MS" w:eastAsia="SimSun" w:cs="Trebuchet MS"/>
          <w:b/>
          <w:bCs/>
          <w:sz w:val="20"/>
          <w:szCs w:val="20"/>
        </w:rPr>
        <w:t>3. Ad. 3</w:t>
      </w:r>
      <w:r>
        <w:rPr>
          <w:rFonts w:hint="default" w:ascii="Trebuchet MS" w:hAnsi="Trebuchet MS" w:eastAsia="SimSun" w:cs="Trebuchet MS"/>
          <w:sz w:val="20"/>
          <w:szCs w:val="20"/>
        </w:rPr>
        <w:t xml:space="preserve"> - prosimy o wrysowanie w PZT - punktów oświetleniowych z podaniem długości trasy kabla , jak również zaznaczenie punktu wpięcia projektowanego oświetlenia do istniejącej sieci oświetleniowej.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Zamawiający informuje, że wszystkie dane wymagane do przeprowadzenia prawidłowej wyceny zostały określone w załączonej dokumentacji zamówienia publicznego – została wskazana ilości w sztukach słupów oświetleniowych wraz z oprawami, długość kabla i jego parametry oraz zostały udzielone informację o miejscu wpięcia oświetlenia tj. do istniejącej sieci oświetleniowej.   </w:t>
      </w:r>
      <w:r>
        <w:rPr>
          <w:rFonts w:hint="default" w:ascii="Trebuchet MS" w:hAnsi="Trebuchet MS" w:cs="Trebuchet MS"/>
          <w:b/>
          <w:bCs/>
        </w:rPr>
        <w:t xml:space="preserve">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lang w:eastAsia="en-US"/>
        </w:rPr>
        <w:t>II. Dodatkowo na podstawie art. 286 ust. 1 ustawy  Zamawiający, zmienia treść SWZ w ten sposób, że zmianie ulegają termin składania i otwarcia ofert, a co za tym idzie następujące rozdziały SWZ: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0"/>
          <w:szCs w:val="20"/>
          <w:lang w:eastAsia="en-US"/>
        </w:rPr>
        <w:t>- rozdział XXIII, punkt 1 SWZ, otrzymuje brzmienie:</w:t>
      </w:r>
    </w:p>
    <w:p>
      <w:pPr>
        <w:pStyle w:val="8"/>
        <w:numPr>
          <w:ilvl w:val="0"/>
          <w:numId w:val="4"/>
        </w:numPr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lang w:eastAsia="en-US"/>
        </w:rPr>
        <w:t xml:space="preserve">„ 1. Ofertę należy złożyć za pośrednictwem Platformy przetargowej 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0"/>
          <w:szCs w:val="20"/>
        </w:rPr>
        <w:fldChar w:fldCharType="begin"/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0"/>
          <w:szCs w:val="20"/>
        </w:rPr>
        <w:instrText xml:space="preserve"> HYPERLINK "https://platformazakupowa.pl/transakcja/881104" </w:instrTex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0"/>
          <w:szCs w:val="20"/>
        </w:rPr>
        <w:fldChar w:fldCharType="separate"/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0"/>
          <w:szCs w:val="20"/>
          <w:lang w:val="pl-PL"/>
        </w:rPr>
        <w:t xml:space="preserve"> 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0"/>
          <w:szCs w:val="20"/>
        </w:rPr>
        <w:fldChar w:fldCharType="end"/>
      </w: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 xml:space="preserve"> </w:t>
      </w:r>
      <w:r>
        <w:rPr>
          <w:rStyle w:val="6"/>
          <w:rFonts w:hint="default" w:ascii="Trebuchet MS" w:hAnsi="Trebuchet MS" w:eastAsia="SimSun" w:cs="Trebuchet MS"/>
          <w:sz w:val="20"/>
          <w:szCs w:val="20"/>
        </w:rPr>
        <w:fldChar w:fldCharType="begin"/>
      </w:r>
      <w:r>
        <w:rPr>
          <w:rStyle w:val="6"/>
          <w:rFonts w:hint="default" w:ascii="Trebuchet MS" w:hAnsi="Trebuchet MS" w:eastAsia="SimSun" w:cs="Trebuchet MS"/>
          <w:sz w:val="20"/>
          <w:szCs w:val="20"/>
        </w:rPr>
        <w:instrText xml:space="preserve"> HYPERLINK "https://platformazakupowa.pl/transakcja/909811" </w:instrText>
      </w:r>
      <w:r>
        <w:rPr>
          <w:rStyle w:val="6"/>
          <w:rFonts w:hint="default" w:ascii="Trebuchet MS" w:hAnsi="Trebuchet MS" w:eastAsia="SimSun" w:cs="Trebuchet MS"/>
          <w:sz w:val="20"/>
          <w:szCs w:val="20"/>
        </w:rPr>
        <w:fldChar w:fldCharType="separate"/>
      </w:r>
      <w:r>
        <w:rPr>
          <w:rStyle w:val="6"/>
          <w:rFonts w:hint="default" w:ascii="Trebuchet MS" w:hAnsi="Trebuchet MS" w:eastAsia="SimSun" w:cs="Trebuchet MS"/>
          <w:sz w:val="20"/>
          <w:szCs w:val="20"/>
        </w:rPr>
        <w:t>https://platformazakupowa.pl/transakcja/909811</w:t>
      </w:r>
      <w:r>
        <w:rPr>
          <w:rStyle w:val="6"/>
          <w:rFonts w:hint="default" w:ascii="Trebuchet MS" w:hAnsi="Trebuchet MS" w:eastAsia="SimSun" w:cs="Trebuchet MS"/>
          <w:sz w:val="20"/>
          <w:szCs w:val="20"/>
        </w:rPr>
        <w:fldChar w:fldCharType="end"/>
      </w:r>
      <w:r>
        <w:rPr>
          <w:rStyle w:val="9"/>
          <w:rFonts w:hint="default" w:ascii="Trebuchet MS" w:hAnsi="Trebuchet MS" w:eastAsia="Calibri" w:cs="Trebuchet MS"/>
          <w:sz w:val="20"/>
          <w:szCs w:val="20"/>
          <w:lang w:val="pl-PL" w:eastAsia="en-US"/>
        </w:rPr>
        <w:t xml:space="preserve">  </w:t>
      </w: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>nie później niż do dnia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25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.0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r. do godziny 09:00,00</w:t>
      </w: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</w:pPr>
      <w:r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  <w:t>Uwaga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9"/>
          <w:rFonts w:hint="default" w:ascii="Trebuchet MS" w:hAnsi="Trebuchet MS" w:eastAsia="Calibri" w:cs="Trebuchet MS"/>
          <w:bCs/>
          <w:sz w:val="20"/>
          <w:szCs w:val="20"/>
          <w:lang w:eastAsia="en-US"/>
        </w:rPr>
        <w:t>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0"/>
          <w:szCs w:val="20"/>
          <w:lang w:eastAsia="en-US"/>
        </w:rPr>
        <w:t>- rozdział XXIV SWZ, otrzymuje brzmienie: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</w:pP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 xml:space="preserve">„Termin związania ofertą upływa w dniu 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24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.0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5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r.”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0"/>
          <w:szCs w:val="20"/>
          <w:lang w:eastAsia="en-US"/>
        </w:rPr>
        <w:t>- rozdział XXV, punkt 1 SWZ, otrzymuje brzmienie: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u w:val="single"/>
          <w:lang w:eastAsia="en-US"/>
        </w:rPr>
      </w:pP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 xml:space="preserve">„1. Otwarcie ofert nastąpi w dniu 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25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.0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Cs/>
          <w:sz w:val="20"/>
          <w:szCs w:val="20"/>
          <w:lang w:eastAsia="en-US"/>
        </w:rPr>
        <w:t>r.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>o godzinie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 xml:space="preserve"> 09:30</w:t>
      </w: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>, na komputerze Zamawiającego, po odszyfrowaniu i pobraniu z Platformy przetargowej złożonych ofert.”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</w:p>
    <w:p>
      <w:pPr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  <w:lang w:val="pl-PL"/>
        </w:rPr>
      </w:pP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t xml:space="preserve">Dokument został podpisany przez: 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i/>
          <w:iCs/>
          <w:sz w:val="22"/>
          <w:szCs w:val="22"/>
        </w:rPr>
        <w:t>Krzysztof Wolczyński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t>Naczelnik Wydziału Techniczno-Inwestycyjneg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  <w:lang w:val="pl-PL"/>
        </w:rPr>
        <w:t>o</w:t>
      </w: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16"/>
          <w:szCs w:val="16"/>
        </w:rPr>
      </w:pPr>
      <w:r>
        <w:rPr>
          <w:rFonts w:hint="default" w:ascii="Trebuchet MS" w:hAnsi="Trebuchet MS" w:cs="Trebuchet MS"/>
          <w:sz w:val="16"/>
          <w:szCs w:val="16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sz w:val="16"/>
          <w:szCs w:val="16"/>
          <w:u w:val="single"/>
        </w:rPr>
        <w:t>Rozdzielnik:</w:t>
      </w:r>
    </w:p>
    <w:p>
      <w:pPr>
        <w:pStyle w:val="8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16"/>
          <w:szCs w:val="16"/>
        </w:rPr>
      </w:pPr>
      <w:r>
        <w:rPr>
          <w:rStyle w:val="9"/>
          <w:rFonts w:hint="default" w:ascii="Trebuchet MS" w:hAnsi="Trebuchet MS" w:cs="Trebuchet MS"/>
          <w:sz w:val="16"/>
          <w:szCs w:val="16"/>
        </w:rPr>
        <w:t xml:space="preserve">- Platforma przetargowa: </w:t>
      </w:r>
      <w:r>
        <w:rPr>
          <w:rStyle w:val="6"/>
          <w:rFonts w:hint="default" w:ascii="Trebuchet MS" w:hAnsi="Trebuchet MS" w:eastAsia="SimSun" w:cs="Trebuchet MS"/>
          <w:sz w:val="16"/>
          <w:szCs w:val="16"/>
          <w:highlight w:val="none"/>
        </w:rPr>
        <w:t>https://platformazakupowa.pl/transakcja/909811</w:t>
      </w:r>
    </w:p>
    <w:p>
      <w:pPr>
        <w:pStyle w:val="8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sz w:val="16"/>
          <w:szCs w:val="16"/>
        </w:rPr>
      </w:pPr>
      <w:r>
        <w:rPr>
          <w:rStyle w:val="9"/>
          <w:rFonts w:hint="default" w:ascii="Trebuchet MS" w:hAnsi="Trebuchet MS" w:cs="Trebuchet MS"/>
          <w:sz w:val="16"/>
          <w:szCs w:val="16"/>
        </w:rPr>
        <w:t>- aa.</w:t>
      </w: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Style w:val="9"/>
        <w:rFonts w:ascii="Tahoma" w:hAnsi="Tahoma" w:cs="Tahoma"/>
        <w:sz w:val="16"/>
        <w:szCs w:val="16"/>
      </w:rPr>
      <w:drawing>
        <wp:inline distT="0" distB="0" distL="114300" distR="114300">
          <wp:extent cx="1248410" cy="439420"/>
          <wp:effectExtent l="0" t="0" r="8890" b="177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41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B7B6FE"/>
    <w:multiLevelType w:val="singleLevel"/>
    <w:tmpl w:val="F4B7B6FE"/>
    <w:lvl w:ilvl="0" w:tentative="0">
      <w:start w:val="1"/>
      <w:numFmt w:val="upperRoman"/>
      <w:suff w:val="space"/>
      <w:lvlText w:val="%1."/>
      <w:lvlJc w:val="left"/>
      <w:pPr>
        <w:ind w:left="771" w:leftChars="0" w:firstLine="0" w:firstLineChars="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00A4F7C"/>
    <w:rsid w:val="04FF173F"/>
    <w:rsid w:val="06A665F7"/>
    <w:rsid w:val="0947132D"/>
    <w:rsid w:val="09743966"/>
    <w:rsid w:val="0D1D4F5A"/>
    <w:rsid w:val="0EA110D2"/>
    <w:rsid w:val="0EA67017"/>
    <w:rsid w:val="0EB333DD"/>
    <w:rsid w:val="162D7EED"/>
    <w:rsid w:val="169F00AC"/>
    <w:rsid w:val="1A0015DC"/>
    <w:rsid w:val="2114117D"/>
    <w:rsid w:val="211A044F"/>
    <w:rsid w:val="22C067C9"/>
    <w:rsid w:val="22E1666C"/>
    <w:rsid w:val="22F33A0E"/>
    <w:rsid w:val="258F5D6A"/>
    <w:rsid w:val="26AB4AF7"/>
    <w:rsid w:val="27436777"/>
    <w:rsid w:val="2D02113F"/>
    <w:rsid w:val="2E6B0DDC"/>
    <w:rsid w:val="2F705522"/>
    <w:rsid w:val="32F25208"/>
    <w:rsid w:val="3336604B"/>
    <w:rsid w:val="365C16C9"/>
    <w:rsid w:val="36B10648"/>
    <w:rsid w:val="4BED3F1E"/>
    <w:rsid w:val="4EEB27F3"/>
    <w:rsid w:val="57C351F2"/>
    <w:rsid w:val="599A3C0F"/>
    <w:rsid w:val="5CDC72F1"/>
    <w:rsid w:val="5D713DE7"/>
    <w:rsid w:val="5E03600D"/>
    <w:rsid w:val="64615248"/>
    <w:rsid w:val="64D466A1"/>
    <w:rsid w:val="64D50279"/>
    <w:rsid w:val="66E128D8"/>
    <w:rsid w:val="6AAB05DB"/>
    <w:rsid w:val="6C355C98"/>
    <w:rsid w:val="6DBB556D"/>
    <w:rsid w:val="6F353831"/>
    <w:rsid w:val="719018DC"/>
    <w:rsid w:val="739A6FF8"/>
    <w:rsid w:val="776B3C7C"/>
    <w:rsid w:val="7BD67699"/>
    <w:rsid w:val="7D6656CA"/>
    <w:rsid w:val="7FF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autoRedefine/>
    <w:qFormat/>
    <w:uiPriority w:val="0"/>
    <w:rPr>
      <w:color w:val="0000FF"/>
      <w:u w:val="single"/>
    </w:rPr>
  </w:style>
  <w:style w:type="paragraph" w:customStyle="1" w:styleId="7">
    <w:name w:val="Nagłówek 1"/>
    <w:basedOn w:val="8"/>
    <w:next w:val="8"/>
    <w:autoRedefine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8">
    <w:name w:val="Normalny"/>
    <w:autoRedefine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9">
    <w:name w:val="Domyślna czcionka akapitu"/>
    <w:autoRedefine/>
    <w:qFormat/>
    <w:uiPriority w:val="6"/>
  </w:style>
  <w:style w:type="paragraph" w:customStyle="1" w:styleId="10">
    <w:name w:val="Nagłówek"/>
    <w:basedOn w:val="8"/>
    <w:autoRedefine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1">
    <w:name w:val="Stopka"/>
    <w:basedOn w:val="8"/>
    <w:autoRedefine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2">
    <w:name w:val="Hiperłącze"/>
    <w:autoRedefine/>
    <w:qFormat/>
    <w:uiPriority w:val="7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WPS_1704352880</cp:lastModifiedBy>
  <cp:lastPrinted>2024-04-22T07:10:50Z</cp:lastPrinted>
  <dcterms:modified xsi:type="dcterms:W3CDTF">2024-04-22T07:19:30Z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534C7ACB5FC44CC388AED9595496F340_11</vt:lpwstr>
  </property>
</Properties>
</file>