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1B62" w:rsidRPr="00E07A53" w:rsidRDefault="00751B62" w:rsidP="00751B62">
      <w:pPr>
        <w:jc w:val="right"/>
        <w:rPr>
          <w:rFonts w:cstheme="minorHAnsi"/>
        </w:rPr>
      </w:pPr>
      <w:r w:rsidRPr="00E07A53">
        <w:rPr>
          <w:rFonts w:cstheme="minorHAnsi"/>
        </w:rPr>
        <w:t>Poraj, 28.11.2022r.</w:t>
      </w:r>
    </w:p>
    <w:p w:rsidR="00751B62" w:rsidRPr="00E07A53" w:rsidRDefault="00751B62" w:rsidP="00751B62">
      <w:pPr>
        <w:rPr>
          <w:rFonts w:cstheme="minorHAnsi"/>
        </w:rPr>
      </w:pPr>
      <w:r w:rsidRPr="00E07A53">
        <w:rPr>
          <w:rFonts w:cstheme="minorHAnsi"/>
        </w:rPr>
        <w:t>GK.271.10.2022</w:t>
      </w:r>
    </w:p>
    <w:p w:rsidR="00751B62" w:rsidRPr="00E07A53" w:rsidRDefault="00751B62" w:rsidP="00751B62">
      <w:pPr>
        <w:jc w:val="right"/>
        <w:rPr>
          <w:rFonts w:cstheme="minorHAnsi"/>
        </w:rPr>
      </w:pPr>
      <w:r w:rsidRPr="00E07A53">
        <w:rPr>
          <w:rFonts w:cstheme="minorHAnsi"/>
        </w:rPr>
        <w:t>WYKONAWCY</w:t>
      </w:r>
    </w:p>
    <w:p w:rsidR="00751B62" w:rsidRPr="00E07A53" w:rsidRDefault="00751B62" w:rsidP="00751B62">
      <w:pPr>
        <w:jc w:val="right"/>
        <w:rPr>
          <w:rFonts w:cstheme="minorHAnsi"/>
        </w:rPr>
      </w:pPr>
    </w:p>
    <w:p w:rsidR="00751B62" w:rsidRPr="00E07A53" w:rsidRDefault="00751B62">
      <w:pPr>
        <w:rPr>
          <w:rFonts w:cstheme="minorHAnsi"/>
        </w:rPr>
      </w:pPr>
    </w:p>
    <w:p w:rsidR="00751B62" w:rsidRPr="00E07A53" w:rsidRDefault="00751B62" w:rsidP="005F67C7">
      <w:pPr>
        <w:jc w:val="center"/>
        <w:rPr>
          <w:rFonts w:cstheme="minorHAnsi"/>
        </w:rPr>
      </w:pPr>
      <w:r w:rsidRPr="00E07A53">
        <w:rPr>
          <w:rFonts w:cstheme="minorHAnsi"/>
        </w:rPr>
        <w:t>Modyfikacja treści Specyfikacji Istotnych Warunków Zamówienia</w:t>
      </w:r>
    </w:p>
    <w:p w:rsidR="00751B62" w:rsidRPr="00E07A53" w:rsidRDefault="00751B62" w:rsidP="00751B62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07A53">
        <w:rPr>
          <w:rFonts w:asciiTheme="minorHAnsi" w:hAnsiTheme="minorHAnsi" w:cstheme="minorHAnsi"/>
          <w:sz w:val="22"/>
          <w:szCs w:val="22"/>
        </w:rPr>
        <w:t>Dotyczy przetargu na zadanie</w:t>
      </w:r>
      <w:r w:rsidRPr="00E07A53">
        <w:rPr>
          <w:rFonts w:asciiTheme="minorHAnsi" w:hAnsiTheme="minorHAnsi" w:cstheme="minorHAnsi"/>
          <w:sz w:val="22"/>
          <w:szCs w:val="22"/>
        </w:rPr>
        <w:t xml:space="preserve">: </w:t>
      </w:r>
      <w:r w:rsidRPr="00E07A53">
        <w:rPr>
          <w:rFonts w:asciiTheme="minorHAnsi" w:hAnsiTheme="minorHAnsi" w:cstheme="minorHAnsi"/>
          <w:b/>
          <w:bCs/>
          <w:sz w:val="22"/>
          <w:szCs w:val="22"/>
        </w:rPr>
        <w:t>„Budowa sieci kanalizacji sanitarnej w Jastrzębiu, gm. Poraj w ulicy Mickiewicza”</w:t>
      </w:r>
    </w:p>
    <w:p w:rsidR="00751B62" w:rsidRPr="00E07A53" w:rsidRDefault="00751B62" w:rsidP="005F67C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751B62" w:rsidRPr="00E07A53" w:rsidRDefault="00751B62" w:rsidP="005F67C7">
      <w:pPr>
        <w:jc w:val="both"/>
        <w:rPr>
          <w:rFonts w:cstheme="minorHAnsi"/>
        </w:rPr>
      </w:pPr>
      <w:r w:rsidRPr="00E07A53">
        <w:rPr>
          <w:rFonts w:cstheme="minorHAnsi"/>
        </w:rPr>
        <w:t>Zgodnie z art.</w:t>
      </w:r>
      <w:r w:rsidRPr="00E07A53">
        <w:rPr>
          <w:rFonts w:cstheme="minorHAnsi"/>
        </w:rPr>
        <w:t xml:space="preserve"> 286</w:t>
      </w:r>
      <w:r w:rsidRPr="00E07A53">
        <w:rPr>
          <w:rFonts w:cstheme="minorHAnsi"/>
        </w:rPr>
        <w:t xml:space="preserve"> ust.</w:t>
      </w:r>
      <w:r w:rsidRPr="00E07A53">
        <w:rPr>
          <w:rFonts w:cstheme="minorHAnsi"/>
        </w:rPr>
        <w:t xml:space="preserve"> 1</w:t>
      </w:r>
      <w:r w:rsidR="00E07A53">
        <w:rPr>
          <w:rFonts w:cstheme="minorHAnsi"/>
        </w:rPr>
        <w:t xml:space="preserve"> </w:t>
      </w:r>
      <w:r w:rsidRPr="00E07A53">
        <w:rPr>
          <w:rFonts w:cstheme="minorHAnsi"/>
        </w:rPr>
        <w:t xml:space="preserve">Ustawy z dnia </w:t>
      </w:r>
      <w:r w:rsidRPr="00E07A53">
        <w:rPr>
          <w:rFonts w:cstheme="minorHAnsi"/>
        </w:rPr>
        <w:t>11</w:t>
      </w:r>
      <w:r w:rsidRPr="00E07A53">
        <w:rPr>
          <w:rFonts w:cstheme="minorHAnsi"/>
        </w:rPr>
        <w:t xml:space="preserve"> </w:t>
      </w:r>
      <w:r w:rsidRPr="00E07A53">
        <w:rPr>
          <w:rFonts w:cstheme="minorHAnsi"/>
        </w:rPr>
        <w:t>września</w:t>
      </w:r>
      <w:r w:rsidRPr="00E07A53">
        <w:rPr>
          <w:rFonts w:cstheme="minorHAnsi"/>
        </w:rPr>
        <w:t xml:space="preserve"> 20</w:t>
      </w:r>
      <w:r w:rsidRPr="00E07A53">
        <w:rPr>
          <w:rFonts w:cstheme="minorHAnsi"/>
        </w:rPr>
        <w:t>19</w:t>
      </w:r>
      <w:r w:rsidRPr="00E07A53">
        <w:rPr>
          <w:rFonts w:cstheme="minorHAnsi"/>
        </w:rPr>
        <w:t xml:space="preserve"> r. </w:t>
      </w:r>
      <w:r w:rsidR="00E07A53">
        <w:rPr>
          <w:rFonts w:cstheme="minorHAnsi"/>
        </w:rPr>
        <w:t>Prawo zamówień publicznych</w:t>
      </w:r>
      <w:r w:rsidRPr="00E07A53">
        <w:rPr>
          <w:rFonts w:cstheme="minorHAnsi"/>
        </w:rPr>
        <w:t xml:space="preserve"> (tj. Dz.U.</w:t>
      </w:r>
      <w:r w:rsidRPr="00E07A53">
        <w:rPr>
          <w:rFonts w:cstheme="minorHAnsi"/>
        </w:rPr>
        <w:t xml:space="preserve"> </w:t>
      </w:r>
      <w:r w:rsidR="00E07A53">
        <w:rPr>
          <w:rFonts w:cstheme="minorHAnsi"/>
        </w:rPr>
        <w:t xml:space="preserve">           </w:t>
      </w:r>
      <w:r w:rsidRPr="00E07A53">
        <w:rPr>
          <w:rFonts w:cstheme="minorHAnsi"/>
        </w:rPr>
        <w:t>z 20</w:t>
      </w:r>
      <w:r w:rsidRPr="00E07A53">
        <w:rPr>
          <w:rFonts w:cstheme="minorHAnsi"/>
        </w:rPr>
        <w:t>22</w:t>
      </w:r>
      <w:r w:rsidRPr="00E07A53">
        <w:rPr>
          <w:rFonts w:cstheme="minorHAnsi"/>
        </w:rPr>
        <w:t xml:space="preserve"> r. poz. </w:t>
      </w:r>
      <w:r w:rsidRPr="00E07A53">
        <w:rPr>
          <w:rFonts w:cstheme="minorHAnsi"/>
        </w:rPr>
        <w:t xml:space="preserve">1710) </w:t>
      </w:r>
      <w:r w:rsidRPr="00E07A53">
        <w:rPr>
          <w:rFonts w:cstheme="minorHAnsi"/>
        </w:rPr>
        <w:t xml:space="preserve">dokonuje modyfikacji SIWZ: </w:t>
      </w:r>
    </w:p>
    <w:p w:rsidR="00751B62" w:rsidRPr="00E07A53" w:rsidRDefault="00751B62" w:rsidP="005F67C7">
      <w:pPr>
        <w:jc w:val="both"/>
        <w:rPr>
          <w:rFonts w:cstheme="minorHAnsi"/>
        </w:rPr>
      </w:pPr>
      <w:r w:rsidRPr="00E07A53">
        <w:rPr>
          <w:rFonts w:cstheme="minorHAnsi"/>
        </w:rPr>
        <w:t>Zmianie ulegają zapisy SIWZ:</w:t>
      </w:r>
    </w:p>
    <w:p w:rsidR="00751B62" w:rsidRPr="00E07A53" w:rsidRDefault="00751B62" w:rsidP="005F67C7">
      <w:pPr>
        <w:pStyle w:val="Standard"/>
        <w:tabs>
          <w:tab w:val="left" w:pos="113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07A53">
        <w:rPr>
          <w:rFonts w:asciiTheme="minorHAnsi" w:hAnsiTheme="minorHAnsi" w:cstheme="minorHAnsi"/>
          <w:b/>
          <w:bCs/>
          <w:sz w:val="22"/>
          <w:szCs w:val="22"/>
        </w:rPr>
        <w:t xml:space="preserve">Rozdział V </w:t>
      </w:r>
      <w:bookmarkStart w:id="0" w:name="__RefHeading__11888_46135782"/>
      <w:bookmarkStart w:id="1" w:name="Bookmark10"/>
      <w:r w:rsidRPr="00E07A53">
        <w:rPr>
          <w:rFonts w:asciiTheme="minorHAnsi" w:hAnsiTheme="minorHAnsi" w:cstheme="minorHAnsi"/>
          <w:b/>
          <w:bCs/>
          <w:sz w:val="22"/>
          <w:szCs w:val="22"/>
        </w:rPr>
        <w:t>Podstawy wykluczenia oraz warunki udziału w postępowaniu</w:t>
      </w:r>
      <w:bookmarkEnd w:id="0"/>
      <w:bookmarkEnd w:id="1"/>
      <w:r w:rsidRPr="00E07A53">
        <w:rPr>
          <w:rFonts w:asciiTheme="minorHAnsi" w:hAnsiTheme="minorHAnsi" w:cstheme="minorHAnsi"/>
          <w:b/>
          <w:bCs/>
          <w:sz w:val="22"/>
          <w:szCs w:val="22"/>
        </w:rPr>
        <w:t xml:space="preserve">, punkt 2 </w:t>
      </w:r>
      <w:r w:rsidRPr="00E07A53">
        <w:rPr>
          <w:rFonts w:asciiTheme="minorHAnsi" w:hAnsiTheme="minorHAnsi" w:cstheme="minorHAnsi"/>
          <w:b/>
          <w:bCs/>
          <w:sz w:val="22"/>
          <w:szCs w:val="22"/>
        </w:rPr>
        <w:t>Warunki udziału w postępowaniu, określone przez Zamawiającego zgodnie z art. 112 ust. 2 ustawy</w:t>
      </w:r>
      <w:r w:rsidRPr="00E07A53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751B62" w:rsidRPr="00E07A53" w:rsidRDefault="00751B62" w:rsidP="005F67C7">
      <w:pPr>
        <w:pStyle w:val="Standard"/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07A53">
        <w:rPr>
          <w:rFonts w:asciiTheme="minorHAnsi" w:hAnsiTheme="minorHAnsi" w:cstheme="minorHAnsi"/>
          <w:sz w:val="22"/>
          <w:szCs w:val="22"/>
        </w:rPr>
        <w:t>3) Sytuacji ekonomicznej lub finansowej</w:t>
      </w:r>
      <w:r w:rsidRPr="00E07A53">
        <w:rPr>
          <w:rFonts w:asciiTheme="minorHAnsi" w:hAnsiTheme="minorHAnsi" w:cstheme="minorHAnsi"/>
          <w:sz w:val="22"/>
          <w:szCs w:val="22"/>
        </w:rPr>
        <w:t>:</w:t>
      </w:r>
    </w:p>
    <w:p w:rsidR="00751B62" w:rsidRPr="00E07A53" w:rsidRDefault="005F67C7" w:rsidP="005F67C7">
      <w:pPr>
        <w:contextualSpacing/>
        <w:jc w:val="both"/>
        <w:rPr>
          <w:rFonts w:cstheme="minorHAnsi"/>
          <w:lang w:eastAsia="pl-PL"/>
        </w:rPr>
      </w:pPr>
      <w:r w:rsidRPr="00E07A53">
        <w:rPr>
          <w:rFonts w:cstheme="minorHAnsi"/>
        </w:rPr>
        <w:t xml:space="preserve">Brzmienie po zmianie treści: </w:t>
      </w:r>
      <w:r w:rsidR="00751B62" w:rsidRPr="00E07A53">
        <w:rPr>
          <w:rFonts w:cstheme="minorHAnsi"/>
          <w:lang w:eastAsia="pl-PL"/>
        </w:rPr>
        <w:t xml:space="preserve">a) </w:t>
      </w:r>
      <w:r w:rsidR="00751B62" w:rsidRPr="00E07A53">
        <w:rPr>
          <w:rFonts w:cstheme="minorHAnsi"/>
          <w:lang w:eastAsia="pl-PL"/>
        </w:rPr>
        <w:t xml:space="preserve">Wykonawca musi posiadać środki finansowe lub zdolność kredytową na kwotę minimum </w:t>
      </w:r>
      <w:r w:rsidR="00751B62" w:rsidRPr="00E07A53">
        <w:rPr>
          <w:rFonts w:cstheme="minorHAnsi"/>
          <w:lang w:eastAsia="pl-PL"/>
        </w:rPr>
        <w:t>1</w:t>
      </w:r>
      <w:r w:rsidR="00751B62" w:rsidRPr="00E07A53">
        <w:rPr>
          <w:rFonts w:cstheme="minorHAnsi"/>
          <w:lang w:eastAsia="pl-PL"/>
        </w:rPr>
        <w:t xml:space="preserve"> 000 000,00 zł.</w:t>
      </w:r>
    </w:p>
    <w:p w:rsidR="00751B62" w:rsidRPr="00E07A53" w:rsidRDefault="00751B62" w:rsidP="005F67C7">
      <w:pPr>
        <w:contextualSpacing/>
        <w:jc w:val="both"/>
        <w:rPr>
          <w:rFonts w:cstheme="minorHAnsi"/>
          <w:lang w:eastAsia="pl-PL"/>
        </w:rPr>
      </w:pPr>
    </w:p>
    <w:p w:rsidR="00751B62" w:rsidRPr="00E07A53" w:rsidRDefault="00751B62" w:rsidP="005F67C7">
      <w:pPr>
        <w:contextualSpacing/>
        <w:jc w:val="both"/>
        <w:rPr>
          <w:rFonts w:cstheme="minorHAnsi"/>
        </w:rPr>
      </w:pPr>
      <w:r w:rsidRPr="00E07A53">
        <w:rPr>
          <w:rFonts w:cstheme="minorHAnsi"/>
          <w:lang w:eastAsia="pl-PL"/>
        </w:rPr>
        <w:t xml:space="preserve">4) </w:t>
      </w:r>
      <w:r w:rsidRPr="00E07A53">
        <w:rPr>
          <w:rFonts w:cstheme="minorHAnsi"/>
        </w:rPr>
        <w:t>Zdolności technicznej lub zawodowej</w:t>
      </w:r>
      <w:r w:rsidRPr="00E07A53">
        <w:rPr>
          <w:rFonts w:cstheme="minorHAnsi"/>
        </w:rPr>
        <w:t>:</w:t>
      </w:r>
    </w:p>
    <w:p w:rsidR="00751B62" w:rsidRPr="00E07A53" w:rsidRDefault="005F67C7" w:rsidP="005F67C7">
      <w:pPr>
        <w:contextualSpacing/>
        <w:jc w:val="both"/>
        <w:rPr>
          <w:rFonts w:cstheme="minorHAnsi"/>
        </w:rPr>
      </w:pPr>
      <w:r w:rsidRPr="00E07A53">
        <w:rPr>
          <w:rFonts w:cstheme="minorHAnsi"/>
        </w:rPr>
        <w:t xml:space="preserve">Brzmienie po zmianie treści: </w:t>
      </w:r>
      <w:r w:rsidR="00751B62" w:rsidRPr="00E07A53">
        <w:rPr>
          <w:rFonts w:cstheme="minorHAnsi"/>
          <w:lang w:eastAsia="pl-PL"/>
        </w:rPr>
        <w:t xml:space="preserve">a) </w:t>
      </w:r>
      <w:r w:rsidR="00751B62" w:rsidRPr="00E07A53">
        <w:rPr>
          <w:rFonts w:cstheme="minorHAnsi"/>
        </w:rPr>
        <w:t xml:space="preserve">O udzielenie zamówienia mogą się ubiegać wykonawcy, którzy posiadają doświadczenie w realizacji co najmniej </w:t>
      </w:r>
      <w:r w:rsidR="00751B62" w:rsidRPr="00E07A53">
        <w:rPr>
          <w:rFonts w:cstheme="minorHAnsi"/>
        </w:rPr>
        <w:t>jednej</w:t>
      </w:r>
      <w:r w:rsidR="00751B62" w:rsidRPr="00E07A53">
        <w:rPr>
          <w:rFonts w:cstheme="minorHAnsi"/>
        </w:rPr>
        <w:t xml:space="preserve"> rob</w:t>
      </w:r>
      <w:r w:rsidR="00751B62" w:rsidRPr="00E07A53">
        <w:rPr>
          <w:rFonts w:cstheme="minorHAnsi"/>
        </w:rPr>
        <w:t>oty</w:t>
      </w:r>
      <w:r w:rsidR="00751B62" w:rsidRPr="00E07A53">
        <w:rPr>
          <w:rFonts w:cstheme="minorHAnsi"/>
        </w:rPr>
        <w:t xml:space="preserve"> budow</w:t>
      </w:r>
      <w:r w:rsidR="00751B62" w:rsidRPr="00E07A53">
        <w:rPr>
          <w:rFonts w:cstheme="minorHAnsi"/>
        </w:rPr>
        <w:t>lanej</w:t>
      </w:r>
      <w:r w:rsidR="00751B62" w:rsidRPr="00E07A53">
        <w:rPr>
          <w:rFonts w:cstheme="minorHAnsi"/>
        </w:rPr>
        <w:t xml:space="preserve">, polegającej na budowie kanalizacji sanitarnej o wartości minimum 3 000 000,00 zł. brutto. </w:t>
      </w:r>
    </w:p>
    <w:p w:rsidR="005F67C7" w:rsidRPr="00E07A53" w:rsidRDefault="005F67C7" w:rsidP="00751B62">
      <w:pPr>
        <w:contextualSpacing/>
        <w:rPr>
          <w:rFonts w:cstheme="minorHAnsi"/>
        </w:rPr>
      </w:pPr>
    </w:p>
    <w:p w:rsidR="005F67C7" w:rsidRPr="00E07A53" w:rsidRDefault="005F67C7" w:rsidP="005F67C7">
      <w:pPr>
        <w:contextualSpacing/>
        <w:rPr>
          <w:rFonts w:cstheme="minorHAnsi"/>
          <w:b/>
          <w:bCs/>
        </w:rPr>
      </w:pPr>
      <w:r w:rsidRPr="00E07A53">
        <w:rPr>
          <w:rFonts w:cstheme="minorHAnsi"/>
          <w:b/>
          <w:bCs/>
        </w:rPr>
        <w:t>Rozdział XV Sposób oraz termin składania ofert</w:t>
      </w:r>
    </w:p>
    <w:p w:rsidR="005F67C7" w:rsidRPr="00E07A53" w:rsidRDefault="005F67C7" w:rsidP="005F67C7">
      <w:pPr>
        <w:contextualSpacing/>
        <w:jc w:val="both"/>
        <w:rPr>
          <w:rFonts w:cstheme="minorHAnsi"/>
          <w:b/>
        </w:rPr>
      </w:pPr>
      <w:r w:rsidRPr="00E07A53">
        <w:rPr>
          <w:rFonts w:cstheme="minorHAnsi"/>
        </w:rPr>
        <w:t xml:space="preserve">Brzmienie po zmianie treści: </w:t>
      </w:r>
      <w:r w:rsidRPr="00E07A53">
        <w:rPr>
          <w:rFonts w:cstheme="minorHAnsi"/>
        </w:rPr>
        <w:t xml:space="preserve">Ofertę należy złożyć za pośrednictwem Platformy Przetargowej </w:t>
      </w:r>
      <w:hyperlink r:id="rId5" w:history="1"/>
      <w:r w:rsidRPr="00E07A53">
        <w:rPr>
          <w:rFonts w:cstheme="minorHAnsi"/>
          <w:b/>
          <w:shd w:val="clear" w:color="auto" w:fill="FFFF00"/>
        </w:rPr>
        <w:t xml:space="preserve">                                               </w:t>
      </w:r>
      <w:r w:rsidRPr="00E07A53">
        <w:rPr>
          <w:rFonts w:cstheme="minorHAnsi"/>
        </w:rPr>
        <w:t>nie później niż do dnia</w:t>
      </w:r>
      <w:r w:rsidRPr="00E07A53">
        <w:rPr>
          <w:rFonts w:cstheme="minorHAnsi"/>
          <w:b/>
        </w:rPr>
        <w:t xml:space="preserve">  0</w:t>
      </w:r>
      <w:r w:rsidRPr="00E07A53">
        <w:rPr>
          <w:rFonts w:cstheme="minorHAnsi"/>
          <w:b/>
        </w:rPr>
        <w:t>9</w:t>
      </w:r>
      <w:r w:rsidRPr="00E07A53">
        <w:rPr>
          <w:rFonts w:cstheme="minorHAnsi"/>
          <w:b/>
        </w:rPr>
        <w:t>.12.2022 r. do godziny 10:00.</w:t>
      </w:r>
    </w:p>
    <w:p w:rsidR="005F67C7" w:rsidRPr="00E07A53" w:rsidRDefault="005F67C7" w:rsidP="005F67C7">
      <w:pPr>
        <w:contextualSpacing/>
        <w:jc w:val="both"/>
        <w:rPr>
          <w:rFonts w:cstheme="minorHAnsi"/>
          <w:b/>
        </w:rPr>
      </w:pPr>
    </w:p>
    <w:p w:rsidR="005F67C7" w:rsidRPr="00E07A53" w:rsidRDefault="005F67C7" w:rsidP="005F67C7">
      <w:pPr>
        <w:contextualSpacing/>
        <w:jc w:val="both"/>
        <w:rPr>
          <w:rFonts w:cstheme="minorHAnsi"/>
          <w:b/>
        </w:rPr>
      </w:pPr>
      <w:r w:rsidRPr="00E07A53">
        <w:rPr>
          <w:rFonts w:cstheme="minorHAnsi"/>
          <w:b/>
        </w:rPr>
        <w:t>Rozdział XVI Termin otwarcia ofert czynności związane z otwarciem ofert</w:t>
      </w:r>
    </w:p>
    <w:p w:rsidR="005F67C7" w:rsidRPr="00E07A53" w:rsidRDefault="005F67C7" w:rsidP="005F67C7">
      <w:pPr>
        <w:contextualSpacing/>
        <w:jc w:val="both"/>
        <w:rPr>
          <w:rFonts w:cstheme="minorHAnsi"/>
        </w:rPr>
      </w:pPr>
      <w:r w:rsidRPr="00E07A53">
        <w:rPr>
          <w:rFonts w:cstheme="minorHAnsi"/>
        </w:rPr>
        <w:t>Brzmienie po zmianie treści:</w:t>
      </w:r>
      <w:r w:rsidRPr="00E07A53">
        <w:rPr>
          <w:rFonts w:cstheme="minorHAnsi"/>
          <w:bCs/>
        </w:rPr>
        <w:t xml:space="preserve"> </w:t>
      </w:r>
      <w:r w:rsidRPr="00E07A53">
        <w:rPr>
          <w:rFonts w:cstheme="minorHAnsi"/>
        </w:rPr>
        <w:t xml:space="preserve">Otwarcie ofert nastąpi w dniu </w:t>
      </w:r>
      <w:r w:rsidRPr="00E07A53">
        <w:rPr>
          <w:rFonts w:cstheme="minorHAnsi"/>
          <w:b/>
        </w:rPr>
        <w:t>0</w:t>
      </w:r>
      <w:r w:rsidRPr="00E07A53">
        <w:rPr>
          <w:rFonts w:cstheme="minorHAnsi"/>
          <w:b/>
        </w:rPr>
        <w:t>9</w:t>
      </w:r>
      <w:r w:rsidRPr="00E07A53">
        <w:rPr>
          <w:rFonts w:cstheme="minorHAnsi"/>
          <w:b/>
        </w:rPr>
        <w:t xml:space="preserve">.12.2022r. </w:t>
      </w:r>
      <w:r w:rsidRPr="00E07A53">
        <w:rPr>
          <w:rFonts w:cstheme="minorHAnsi"/>
        </w:rPr>
        <w:t>o godzinie</w:t>
      </w:r>
      <w:r w:rsidRPr="00E07A53">
        <w:rPr>
          <w:rFonts w:cstheme="minorHAnsi"/>
          <w:b/>
        </w:rPr>
        <w:t xml:space="preserve"> 10:30</w:t>
      </w:r>
      <w:r w:rsidRPr="00E07A53">
        <w:rPr>
          <w:rFonts w:cstheme="minorHAnsi"/>
        </w:rPr>
        <w:t>, za pośrednictwem Platformy przetargowej poprzez odszyfrowanie złożonych ofert przez Zamawiającego, w pokoju nr 105.</w:t>
      </w:r>
    </w:p>
    <w:p w:rsidR="005F67C7" w:rsidRPr="00E07A53" w:rsidRDefault="005F67C7" w:rsidP="005F67C7">
      <w:pPr>
        <w:contextualSpacing/>
        <w:jc w:val="both"/>
        <w:rPr>
          <w:rFonts w:cstheme="minorHAnsi"/>
        </w:rPr>
      </w:pPr>
    </w:p>
    <w:p w:rsidR="005F67C7" w:rsidRPr="00E07A53" w:rsidRDefault="005F67C7" w:rsidP="005F67C7">
      <w:pPr>
        <w:contextualSpacing/>
        <w:jc w:val="both"/>
        <w:rPr>
          <w:rFonts w:cstheme="minorHAnsi"/>
          <w:b/>
          <w:bCs/>
        </w:rPr>
      </w:pPr>
      <w:r w:rsidRPr="00E07A53">
        <w:rPr>
          <w:rFonts w:cstheme="minorHAnsi"/>
          <w:b/>
          <w:bCs/>
        </w:rPr>
        <w:t>Rozdział XI Termin związania z ofertą</w:t>
      </w:r>
    </w:p>
    <w:p w:rsidR="005F67C7" w:rsidRPr="00E07A53" w:rsidRDefault="005F67C7" w:rsidP="005F67C7">
      <w:pPr>
        <w:contextualSpacing/>
        <w:jc w:val="both"/>
        <w:rPr>
          <w:rFonts w:cstheme="minorHAnsi"/>
        </w:rPr>
      </w:pPr>
      <w:r w:rsidRPr="00E07A53">
        <w:rPr>
          <w:rFonts w:cstheme="minorHAnsi"/>
        </w:rPr>
        <w:t xml:space="preserve">Brzmienie po zmianie treści: Wykonawca związany będzie złożoną ofertą do dnia: </w:t>
      </w:r>
      <w:r w:rsidRPr="00E07A53">
        <w:rPr>
          <w:rFonts w:cstheme="minorHAnsi"/>
          <w:b/>
          <w:bCs/>
        </w:rPr>
        <w:t>2</w:t>
      </w:r>
      <w:r w:rsidRPr="00E07A53">
        <w:rPr>
          <w:rFonts w:cstheme="minorHAnsi"/>
          <w:b/>
          <w:bCs/>
        </w:rPr>
        <w:t>3</w:t>
      </w:r>
      <w:r w:rsidRPr="00E07A53">
        <w:rPr>
          <w:rFonts w:cstheme="minorHAnsi"/>
          <w:b/>
          <w:bCs/>
        </w:rPr>
        <w:t>.12.2022r.</w:t>
      </w:r>
    </w:p>
    <w:p w:rsidR="005F67C7" w:rsidRPr="00E07A53" w:rsidRDefault="005F67C7" w:rsidP="005F67C7">
      <w:pPr>
        <w:contextualSpacing/>
        <w:jc w:val="both"/>
        <w:rPr>
          <w:rFonts w:cstheme="minorHAnsi"/>
          <w:bCs/>
        </w:rPr>
      </w:pPr>
    </w:p>
    <w:p w:rsidR="00751B62" w:rsidRPr="00E07A53" w:rsidRDefault="005F67C7" w:rsidP="00751B62">
      <w:pPr>
        <w:jc w:val="both"/>
        <w:rPr>
          <w:rFonts w:cstheme="minorHAnsi"/>
          <w:b/>
          <w:bCs/>
        </w:rPr>
      </w:pPr>
      <w:r w:rsidRPr="00E07A53">
        <w:rPr>
          <w:rFonts w:cstheme="minorHAnsi"/>
          <w:b/>
          <w:bCs/>
        </w:rPr>
        <w:t>Załącznik nr 4 do SWZ (Wzór umowy)</w:t>
      </w:r>
    </w:p>
    <w:p w:rsidR="005F67C7" w:rsidRPr="00E07A53" w:rsidRDefault="005F67C7" w:rsidP="005F67C7">
      <w:pPr>
        <w:spacing w:line="276" w:lineRule="auto"/>
        <w:rPr>
          <w:rFonts w:cstheme="minorHAnsi"/>
          <w:bCs/>
        </w:rPr>
      </w:pPr>
      <w:r w:rsidRPr="00E07A53">
        <w:rPr>
          <w:rFonts w:cstheme="minorHAnsi"/>
          <w:bCs/>
        </w:rPr>
        <w:t>§ 7</w:t>
      </w:r>
      <w:r w:rsidRPr="00E07A53">
        <w:rPr>
          <w:rFonts w:cstheme="minorHAnsi"/>
          <w:bCs/>
        </w:rPr>
        <w:t xml:space="preserve"> Wynagrodzenie</w:t>
      </w:r>
    </w:p>
    <w:p w:rsidR="005F67C7" w:rsidRPr="00E07A53" w:rsidRDefault="00E07A53" w:rsidP="00E07A53">
      <w:pPr>
        <w:spacing w:line="276" w:lineRule="auto"/>
        <w:rPr>
          <w:rFonts w:cstheme="minorHAnsi"/>
          <w:b/>
        </w:rPr>
      </w:pPr>
      <w:r w:rsidRPr="00E07A53">
        <w:rPr>
          <w:rFonts w:cstheme="minorHAnsi"/>
        </w:rPr>
        <w:t xml:space="preserve">Brzmienie po zmianie treści: </w:t>
      </w:r>
      <w:r w:rsidRPr="00E07A53">
        <w:rPr>
          <w:rFonts w:cstheme="minorHAnsi"/>
        </w:rPr>
        <w:t xml:space="preserve">6. </w:t>
      </w:r>
      <w:r w:rsidR="005F67C7" w:rsidRPr="00E07A53">
        <w:rPr>
          <w:rFonts w:cstheme="minorHAnsi"/>
          <w:iCs/>
        </w:rPr>
        <w:t xml:space="preserve">Należne Wykonawcy wynagrodzenie będzie płatne na podstawie faktur </w:t>
      </w:r>
      <w:r w:rsidRPr="00E07A53">
        <w:rPr>
          <w:rFonts w:cstheme="minorHAnsi"/>
          <w:iCs/>
        </w:rPr>
        <w:t xml:space="preserve">częściowych </w:t>
      </w:r>
      <w:r w:rsidR="005F67C7" w:rsidRPr="00E07A53">
        <w:rPr>
          <w:rFonts w:cstheme="minorHAnsi"/>
        </w:rPr>
        <w:t>w terminie 30 dni od daty wpływu faktury do Zamawiającego.</w:t>
      </w:r>
    </w:p>
    <w:p w:rsidR="00751B62" w:rsidRPr="00E07A53" w:rsidRDefault="00751B62" w:rsidP="00751B62">
      <w:pPr>
        <w:pStyle w:val="Nagwek2"/>
        <w:rPr>
          <w:rFonts w:asciiTheme="minorHAnsi" w:hAnsiTheme="minorHAnsi" w:cstheme="minorHAnsi"/>
          <w:szCs w:val="22"/>
        </w:rPr>
      </w:pPr>
    </w:p>
    <w:p w:rsidR="00E07A53" w:rsidRPr="00E07A53" w:rsidRDefault="00E07A53" w:rsidP="00E07A53">
      <w:pPr>
        <w:pStyle w:val="NormalnyWeb"/>
        <w:shd w:val="clear" w:color="auto" w:fill="FFFFFF"/>
        <w:spacing w:before="0" w:beforeAutospacing="0" w:after="206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07A53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                            </w:t>
      </w:r>
      <w:r w:rsidRPr="00E07A53">
        <w:rPr>
          <w:rFonts w:asciiTheme="minorHAnsi" w:hAnsiTheme="minorHAnsi" w:cstheme="minorHAnsi"/>
          <w:color w:val="000000"/>
          <w:sz w:val="22"/>
          <w:szCs w:val="22"/>
        </w:rPr>
        <w:t>Sekretarz Gminy Poraj</w:t>
      </w:r>
    </w:p>
    <w:p w:rsidR="00A85534" w:rsidRPr="00E07A53" w:rsidRDefault="00E07A53" w:rsidP="00E07A53">
      <w:pPr>
        <w:pStyle w:val="NormalnyWeb"/>
        <w:shd w:val="clear" w:color="auto" w:fill="FFFFFF"/>
        <w:spacing w:before="0" w:beforeAutospacing="0" w:after="206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07A53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                            /-/ </w:t>
      </w:r>
      <w:r w:rsidRPr="00E07A53">
        <w:rPr>
          <w:rFonts w:asciiTheme="minorHAnsi" w:hAnsiTheme="minorHAnsi" w:cstheme="minorHAnsi"/>
          <w:color w:val="000000"/>
          <w:sz w:val="22"/>
          <w:szCs w:val="22"/>
        </w:rPr>
        <w:t xml:space="preserve">Anna </w:t>
      </w:r>
      <w:proofErr w:type="spellStart"/>
      <w:r w:rsidRPr="00E07A53">
        <w:rPr>
          <w:rFonts w:asciiTheme="minorHAnsi" w:hAnsiTheme="minorHAnsi" w:cstheme="minorHAnsi"/>
          <w:color w:val="000000"/>
          <w:sz w:val="22"/>
          <w:szCs w:val="22"/>
        </w:rPr>
        <w:t>Trąbska</w:t>
      </w:r>
      <w:proofErr w:type="spellEnd"/>
    </w:p>
    <w:sectPr w:rsidR="00A85534" w:rsidRPr="00E07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D7B77"/>
    <w:multiLevelType w:val="multilevel"/>
    <w:tmpl w:val="9F3E76FC"/>
    <w:lvl w:ilvl="0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50D02"/>
    <w:multiLevelType w:val="hybridMultilevel"/>
    <w:tmpl w:val="74101F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93489"/>
    <w:multiLevelType w:val="multilevel"/>
    <w:tmpl w:val="39D05FA6"/>
    <w:styleLink w:val="WWNum51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22"/>
      <w:numFmt w:val="upperRoman"/>
      <w:lvlText w:val="%2."/>
      <w:lvlJc w:val="left"/>
      <w:pPr>
        <w:ind w:left="2280" w:hanging="72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34222A4E"/>
    <w:multiLevelType w:val="multilevel"/>
    <w:tmpl w:val="5A10988A"/>
    <w:styleLink w:val="WWNum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51EA4030"/>
    <w:multiLevelType w:val="multilevel"/>
    <w:tmpl w:val="9390A7D8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4141AD"/>
    <w:multiLevelType w:val="multilevel"/>
    <w:tmpl w:val="9C2486EE"/>
    <w:lvl w:ilvl="0">
      <w:start w:val="4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2A907CF"/>
    <w:multiLevelType w:val="multilevel"/>
    <w:tmpl w:val="A6C41C0A"/>
    <w:styleLink w:val="WWNum52"/>
    <w:lvl w:ilvl="0">
      <w:start w:val="1"/>
      <w:numFmt w:val="decimal"/>
      <w:lvlText w:val="%1."/>
      <w:lvlJc w:val="left"/>
      <w:pPr>
        <w:ind w:left="567" w:hanging="567"/>
      </w:pPr>
      <w:rPr>
        <w:color w:val="00000A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754406B6"/>
    <w:multiLevelType w:val="multilevel"/>
    <w:tmpl w:val="33F00D4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815032536">
    <w:abstractNumId w:val="0"/>
  </w:num>
  <w:num w:numId="2" w16cid:durableId="1413547494">
    <w:abstractNumId w:val="1"/>
  </w:num>
  <w:num w:numId="3" w16cid:durableId="1668094686">
    <w:abstractNumId w:val="5"/>
  </w:num>
  <w:num w:numId="4" w16cid:durableId="1924992123">
    <w:abstractNumId w:val="7"/>
  </w:num>
  <w:num w:numId="5" w16cid:durableId="1425616599">
    <w:abstractNumId w:val="2"/>
  </w:num>
  <w:num w:numId="6" w16cid:durableId="1538195971">
    <w:abstractNumId w:val="6"/>
  </w:num>
  <w:num w:numId="7" w16cid:durableId="998001209">
    <w:abstractNumId w:val="3"/>
  </w:num>
  <w:num w:numId="8" w16cid:durableId="13712979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B62"/>
    <w:rsid w:val="0000273D"/>
    <w:rsid w:val="005F67C7"/>
    <w:rsid w:val="0061241A"/>
    <w:rsid w:val="00751B62"/>
    <w:rsid w:val="00E0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AB96B"/>
  <w15:chartTrackingRefBased/>
  <w15:docId w15:val="{1A4AEEC3-F84B-4997-9E2E-A20A8E67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Standard"/>
    <w:next w:val="Normalny"/>
    <w:link w:val="Nagwek2Znak"/>
    <w:uiPriority w:val="9"/>
    <w:unhideWhenUsed/>
    <w:qFormat/>
    <w:rsid w:val="00751B62"/>
    <w:pPr>
      <w:keepNext/>
      <w:jc w:val="both"/>
      <w:outlineLvl w:val="1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51B6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751B62"/>
    <w:rPr>
      <w:rFonts w:ascii="Arial" w:eastAsia="Times New Roman" w:hAnsi="Arial" w:cs="Times New Roman"/>
      <w:b/>
      <w:kern w:val="3"/>
      <w:szCs w:val="24"/>
      <w:lang w:eastAsia="zh-CN"/>
    </w:rPr>
  </w:style>
  <w:style w:type="paragraph" w:styleId="Akapitzlist">
    <w:name w:val="List Paragraph"/>
    <w:aliases w:val="L1,Akapit z listą5,Punkt 1.1,Numerowanie,Akapit z listą BS,sw tekst,lp1,Preambuła,Lista num,HŁ_Bullet1,Obiekt,List Paragraph1,Akapit,Kolorowa lista — akcent 11,A_wyliczenie,K-P_odwolanie,maz_wyliczenie,opis dzialania,Kropki,CP-UC,2 heading"/>
    <w:basedOn w:val="Standard"/>
    <w:link w:val="AkapitzlistZnak"/>
    <w:uiPriority w:val="34"/>
    <w:qFormat/>
    <w:rsid w:val="00751B62"/>
    <w:pPr>
      <w:ind w:left="708"/>
    </w:pPr>
  </w:style>
  <w:style w:type="character" w:customStyle="1" w:styleId="AkapitzlistZnak">
    <w:name w:val="Akapit z listą Znak"/>
    <w:aliases w:val="L1 Znak,Akapit z listą5 Znak,Punkt 1.1 Znak,Numerowanie Znak,Akapit z listą BS Znak,sw tekst Znak,lp1 Znak,Preambuła Znak,Lista num Znak,HŁ_Bullet1 Znak,Obiekt Znak,List Paragraph1 Znak,Akapit Znak,Kolorowa lista — akcent 11 Znak"/>
    <w:basedOn w:val="Domylnaczcionkaakapitu"/>
    <w:link w:val="Akapitzlist"/>
    <w:uiPriority w:val="34"/>
    <w:qFormat/>
    <w:locked/>
    <w:rsid w:val="00751B62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5F67C7"/>
    <w:pPr>
      <w:jc w:val="both"/>
    </w:pPr>
  </w:style>
  <w:style w:type="numbering" w:customStyle="1" w:styleId="WWNum51">
    <w:name w:val="WWNum51"/>
    <w:basedOn w:val="Bezlisty"/>
    <w:rsid w:val="005F67C7"/>
    <w:pPr>
      <w:numPr>
        <w:numId w:val="5"/>
      </w:numPr>
    </w:pPr>
  </w:style>
  <w:style w:type="numbering" w:customStyle="1" w:styleId="WWNum52">
    <w:name w:val="WWNum52"/>
    <w:basedOn w:val="Bezlisty"/>
    <w:rsid w:val="005F67C7"/>
    <w:pPr>
      <w:numPr>
        <w:numId w:val="6"/>
      </w:numPr>
    </w:pPr>
  </w:style>
  <w:style w:type="numbering" w:customStyle="1" w:styleId="WWNum66">
    <w:name w:val="WWNum66"/>
    <w:basedOn w:val="Bezlisty"/>
    <w:rsid w:val="005F67C7"/>
    <w:pPr>
      <w:numPr>
        <w:numId w:val="7"/>
      </w:numPr>
    </w:pPr>
  </w:style>
  <w:style w:type="paragraph" w:styleId="NormalnyWeb">
    <w:name w:val="Normal (Web)"/>
    <w:basedOn w:val="Normalny"/>
    <w:uiPriority w:val="99"/>
    <w:unhideWhenUsed/>
    <w:rsid w:val="00E07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czesna.logintrad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Podsiadlik</dc:creator>
  <cp:keywords/>
  <dc:description/>
  <cp:lastModifiedBy>Anna Podsiadlik</cp:lastModifiedBy>
  <cp:revision>1</cp:revision>
  <dcterms:created xsi:type="dcterms:W3CDTF">2022-11-28T11:03:00Z</dcterms:created>
  <dcterms:modified xsi:type="dcterms:W3CDTF">2022-11-28T11:28:00Z</dcterms:modified>
</cp:coreProperties>
</file>