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CC0001">
        <w:rPr>
          <w:rFonts w:ascii="CG Omega" w:hAnsi="CG Omega" w:cs="Gautami"/>
          <w:b/>
          <w:sz w:val="22"/>
        </w:rPr>
        <w:t>IZ.271.23</w:t>
      </w:r>
      <w:bookmarkStart w:id="0" w:name="_GoBack"/>
      <w:bookmarkEnd w:id="0"/>
      <w:r w:rsidR="00D8291E">
        <w:rPr>
          <w:rFonts w:ascii="CG Omega" w:hAnsi="CG Omega" w:cs="Gautami"/>
          <w:b/>
          <w:sz w:val="22"/>
        </w:rPr>
        <w:t>.2022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8E48BA" w:rsidRPr="008E48BA" w:rsidRDefault="000B1D5A" w:rsidP="000B1D5A">
      <w:pPr>
        <w:jc w:val="center"/>
        <w:rPr>
          <w:rFonts w:ascii="CG Omega" w:hAnsi="CG Omega" w:cs="Tahoma"/>
          <w:b/>
          <w:sz w:val="22"/>
        </w:rPr>
      </w:pPr>
      <w:r w:rsidRPr="007E0010">
        <w:rPr>
          <w:rFonts w:ascii="CG Omega" w:hAnsi="CG Omega"/>
          <w:b/>
          <w:bCs/>
          <w:sz w:val="22"/>
        </w:rPr>
        <w:t>„</w:t>
      </w:r>
      <w:r>
        <w:rPr>
          <w:rFonts w:ascii="CG Omega" w:hAnsi="CG Omega"/>
          <w:b/>
          <w:bCs/>
          <w:sz w:val="22"/>
        </w:rPr>
        <w:t>Wykonanie prac remontowych mogił wojennych położonych w miejscowości         Mołodycz  i Wiązownica</w:t>
      </w:r>
      <w:r w:rsidR="008E48BA" w:rsidRPr="008E48BA">
        <w:rPr>
          <w:rFonts w:ascii="CG Omega" w:hAnsi="CG Omega"/>
          <w:b/>
          <w:smallCaps/>
          <w:sz w:val="22"/>
        </w:rPr>
        <w:t>”</w:t>
      </w:r>
    </w:p>
    <w:p w:rsidR="006254E1" w:rsidRPr="006254E1" w:rsidRDefault="006254E1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1479F8" w:rsidRDefault="001479F8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20"/>
          <w:szCs w:val="20"/>
        </w:rPr>
      </w:pPr>
      <w:r w:rsidRPr="00DF5F4F">
        <w:rPr>
          <w:rFonts w:ascii="CG Omega" w:hAnsi="CG Omega" w:cs="Arial"/>
          <w:color w:val="auto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DF5F4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DF5F4F" w:rsidRPr="00DF5F4F" w:rsidRDefault="00DF5F4F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DF5F4F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40" w:rsidRDefault="00F84040" w:rsidP="00C34440">
      <w:pPr>
        <w:spacing w:after="0" w:line="240" w:lineRule="auto"/>
      </w:pPr>
      <w:r>
        <w:separator/>
      </w:r>
    </w:p>
  </w:endnote>
  <w:endnote w:type="continuationSeparator" w:id="0">
    <w:p w:rsidR="00F84040" w:rsidRDefault="00F8404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40" w:rsidRDefault="00F84040" w:rsidP="00C34440">
      <w:pPr>
        <w:spacing w:after="0" w:line="240" w:lineRule="auto"/>
      </w:pPr>
      <w:r>
        <w:separator/>
      </w:r>
    </w:p>
  </w:footnote>
  <w:footnote w:type="continuationSeparator" w:id="0">
    <w:p w:rsidR="00F84040" w:rsidRDefault="00F8404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B1D5A"/>
    <w:rsid w:val="001479F8"/>
    <w:rsid w:val="001507AC"/>
    <w:rsid w:val="001F7F26"/>
    <w:rsid w:val="002025F3"/>
    <w:rsid w:val="0036521E"/>
    <w:rsid w:val="00385B33"/>
    <w:rsid w:val="004334DA"/>
    <w:rsid w:val="0045077C"/>
    <w:rsid w:val="004A0F06"/>
    <w:rsid w:val="004A5EC5"/>
    <w:rsid w:val="00566B07"/>
    <w:rsid w:val="0059579A"/>
    <w:rsid w:val="006254E1"/>
    <w:rsid w:val="0066671E"/>
    <w:rsid w:val="00683908"/>
    <w:rsid w:val="006A1C42"/>
    <w:rsid w:val="006C122C"/>
    <w:rsid w:val="007344FA"/>
    <w:rsid w:val="007947BD"/>
    <w:rsid w:val="007F68B7"/>
    <w:rsid w:val="00826E1D"/>
    <w:rsid w:val="008C709C"/>
    <w:rsid w:val="008E48BA"/>
    <w:rsid w:val="008F0E37"/>
    <w:rsid w:val="008F3408"/>
    <w:rsid w:val="009A2F5E"/>
    <w:rsid w:val="009A658F"/>
    <w:rsid w:val="009A72D1"/>
    <w:rsid w:val="00A62BBD"/>
    <w:rsid w:val="00AA779C"/>
    <w:rsid w:val="00B962B1"/>
    <w:rsid w:val="00C34440"/>
    <w:rsid w:val="00C52776"/>
    <w:rsid w:val="00CA1932"/>
    <w:rsid w:val="00CC0001"/>
    <w:rsid w:val="00CD6700"/>
    <w:rsid w:val="00D312E2"/>
    <w:rsid w:val="00D47B27"/>
    <w:rsid w:val="00D8291E"/>
    <w:rsid w:val="00DA641C"/>
    <w:rsid w:val="00DF5F4F"/>
    <w:rsid w:val="00ED1165"/>
    <w:rsid w:val="00ED2FB5"/>
    <w:rsid w:val="00F81F28"/>
    <w:rsid w:val="00F84040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2019-04-08T06:23:00Z</dcterms:created>
  <dcterms:modified xsi:type="dcterms:W3CDTF">2022-08-03T07:42:00Z</dcterms:modified>
</cp:coreProperties>
</file>