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57473A2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D977" w14:textId="77777777" w:rsidR="00935317" w:rsidRDefault="00935317">
      <w:r>
        <w:separator/>
      </w:r>
    </w:p>
  </w:endnote>
  <w:endnote w:type="continuationSeparator" w:id="0">
    <w:p w14:paraId="4F17ED4A" w14:textId="77777777" w:rsidR="00935317" w:rsidRDefault="009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464A" w14:textId="77777777" w:rsidR="00D8032E" w:rsidRDefault="00D803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D622" w14:textId="77777777" w:rsidR="00935317" w:rsidRDefault="00935317">
      <w:r>
        <w:separator/>
      </w:r>
    </w:p>
  </w:footnote>
  <w:footnote w:type="continuationSeparator" w:id="0">
    <w:p w14:paraId="4842FBAD" w14:textId="77777777" w:rsidR="00935317" w:rsidRDefault="0093531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11D1" w14:textId="77777777" w:rsidR="00D8032E" w:rsidRDefault="00D803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310B" w14:textId="77777777" w:rsidR="00D8032E" w:rsidRDefault="00D803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23C0" w14:textId="672550C7" w:rsidR="00D8032E" w:rsidRPr="00D8032E" w:rsidRDefault="00D8032E">
    <w:pPr>
      <w:pStyle w:val="Nagwek"/>
      <w:rPr>
        <w:rFonts w:ascii="Cambria" w:hAnsi="Cambria"/>
        <w:sz w:val="22"/>
        <w:szCs w:val="22"/>
      </w:rPr>
    </w:pPr>
    <w:r w:rsidRPr="00D8032E">
      <w:rPr>
        <w:rFonts w:ascii="Cambria" w:hAnsi="Cambria"/>
        <w:sz w:val="22"/>
        <w:szCs w:val="22"/>
      </w:rPr>
      <w:t>Nr post</w:t>
    </w:r>
    <w:r>
      <w:rPr>
        <w:rFonts w:ascii="Cambria" w:hAnsi="Cambria"/>
        <w:sz w:val="22"/>
        <w:szCs w:val="22"/>
      </w:rPr>
      <w:t>ę</w:t>
    </w:r>
    <w:r w:rsidRPr="00D8032E">
      <w:rPr>
        <w:rFonts w:ascii="Cambria" w:hAnsi="Cambria"/>
        <w:sz w:val="22"/>
        <w:szCs w:val="22"/>
      </w:rPr>
      <w:t>powania: S.270.43.2021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EC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317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032E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4</cp:revision>
  <cp:lastPrinted>2017-05-23T10:32:00Z</cp:lastPrinted>
  <dcterms:created xsi:type="dcterms:W3CDTF">2021-10-14T11:51:00Z</dcterms:created>
  <dcterms:modified xsi:type="dcterms:W3CDTF">2021-10-14T11:52:00Z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