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E546" w14:textId="77777777" w:rsidR="00250C6C" w:rsidRDefault="00072BC6">
      <w:pPr>
        <w:spacing w:after="595" w:line="259" w:lineRule="auto"/>
        <w:ind w:left="142" w:right="0" w:firstLine="0"/>
        <w:jc w:val="left"/>
      </w:pPr>
      <w:r>
        <w:rPr>
          <w:b/>
          <w:sz w:val="24"/>
        </w:rPr>
        <w:t xml:space="preserve"> </w:t>
      </w:r>
    </w:p>
    <w:p w14:paraId="68608379" w14:textId="77777777" w:rsidR="00250C6C" w:rsidRDefault="00072BC6">
      <w:pPr>
        <w:spacing w:after="0" w:line="259" w:lineRule="auto"/>
        <w:ind w:left="2600" w:right="0" w:firstLine="0"/>
        <w:jc w:val="left"/>
      </w:pPr>
      <w:r>
        <w:rPr>
          <w:b/>
          <w:sz w:val="24"/>
        </w:rPr>
        <w:t xml:space="preserve">SPECYFIKACJA WARUNKÓW ZAMÓWIENIA </w:t>
      </w:r>
    </w:p>
    <w:p w14:paraId="59A09904" w14:textId="77777777" w:rsidR="00250C6C" w:rsidRDefault="00072BC6">
      <w:pPr>
        <w:spacing w:after="0" w:line="259" w:lineRule="auto"/>
        <w:ind w:left="127" w:right="0" w:firstLine="0"/>
        <w:jc w:val="center"/>
      </w:pPr>
      <w:r>
        <w:rPr>
          <w:b/>
          <w:sz w:val="24"/>
        </w:rPr>
        <w:t xml:space="preserve"> </w:t>
      </w:r>
    </w:p>
    <w:p w14:paraId="011B030D" w14:textId="77777777" w:rsidR="00250C6C" w:rsidRDefault="00072BC6">
      <w:pPr>
        <w:spacing w:after="0" w:line="259" w:lineRule="auto"/>
        <w:ind w:left="127" w:right="0" w:firstLine="0"/>
        <w:jc w:val="center"/>
      </w:pPr>
      <w:r>
        <w:rPr>
          <w:b/>
          <w:sz w:val="24"/>
        </w:rPr>
        <w:t xml:space="preserve"> </w:t>
      </w:r>
    </w:p>
    <w:p w14:paraId="0450BFFA" w14:textId="77777777" w:rsidR="00250C6C" w:rsidRDefault="00072BC6">
      <w:pPr>
        <w:spacing w:after="2" w:line="258" w:lineRule="auto"/>
        <w:ind w:left="240" w:right="0"/>
        <w:jc w:val="left"/>
      </w:pPr>
      <w:r>
        <w:rPr>
          <w:sz w:val="24"/>
        </w:rPr>
        <w:t xml:space="preserve">Zamawiający zaprasza do złożenia oferty w postępowaniu o udzielenie zamówienia </w:t>
      </w:r>
    </w:p>
    <w:p w14:paraId="28E17A6B" w14:textId="77777777" w:rsidR="00250C6C" w:rsidRDefault="00072BC6">
      <w:pPr>
        <w:spacing w:after="2" w:line="258" w:lineRule="auto"/>
        <w:ind w:left="240" w:right="0"/>
        <w:jc w:val="left"/>
      </w:pPr>
      <w:r>
        <w:rPr>
          <w:sz w:val="24"/>
        </w:rPr>
        <w:t xml:space="preserve">publicznego prowadzonego w trybie podstawowym bez negocjacji, o którym mowa                 w art. 275 pkt 1 ustawy z dnia 11 września 2019 r. – Prawo zamówień publicznych (Dz. U. z 2022 r. poz. 1710 z </w:t>
      </w:r>
      <w:proofErr w:type="spellStart"/>
      <w:r>
        <w:rPr>
          <w:sz w:val="24"/>
        </w:rPr>
        <w:t>późn</w:t>
      </w:r>
      <w:proofErr w:type="spellEnd"/>
      <w:r>
        <w:rPr>
          <w:sz w:val="24"/>
        </w:rPr>
        <w:t xml:space="preserve">. zm.) – zwaną dalej  „ustawą </w:t>
      </w:r>
      <w:proofErr w:type="spellStart"/>
      <w:r>
        <w:rPr>
          <w:sz w:val="24"/>
        </w:rPr>
        <w:t>Pzp</w:t>
      </w:r>
      <w:proofErr w:type="spellEnd"/>
      <w:r>
        <w:rPr>
          <w:sz w:val="24"/>
        </w:rPr>
        <w:t xml:space="preserve">” na DOSTAWY pn.: </w:t>
      </w:r>
    </w:p>
    <w:p w14:paraId="6D221A5E" w14:textId="77777777" w:rsidR="00250C6C" w:rsidRDefault="00072BC6">
      <w:pPr>
        <w:spacing w:after="0" w:line="259" w:lineRule="auto"/>
        <w:ind w:left="136" w:right="0" w:firstLine="0"/>
        <w:jc w:val="center"/>
      </w:pPr>
      <w:r>
        <w:rPr>
          <w:b/>
          <w:sz w:val="28"/>
        </w:rPr>
        <w:t xml:space="preserve"> </w:t>
      </w:r>
    </w:p>
    <w:p w14:paraId="505A6B3E" w14:textId="77777777" w:rsidR="00250C6C" w:rsidRDefault="00072BC6">
      <w:pPr>
        <w:spacing w:after="0" w:line="259" w:lineRule="auto"/>
        <w:ind w:left="136" w:right="0" w:firstLine="0"/>
        <w:jc w:val="center"/>
      </w:pPr>
      <w:r>
        <w:rPr>
          <w:b/>
          <w:sz w:val="28"/>
        </w:rPr>
        <w:t xml:space="preserve"> </w:t>
      </w:r>
    </w:p>
    <w:p w14:paraId="37D0F8B9" w14:textId="77777777" w:rsidR="00250C6C" w:rsidRDefault="00072BC6">
      <w:pPr>
        <w:spacing w:after="0" w:line="259" w:lineRule="auto"/>
        <w:ind w:left="136" w:right="0" w:firstLine="0"/>
        <w:jc w:val="center"/>
      </w:pPr>
      <w:r>
        <w:rPr>
          <w:b/>
          <w:sz w:val="28"/>
        </w:rPr>
        <w:t xml:space="preserve"> </w:t>
      </w:r>
    </w:p>
    <w:p w14:paraId="66E2AAD2" w14:textId="77777777" w:rsidR="00250C6C" w:rsidRDefault="00072BC6">
      <w:pPr>
        <w:spacing w:after="0" w:line="259" w:lineRule="auto"/>
        <w:ind w:left="136" w:right="0" w:firstLine="0"/>
        <w:jc w:val="center"/>
      </w:pPr>
      <w:r>
        <w:rPr>
          <w:b/>
          <w:sz w:val="28"/>
        </w:rPr>
        <w:t xml:space="preserve"> </w:t>
      </w:r>
    </w:p>
    <w:p w14:paraId="20C01D6C" w14:textId="1C4F9DE8" w:rsidR="00250C6C" w:rsidRDefault="00072BC6">
      <w:pPr>
        <w:spacing w:after="2" w:line="263" w:lineRule="auto"/>
        <w:ind w:left="763" w:right="145" w:firstLine="960"/>
        <w:jc w:val="left"/>
      </w:pPr>
      <w:r>
        <w:rPr>
          <w:b/>
          <w:sz w:val="24"/>
        </w:rPr>
        <w:t xml:space="preserve">„Zakup i sukcesywna dostawa oleju opałowego lekkiego  do Domu Pomocy Społecznej </w:t>
      </w:r>
      <w:r w:rsidR="005C41A3">
        <w:rPr>
          <w:b/>
          <w:sz w:val="24"/>
        </w:rPr>
        <w:t xml:space="preserve">w Tonowie </w:t>
      </w:r>
      <w:r>
        <w:rPr>
          <w:b/>
          <w:sz w:val="24"/>
        </w:rPr>
        <w:t xml:space="preserve"> w ilości szacunkowej 3</w:t>
      </w:r>
      <w:r w:rsidR="005C41A3">
        <w:rPr>
          <w:b/>
          <w:sz w:val="24"/>
        </w:rPr>
        <w:t>3</w:t>
      </w:r>
      <w:r>
        <w:rPr>
          <w:b/>
          <w:sz w:val="24"/>
        </w:rPr>
        <w:t>.000 litrów”</w:t>
      </w:r>
      <w:r>
        <w:rPr>
          <w:b/>
          <w:sz w:val="28"/>
        </w:rPr>
        <w:t xml:space="preserve"> </w:t>
      </w:r>
    </w:p>
    <w:p w14:paraId="053577A1" w14:textId="77777777" w:rsidR="00250C6C" w:rsidRDefault="00072BC6">
      <w:pPr>
        <w:spacing w:after="0" w:line="259" w:lineRule="auto"/>
        <w:ind w:left="136" w:right="0" w:firstLine="0"/>
        <w:jc w:val="center"/>
      </w:pPr>
      <w:r>
        <w:rPr>
          <w:b/>
          <w:sz w:val="28"/>
        </w:rPr>
        <w:t xml:space="preserve"> </w:t>
      </w:r>
    </w:p>
    <w:p w14:paraId="6F3B0239" w14:textId="77777777" w:rsidR="00250C6C" w:rsidRDefault="00072BC6">
      <w:pPr>
        <w:spacing w:after="0" w:line="259" w:lineRule="auto"/>
        <w:ind w:left="136" w:right="0" w:firstLine="0"/>
        <w:jc w:val="center"/>
      </w:pPr>
      <w:r>
        <w:rPr>
          <w:b/>
          <w:sz w:val="28"/>
        </w:rPr>
        <w:t xml:space="preserve"> </w:t>
      </w:r>
    </w:p>
    <w:p w14:paraId="45D14163" w14:textId="77777777" w:rsidR="00250C6C" w:rsidRDefault="00072BC6">
      <w:pPr>
        <w:spacing w:after="0" w:line="259" w:lineRule="auto"/>
        <w:ind w:left="136" w:right="0" w:firstLine="0"/>
        <w:jc w:val="center"/>
      </w:pPr>
      <w:r>
        <w:rPr>
          <w:b/>
          <w:sz w:val="28"/>
        </w:rPr>
        <w:t xml:space="preserve"> </w:t>
      </w:r>
    </w:p>
    <w:p w14:paraId="07C65666" w14:textId="77777777" w:rsidR="00250C6C" w:rsidRPr="0083706F" w:rsidRDefault="00072BC6" w:rsidP="004E370E">
      <w:pPr>
        <w:spacing w:after="2" w:line="258" w:lineRule="auto"/>
        <w:ind w:left="449" w:right="0"/>
        <w:jc w:val="left"/>
        <w:rPr>
          <w:color w:val="auto"/>
        </w:rPr>
      </w:pPr>
      <w:r>
        <w:rPr>
          <w:sz w:val="24"/>
        </w:rPr>
        <w:t xml:space="preserve">Postępowanie prowadzone jest przy użyciu środków </w:t>
      </w:r>
      <w:r w:rsidRPr="0083706F">
        <w:rPr>
          <w:color w:val="auto"/>
          <w:sz w:val="24"/>
        </w:rPr>
        <w:t xml:space="preserve">komunikacji elektronicznej. </w:t>
      </w:r>
    </w:p>
    <w:p w14:paraId="5EED3BF4" w14:textId="73634084" w:rsidR="00250C6C" w:rsidRPr="0083706F" w:rsidRDefault="00072BC6" w:rsidP="004E370E">
      <w:pPr>
        <w:spacing w:after="2" w:line="258" w:lineRule="auto"/>
        <w:ind w:left="356" w:right="0"/>
        <w:jc w:val="left"/>
        <w:rPr>
          <w:color w:val="auto"/>
        </w:rPr>
      </w:pPr>
      <w:r w:rsidRPr="0083706F">
        <w:rPr>
          <w:color w:val="auto"/>
          <w:sz w:val="24"/>
        </w:rPr>
        <w:t xml:space="preserve">Składanie ofert następuje za pośrednictwem platformy </w:t>
      </w:r>
      <w:r w:rsidR="004E370E" w:rsidRPr="0083706F">
        <w:rPr>
          <w:color w:val="auto"/>
          <w:sz w:val="24"/>
        </w:rPr>
        <w:t>:</w:t>
      </w:r>
      <w:proofErr w:type="spellStart"/>
      <w:r w:rsidR="004E370E" w:rsidRPr="0083706F">
        <w:rPr>
          <w:color w:val="auto"/>
          <w:sz w:val="24"/>
        </w:rPr>
        <w:t>https</w:t>
      </w:r>
      <w:proofErr w:type="spellEnd"/>
      <w:r w:rsidR="004E370E" w:rsidRPr="0083706F">
        <w:rPr>
          <w:color w:val="auto"/>
          <w:sz w:val="24"/>
        </w:rPr>
        <w:t>://www.platformazakupowa.pl/transakcja/704820</w:t>
      </w:r>
    </w:p>
    <w:p w14:paraId="4E21E29F" w14:textId="77777777" w:rsidR="00250C6C" w:rsidRPr="0083706F" w:rsidRDefault="00072BC6" w:rsidP="004E370E">
      <w:pPr>
        <w:spacing w:after="110" w:line="259" w:lineRule="auto"/>
        <w:ind w:left="142" w:right="0" w:firstLine="0"/>
        <w:jc w:val="left"/>
        <w:rPr>
          <w:color w:val="auto"/>
        </w:rPr>
      </w:pPr>
      <w:r w:rsidRPr="0083706F">
        <w:rPr>
          <w:color w:val="auto"/>
          <w:sz w:val="24"/>
        </w:rPr>
        <w:t xml:space="preserve"> </w:t>
      </w:r>
    </w:p>
    <w:p w14:paraId="04FFC595" w14:textId="77777777" w:rsidR="00250C6C" w:rsidRDefault="00072BC6">
      <w:pPr>
        <w:spacing w:after="156" w:line="259" w:lineRule="auto"/>
        <w:ind w:left="127" w:right="0" w:firstLine="0"/>
        <w:jc w:val="center"/>
      </w:pPr>
      <w:r>
        <w:rPr>
          <w:b/>
          <w:sz w:val="24"/>
        </w:rPr>
        <w:t xml:space="preserve"> </w:t>
      </w:r>
    </w:p>
    <w:p w14:paraId="634B941B" w14:textId="77777777" w:rsidR="00250C6C" w:rsidRDefault="00072BC6">
      <w:pPr>
        <w:spacing w:after="153" w:line="259" w:lineRule="auto"/>
        <w:ind w:left="127" w:right="0" w:firstLine="0"/>
        <w:jc w:val="center"/>
      </w:pPr>
      <w:r>
        <w:rPr>
          <w:b/>
          <w:sz w:val="24"/>
        </w:rPr>
        <w:t xml:space="preserve"> </w:t>
      </w:r>
    </w:p>
    <w:p w14:paraId="657DCBBD" w14:textId="77777777" w:rsidR="00250C6C" w:rsidRDefault="00072BC6">
      <w:pPr>
        <w:spacing w:after="160" w:line="259" w:lineRule="auto"/>
        <w:ind w:left="127" w:right="0" w:firstLine="0"/>
        <w:jc w:val="center"/>
      </w:pPr>
      <w:r>
        <w:rPr>
          <w:b/>
          <w:sz w:val="24"/>
        </w:rPr>
        <w:t xml:space="preserve"> </w:t>
      </w:r>
    </w:p>
    <w:p w14:paraId="25FDFC23" w14:textId="77777777" w:rsidR="00250C6C" w:rsidRDefault="00072BC6">
      <w:pPr>
        <w:spacing w:after="157" w:line="259" w:lineRule="auto"/>
        <w:ind w:left="10" w:right="52"/>
        <w:jc w:val="right"/>
      </w:pPr>
      <w:r>
        <w:rPr>
          <w:b/>
          <w:sz w:val="24"/>
        </w:rPr>
        <w:t xml:space="preserve">Zatwierdzam: </w:t>
      </w:r>
    </w:p>
    <w:p w14:paraId="1BBE8277" w14:textId="75EB8C0A" w:rsidR="00250C6C" w:rsidRDefault="005C41A3" w:rsidP="005C41A3">
      <w:pPr>
        <w:spacing w:after="2" w:line="263" w:lineRule="auto"/>
        <w:ind w:left="3540" w:right="0"/>
        <w:jc w:val="left"/>
      </w:pPr>
      <w:r>
        <w:rPr>
          <w:b/>
          <w:sz w:val="24"/>
        </w:rPr>
        <w:t xml:space="preserve">     </w:t>
      </w:r>
      <w:r w:rsidR="00072BC6">
        <w:rPr>
          <w:b/>
          <w:sz w:val="24"/>
        </w:rPr>
        <w:t xml:space="preserve">Dyrektor Domu Pomocy Społecznej w </w:t>
      </w:r>
      <w:r>
        <w:rPr>
          <w:b/>
          <w:sz w:val="24"/>
        </w:rPr>
        <w:t xml:space="preserve">Tonowie </w:t>
      </w:r>
      <w:r w:rsidR="00072BC6">
        <w:rPr>
          <w:b/>
          <w:sz w:val="24"/>
        </w:rPr>
        <w:t xml:space="preserve"> </w:t>
      </w:r>
    </w:p>
    <w:p w14:paraId="769FC819" w14:textId="6D3F9ABB" w:rsidR="00250C6C" w:rsidRDefault="005C41A3">
      <w:pPr>
        <w:spacing w:after="0" w:line="259" w:lineRule="auto"/>
        <w:ind w:left="10" w:right="52"/>
        <w:jc w:val="right"/>
      </w:pPr>
      <w:r>
        <w:rPr>
          <w:b/>
          <w:sz w:val="24"/>
        </w:rPr>
        <w:t>Mirosław Staszewski</w:t>
      </w:r>
    </w:p>
    <w:p w14:paraId="6ACC621D" w14:textId="77777777" w:rsidR="00250C6C" w:rsidRDefault="00072BC6">
      <w:pPr>
        <w:spacing w:after="115" w:line="259" w:lineRule="auto"/>
        <w:ind w:left="0" w:right="0" w:firstLine="0"/>
        <w:jc w:val="right"/>
      </w:pPr>
      <w:r>
        <w:rPr>
          <w:sz w:val="24"/>
        </w:rPr>
        <w:t xml:space="preserve"> </w:t>
      </w:r>
    </w:p>
    <w:p w14:paraId="3DDCD644" w14:textId="77777777" w:rsidR="00250C6C" w:rsidRDefault="00072BC6">
      <w:pPr>
        <w:spacing w:after="148" w:line="259" w:lineRule="auto"/>
        <w:ind w:left="0" w:right="0" w:firstLine="0"/>
        <w:jc w:val="right"/>
      </w:pPr>
      <w:r>
        <w:rPr>
          <w:b/>
          <w:sz w:val="24"/>
        </w:rPr>
        <w:t xml:space="preserve"> </w:t>
      </w:r>
    </w:p>
    <w:p w14:paraId="5C14BF8D" w14:textId="77777777" w:rsidR="00250C6C" w:rsidRDefault="00072BC6">
      <w:pPr>
        <w:spacing w:after="0" w:line="259" w:lineRule="auto"/>
        <w:ind w:left="142" w:right="0" w:firstLine="0"/>
        <w:jc w:val="left"/>
      </w:pPr>
      <w:r>
        <w:rPr>
          <w:rFonts w:ascii="Times New Roman" w:eastAsia="Times New Roman" w:hAnsi="Times New Roman" w:cs="Times New Roman"/>
          <w:sz w:val="24"/>
        </w:rPr>
        <w:t xml:space="preserve"> </w:t>
      </w:r>
    </w:p>
    <w:p w14:paraId="23055DB0" w14:textId="77777777" w:rsidR="00250C6C" w:rsidRDefault="00072BC6">
      <w:pPr>
        <w:spacing w:after="0" w:line="259" w:lineRule="auto"/>
        <w:ind w:left="142" w:right="0" w:firstLine="0"/>
        <w:jc w:val="left"/>
      </w:pPr>
      <w:r>
        <w:rPr>
          <w:rFonts w:ascii="Times New Roman" w:eastAsia="Times New Roman" w:hAnsi="Times New Roman" w:cs="Times New Roman"/>
          <w:sz w:val="24"/>
        </w:rPr>
        <w:t xml:space="preserve"> </w:t>
      </w:r>
    </w:p>
    <w:p w14:paraId="1FE7FE22" w14:textId="77777777" w:rsidR="00250C6C" w:rsidRDefault="00072BC6">
      <w:pPr>
        <w:spacing w:after="0" w:line="259" w:lineRule="auto"/>
        <w:ind w:left="142" w:right="0" w:firstLine="0"/>
        <w:jc w:val="left"/>
      </w:pPr>
      <w:r>
        <w:rPr>
          <w:rFonts w:ascii="Times New Roman" w:eastAsia="Times New Roman" w:hAnsi="Times New Roman" w:cs="Times New Roman"/>
          <w:sz w:val="24"/>
        </w:rPr>
        <w:t xml:space="preserve"> </w:t>
      </w:r>
    </w:p>
    <w:p w14:paraId="220D25FC" w14:textId="77777777" w:rsidR="00250C6C" w:rsidRDefault="00072BC6">
      <w:pPr>
        <w:spacing w:after="0" w:line="259" w:lineRule="auto"/>
        <w:ind w:left="142" w:right="0" w:firstLine="0"/>
        <w:jc w:val="left"/>
      </w:pPr>
      <w:r>
        <w:rPr>
          <w:rFonts w:ascii="Times New Roman" w:eastAsia="Times New Roman" w:hAnsi="Times New Roman" w:cs="Times New Roman"/>
          <w:sz w:val="24"/>
        </w:rPr>
        <w:t xml:space="preserve"> </w:t>
      </w:r>
    </w:p>
    <w:p w14:paraId="6D7700E5" w14:textId="77777777" w:rsidR="00250C6C" w:rsidRDefault="00072BC6">
      <w:pPr>
        <w:spacing w:after="0" w:line="259" w:lineRule="auto"/>
        <w:ind w:left="142" w:right="0" w:firstLine="0"/>
        <w:jc w:val="left"/>
      </w:pPr>
      <w:r>
        <w:rPr>
          <w:rFonts w:ascii="Times New Roman" w:eastAsia="Times New Roman" w:hAnsi="Times New Roman" w:cs="Times New Roman"/>
          <w:sz w:val="24"/>
        </w:rPr>
        <w:t xml:space="preserve"> </w:t>
      </w:r>
    </w:p>
    <w:p w14:paraId="096A54EB" w14:textId="77777777" w:rsidR="00250C6C" w:rsidRDefault="00072BC6">
      <w:pPr>
        <w:spacing w:after="0" w:line="259" w:lineRule="auto"/>
        <w:ind w:left="142" w:right="0" w:firstLine="0"/>
        <w:jc w:val="left"/>
      </w:pPr>
      <w:r>
        <w:rPr>
          <w:rFonts w:ascii="Times New Roman" w:eastAsia="Times New Roman" w:hAnsi="Times New Roman" w:cs="Times New Roman"/>
          <w:sz w:val="24"/>
        </w:rPr>
        <w:t xml:space="preserve"> </w:t>
      </w:r>
    </w:p>
    <w:p w14:paraId="4F487B6F" w14:textId="77777777" w:rsidR="00250C6C" w:rsidRDefault="00072BC6">
      <w:pPr>
        <w:spacing w:after="0" w:line="259" w:lineRule="auto"/>
        <w:ind w:left="142" w:right="0" w:firstLine="0"/>
        <w:jc w:val="left"/>
      </w:pPr>
      <w:r>
        <w:rPr>
          <w:rFonts w:ascii="Times New Roman" w:eastAsia="Times New Roman" w:hAnsi="Times New Roman" w:cs="Times New Roman"/>
          <w:sz w:val="24"/>
        </w:rPr>
        <w:t xml:space="preserve"> </w:t>
      </w:r>
    </w:p>
    <w:p w14:paraId="2AB436C7" w14:textId="77777777" w:rsidR="00250C6C" w:rsidRDefault="00072BC6">
      <w:pPr>
        <w:spacing w:after="221" w:line="259" w:lineRule="auto"/>
        <w:ind w:left="142" w:right="0" w:firstLine="0"/>
        <w:jc w:val="left"/>
      </w:pPr>
      <w:r>
        <w:rPr>
          <w:rFonts w:ascii="Times New Roman" w:eastAsia="Times New Roman" w:hAnsi="Times New Roman" w:cs="Times New Roman"/>
          <w:sz w:val="24"/>
        </w:rPr>
        <w:t xml:space="preserve"> </w:t>
      </w:r>
    </w:p>
    <w:p w14:paraId="5EA647E2" w14:textId="53A4B304" w:rsidR="00250C6C" w:rsidRDefault="005C41A3">
      <w:pPr>
        <w:spacing w:after="33" w:line="259" w:lineRule="auto"/>
        <w:ind w:left="74" w:right="0" w:firstLine="0"/>
        <w:jc w:val="center"/>
        <w:rPr>
          <w:sz w:val="24"/>
        </w:rPr>
      </w:pPr>
      <w:r>
        <w:rPr>
          <w:sz w:val="24"/>
        </w:rPr>
        <w:t xml:space="preserve">Tonowo </w:t>
      </w:r>
      <w:r w:rsidR="00072BC6">
        <w:rPr>
          <w:sz w:val="24"/>
        </w:rPr>
        <w:t>,</w:t>
      </w:r>
      <w:r w:rsidR="00072BC6">
        <w:rPr>
          <w:b/>
          <w:sz w:val="24"/>
        </w:rPr>
        <w:t xml:space="preserve"> </w:t>
      </w:r>
      <w:r>
        <w:rPr>
          <w:sz w:val="24"/>
        </w:rPr>
        <w:t xml:space="preserve">grudzień </w:t>
      </w:r>
      <w:r w:rsidR="00072BC6">
        <w:rPr>
          <w:sz w:val="24"/>
        </w:rPr>
        <w:t xml:space="preserve"> 2022 r.  </w:t>
      </w:r>
    </w:p>
    <w:p w14:paraId="70748A53" w14:textId="77777777" w:rsidR="005C41A3" w:rsidRDefault="005C41A3">
      <w:pPr>
        <w:spacing w:after="33" w:line="259" w:lineRule="auto"/>
        <w:ind w:left="74" w:right="0" w:firstLine="0"/>
        <w:jc w:val="center"/>
      </w:pPr>
    </w:p>
    <w:p w14:paraId="2C208FE8" w14:textId="77777777" w:rsidR="00250C6C" w:rsidRDefault="00072BC6">
      <w:pPr>
        <w:spacing w:after="0" w:line="259" w:lineRule="auto"/>
        <w:ind w:left="142" w:right="0" w:firstLine="0"/>
        <w:jc w:val="left"/>
      </w:pPr>
      <w:r>
        <w:rPr>
          <w:rFonts w:ascii="Times New Roman" w:eastAsia="Times New Roman" w:hAnsi="Times New Roman" w:cs="Times New Roman"/>
          <w:sz w:val="24"/>
        </w:rPr>
        <w:t xml:space="preserve"> </w:t>
      </w:r>
    </w:p>
    <w:p w14:paraId="783D72D9" w14:textId="77777777" w:rsidR="00250C6C" w:rsidRDefault="00072BC6">
      <w:pPr>
        <w:pStyle w:val="Nagwek1"/>
        <w:spacing w:after="44" w:line="270" w:lineRule="auto"/>
        <w:ind w:left="137"/>
      </w:pPr>
      <w:r>
        <w:rPr>
          <w:sz w:val="20"/>
        </w:rPr>
        <w:lastRenderedPageBreak/>
        <w:t xml:space="preserve">OCHRONA DANYCH OSOBOWYCH </w:t>
      </w:r>
    </w:p>
    <w:p w14:paraId="686BD82E" w14:textId="77777777" w:rsidR="00250C6C" w:rsidRDefault="00072BC6">
      <w:pPr>
        <w:spacing w:after="0" w:line="259" w:lineRule="auto"/>
        <w:ind w:left="142" w:right="0" w:firstLine="0"/>
        <w:jc w:val="left"/>
      </w:pPr>
      <w:r>
        <w:t xml:space="preserve"> </w:t>
      </w:r>
    </w:p>
    <w:p w14:paraId="0C51458A" w14:textId="77777777" w:rsidR="00250C6C" w:rsidRDefault="00072BC6">
      <w:pPr>
        <w:spacing w:after="0"/>
        <w:ind w:left="161" w:right="58"/>
      </w:pPr>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xml:space="preserve">. z 2016r. Nr 119, s.1 ze zm.) - dalej: „RODO” informuję, że: </w:t>
      </w:r>
    </w:p>
    <w:p w14:paraId="24E57708" w14:textId="77777777" w:rsidR="00250C6C" w:rsidRDefault="00072BC6">
      <w:pPr>
        <w:spacing w:after="17" w:line="259" w:lineRule="auto"/>
        <w:ind w:left="142" w:right="0" w:firstLine="0"/>
        <w:jc w:val="left"/>
      </w:pPr>
      <w:r>
        <w:t xml:space="preserve"> </w:t>
      </w:r>
    </w:p>
    <w:p w14:paraId="121434B7" w14:textId="46EF2255" w:rsidR="00250C6C" w:rsidRDefault="00072BC6">
      <w:pPr>
        <w:numPr>
          <w:ilvl w:val="0"/>
          <w:numId w:val="1"/>
        </w:numPr>
        <w:ind w:right="58" w:hanging="192"/>
      </w:pPr>
      <w:r>
        <w:t xml:space="preserve">Administratorem Państwa danych jest Dom Pomocy Społecznej </w:t>
      </w:r>
      <w:r w:rsidR="005C41A3">
        <w:t xml:space="preserve">w Tonowie Tonowo 52 </w:t>
      </w:r>
      <w:r>
        <w:t xml:space="preserve"> tel. </w:t>
      </w:r>
      <w:r w:rsidR="005C41A3">
        <w:t>52-30-26-112</w:t>
      </w:r>
      <w:r>
        <w:t xml:space="preserve">, e-mail: </w:t>
      </w:r>
      <w:r w:rsidR="005C41A3">
        <w:rPr>
          <w:u w:val="single" w:color="FF0000"/>
        </w:rPr>
        <w:t>dps.tonowo@znin.pl</w:t>
      </w:r>
      <w:r>
        <w:t xml:space="preserve"> </w:t>
      </w:r>
    </w:p>
    <w:p w14:paraId="2C371CE9" w14:textId="126866CD" w:rsidR="00250C6C" w:rsidRDefault="00072BC6">
      <w:pPr>
        <w:numPr>
          <w:ilvl w:val="0"/>
          <w:numId w:val="1"/>
        </w:numPr>
        <w:ind w:right="58" w:hanging="192"/>
      </w:pPr>
      <w:r>
        <w:t xml:space="preserve">Administrator wyznaczył Inspektora Ochrony Danych, z którym mogą się Państwo kontaktować we wszystkich sprawach dotyczących przetwarzania danych osobowych za pośrednictwem adresu email: </w:t>
      </w:r>
      <w:r w:rsidR="004307F1" w:rsidRPr="004307F1">
        <w:t>iod@huspremium.pl</w:t>
      </w:r>
      <w:r>
        <w:t xml:space="preserve"> lub pisemnie pod adres Administratora. </w:t>
      </w:r>
    </w:p>
    <w:p w14:paraId="595CD49C" w14:textId="77777777" w:rsidR="00250C6C" w:rsidRDefault="00072BC6">
      <w:pPr>
        <w:numPr>
          <w:ilvl w:val="0"/>
          <w:numId w:val="1"/>
        </w:numPr>
        <w:spacing w:after="0"/>
        <w:ind w:right="58" w:hanging="192"/>
      </w:pPr>
      <w:r>
        <w:t xml:space="preserve">Państwa dane osobowe będą przetwarzane w celu wypełnienia obowiązku prawnego ciążącego na Administratorze (art. 6 ust. 1 lit. c RODO). </w:t>
      </w:r>
    </w:p>
    <w:p w14:paraId="595546D4" w14:textId="77777777" w:rsidR="00250C6C" w:rsidRDefault="00072BC6">
      <w:pPr>
        <w:ind w:left="718" w:right="58"/>
      </w:pPr>
      <w:r>
        <w:t xml:space="preserve">W przypadku dobrowolnego udostępniania przez Państwa danych osobowych innych niż wynikające         z obowiązku prawnego, podstawę legalizującą ich przetwarzanie stanowi wyrażona zgoda na przetwarzanie swoich danych osobowych (art. 6 ust. 1 lit. a RODO). </w:t>
      </w:r>
    </w:p>
    <w:p w14:paraId="378B0AE8" w14:textId="77777777" w:rsidR="00250C6C" w:rsidRDefault="00072BC6">
      <w:pPr>
        <w:numPr>
          <w:ilvl w:val="0"/>
          <w:numId w:val="1"/>
        </w:numPr>
        <w:ind w:right="58" w:hanging="192"/>
      </w:pPr>
      <w:r>
        <w:t xml:space="preserve">Państwa dane osobowe będą przetwarzane przez okres niezbędny do realizacji ww. celu z uwzględnieniem okresów przechowywania określonych w przepisach szczególnych, w tym przepisów archiwalnych. Natomiast z przypadku danych podanych dobrowolnie – co do zasady do czasu wycofania przez Państwa zgody na ich przetwarzanie. </w:t>
      </w:r>
    </w:p>
    <w:p w14:paraId="6C2E4297" w14:textId="77777777" w:rsidR="00250C6C" w:rsidRDefault="00072BC6">
      <w:pPr>
        <w:numPr>
          <w:ilvl w:val="0"/>
          <w:numId w:val="1"/>
        </w:numPr>
        <w:ind w:right="58" w:hanging="192"/>
      </w:pPr>
      <w:r>
        <w:t xml:space="preserve">Państwa dane osobowe będą przetwarzane w sposób zautomatyzowany, lecz nie będą podlegały zautomatyzowanemu podejmowaniu decyzji, w tym o profilowaniu. </w:t>
      </w:r>
    </w:p>
    <w:p w14:paraId="45BD92AA" w14:textId="77777777" w:rsidR="00250C6C" w:rsidRDefault="00072BC6">
      <w:pPr>
        <w:numPr>
          <w:ilvl w:val="0"/>
          <w:numId w:val="1"/>
        </w:numPr>
        <w:ind w:right="58" w:hanging="192"/>
      </w:pPr>
      <w:r>
        <w:t xml:space="preserve">Państwa dane osobowych nie będą przekazywane poza Europejski Obszar Gospodarczy (obejmujący Unię Europejską, Norwegię, Liechtenstein i Islandię). </w:t>
      </w:r>
    </w:p>
    <w:p w14:paraId="14B06EAF" w14:textId="77777777" w:rsidR="00250C6C" w:rsidRDefault="00072BC6">
      <w:pPr>
        <w:numPr>
          <w:ilvl w:val="0"/>
          <w:numId w:val="1"/>
        </w:numPr>
        <w:ind w:right="58" w:hanging="192"/>
      </w:pPr>
      <w:r>
        <w:t xml:space="preserve">W związku z przetwarzaniem Państwa danych osobowych, przysługują Państwu następujące prawa: </w:t>
      </w:r>
    </w:p>
    <w:p w14:paraId="4F92EAC4" w14:textId="77777777" w:rsidR="00250C6C" w:rsidRDefault="00072BC6">
      <w:pPr>
        <w:numPr>
          <w:ilvl w:val="0"/>
          <w:numId w:val="2"/>
        </w:numPr>
        <w:ind w:right="58" w:hanging="211"/>
      </w:pPr>
      <w:r>
        <w:t xml:space="preserve">prawo dostępu do swoich danych oraz otrzymania ich kopii; </w:t>
      </w:r>
    </w:p>
    <w:p w14:paraId="52454E13" w14:textId="77777777" w:rsidR="00250C6C" w:rsidRDefault="00072BC6">
      <w:pPr>
        <w:numPr>
          <w:ilvl w:val="0"/>
          <w:numId w:val="2"/>
        </w:numPr>
        <w:ind w:right="58" w:hanging="211"/>
      </w:pPr>
      <w:r>
        <w:t xml:space="preserve">prawo do sprostowania (poprawiania) swoich danych osobowych; </w:t>
      </w:r>
    </w:p>
    <w:p w14:paraId="47D105D2" w14:textId="77777777" w:rsidR="00250C6C" w:rsidRDefault="00072BC6">
      <w:pPr>
        <w:numPr>
          <w:ilvl w:val="0"/>
          <w:numId w:val="2"/>
        </w:numPr>
        <w:ind w:right="58" w:hanging="211"/>
      </w:pPr>
      <w:r>
        <w:t xml:space="preserve">prawo do ograniczenia przetwarzania danych osobowych; </w:t>
      </w:r>
    </w:p>
    <w:p w14:paraId="38D917BD" w14:textId="77777777" w:rsidR="00250C6C" w:rsidRDefault="00072BC6">
      <w:pPr>
        <w:numPr>
          <w:ilvl w:val="0"/>
          <w:numId w:val="2"/>
        </w:numPr>
        <w:ind w:right="58" w:hanging="211"/>
      </w:pPr>
      <w:r>
        <w:t xml:space="preserve">w przypadku gdy przetwarzanie odbywa się na podstawie wyrażonej zgody (art. 6 ust. 1 lit. a RODO) - prawo do cofnięcia zgody w dowolnym momencie bez wpływu na zgodność    z prawem przetwarzania, którego dokonano na podstawie zgody przed jej cofnięciem; </w:t>
      </w:r>
    </w:p>
    <w:p w14:paraId="7B708E50" w14:textId="77777777" w:rsidR="00250C6C" w:rsidRDefault="00072BC6">
      <w:pPr>
        <w:numPr>
          <w:ilvl w:val="0"/>
          <w:numId w:val="2"/>
        </w:numPr>
        <w:ind w:right="58" w:hanging="211"/>
      </w:pPr>
      <w:r>
        <w:t xml:space="preserve">prawo wniesienia skargi do Prezesa Urzędu Ochrony Danych Osobowych (ul. Stawki 2, 00-193 Warszawa), w sytuacji, gdy uzna Pani/Pan, że przetwarzanie danych osobowych narusza przepisy ogólnego rozporządzenia o ochronie danych osobowych (RODO); </w:t>
      </w:r>
    </w:p>
    <w:p w14:paraId="28109F68" w14:textId="77777777" w:rsidR="00250C6C" w:rsidRDefault="00072BC6">
      <w:pPr>
        <w:numPr>
          <w:ilvl w:val="0"/>
          <w:numId w:val="3"/>
        </w:numPr>
        <w:ind w:right="58" w:hanging="192"/>
      </w:pPr>
      <w: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20C01480" w14:textId="77777777" w:rsidR="00250C6C" w:rsidRDefault="00072BC6">
      <w:pPr>
        <w:numPr>
          <w:ilvl w:val="0"/>
          <w:numId w:val="3"/>
        </w:numPr>
        <w:spacing w:after="0"/>
        <w:ind w:right="58" w:hanging="192"/>
      </w:pPr>
      <w:r>
        <w:t xml:space="preserve">Państwa dane mogą zostać przekazane podmiotom zewnętrznym na podstawie umowy powierzenia przetwarzania danych osobowych, a także podmiotom lub organom uprawnionym na podstawie przepisów prawa. </w:t>
      </w:r>
    </w:p>
    <w:p w14:paraId="03DF436D" w14:textId="77777777" w:rsidR="00250C6C" w:rsidRDefault="00072BC6">
      <w:pPr>
        <w:spacing w:after="0" w:line="259" w:lineRule="auto"/>
        <w:ind w:left="708" w:right="0" w:firstLine="0"/>
        <w:jc w:val="left"/>
      </w:pPr>
      <w:r>
        <w:t xml:space="preserve"> </w:t>
      </w:r>
    </w:p>
    <w:p w14:paraId="272A66AB" w14:textId="77777777" w:rsidR="00250C6C" w:rsidRDefault="00072BC6">
      <w:pPr>
        <w:spacing w:after="0" w:line="259" w:lineRule="auto"/>
        <w:ind w:left="708" w:right="0" w:firstLine="0"/>
        <w:jc w:val="left"/>
      </w:pPr>
      <w:r>
        <w:t xml:space="preserve"> </w:t>
      </w:r>
    </w:p>
    <w:p w14:paraId="20B17F32" w14:textId="77777777" w:rsidR="00250C6C" w:rsidRDefault="00072BC6">
      <w:pPr>
        <w:spacing w:after="0" w:line="259" w:lineRule="auto"/>
        <w:ind w:left="708" w:right="0" w:firstLine="0"/>
        <w:jc w:val="left"/>
      </w:pPr>
      <w:r>
        <w:t xml:space="preserve"> </w:t>
      </w:r>
    </w:p>
    <w:p w14:paraId="5469692B" w14:textId="77777777" w:rsidR="00250C6C" w:rsidRDefault="00072BC6">
      <w:pPr>
        <w:spacing w:after="0" w:line="259" w:lineRule="auto"/>
        <w:ind w:left="708" w:right="0" w:firstLine="0"/>
        <w:jc w:val="left"/>
      </w:pPr>
      <w:r>
        <w:t xml:space="preserve"> </w:t>
      </w:r>
    </w:p>
    <w:p w14:paraId="6AF485D0" w14:textId="77777777" w:rsidR="00250C6C" w:rsidRDefault="00072BC6">
      <w:pPr>
        <w:spacing w:after="0" w:line="259" w:lineRule="auto"/>
        <w:ind w:left="708" w:right="0" w:firstLine="0"/>
        <w:jc w:val="left"/>
      </w:pPr>
      <w:r>
        <w:t xml:space="preserve"> </w:t>
      </w:r>
    </w:p>
    <w:p w14:paraId="4A09C790" w14:textId="4A9A7737" w:rsidR="00250C6C" w:rsidRDefault="00072BC6" w:rsidP="004307F1">
      <w:pPr>
        <w:spacing w:after="0" w:line="259" w:lineRule="auto"/>
        <w:ind w:left="708" w:right="0" w:firstLine="0"/>
        <w:jc w:val="left"/>
      </w:pPr>
      <w:r>
        <w:t xml:space="preserve"> </w:t>
      </w:r>
    </w:p>
    <w:p w14:paraId="679786C8" w14:textId="2DCCC4F9" w:rsidR="00250C6C" w:rsidRDefault="00250C6C" w:rsidP="004307F1">
      <w:pPr>
        <w:spacing w:after="0" w:line="259" w:lineRule="auto"/>
        <w:ind w:left="0" w:right="0" w:firstLine="0"/>
        <w:jc w:val="left"/>
      </w:pPr>
    </w:p>
    <w:p w14:paraId="3B1AA729" w14:textId="77777777" w:rsidR="00250C6C" w:rsidRDefault="00072BC6">
      <w:pPr>
        <w:spacing w:after="0" w:line="259" w:lineRule="auto"/>
        <w:ind w:left="708" w:right="0" w:firstLine="0"/>
        <w:jc w:val="left"/>
      </w:pPr>
      <w:r>
        <w:t xml:space="preserve"> </w:t>
      </w:r>
    </w:p>
    <w:p w14:paraId="088B9715" w14:textId="77777777" w:rsidR="00250C6C" w:rsidRDefault="00072BC6">
      <w:pPr>
        <w:spacing w:after="0" w:line="259" w:lineRule="auto"/>
        <w:ind w:left="708" w:right="0" w:firstLine="0"/>
        <w:jc w:val="left"/>
      </w:pPr>
      <w:r>
        <w:t xml:space="preserve"> </w:t>
      </w:r>
    </w:p>
    <w:p w14:paraId="6E2FA32B" w14:textId="77777777" w:rsidR="00250C6C" w:rsidRDefault="00072BC6">
      <w:pPr>
        <w:spacing w:after="0" w:line="259" w:lineRule="auto"/>
        <w:ind w:left="708" w:right="0" w:firstLine="0"/>
        <w:jc w:val="left"/>
      </w:pPr>
      <w:r>
        <w:t xml:space="preserve"> </w:t>
      </w:r>
    </w:p>
    <w:p w14:paraId="34939EB6" w14:textId="77777777" w:rsidR="00250C6C" w:rsidRDefault="00072BC6">
      <w:pPr>
        <w:pBdr>
          <w:bottom w:val="single" w:sz="4" w:space="0" w:color="000000"/>
        </w:pBdr>
        <w:shd w:val="clear" w:color="auto" w:fill="DAEEF3"/>
        <w:spacing w:after="163" w:line="259" w:lineRule="auto"/>
        <w:ind w:left="142" w:right="0" w:firstLine="0"/>
        <w:jc w:val="left"/>
      </w:pPr>
      <w:r>
        <w:rPr>
          <w:b/>
          <w:sz w:val="20"/>
        </w:rPr>
        <w:t xml:space="preserve"> </w:t>
      </w:r>
    </w:p>
    <w:p w14:paraId="1E3C69C9" w14:textId="77777777" w:rsidR="00250C6C" w:rsidRDefault="00072BC6">
      <w:pPr>
        <w:pStyle w:val="Nagwek1"/>
        <w:spacing w:after="196"/>
      </w:pPr>
      <w:r>
        <w:t xml:space="preserve">I. </w:t>
      </w:r>
      <w:r>
        <w:rPr>
          <w:sz w:val="20"/>
        </w:rPr>
        <w:t xml:space="preserve"> </w:t>
      </w:r>
      <w:r>
        <w:t>NAZWA ORAZ ADRES ZAMAWIAJĄCEGO</w:t>
      </w:r>
      <w:r>
        <w:rPr>
          <w:b w:val="0"/>
        </w:rPr>
        <w:t xml:space="preserve"> </w:t>
      </w:r>
    </w:p>
    <w:p w14:paraId="6C4C739A" w14:textId="468EF0DA" w:rsidR="004307F1" w:rsidRDefault="00072BC6" w:rsidP="004307F1">
      <w:pPr>
        <w:numPr>
          <w:ilvl w:val="0"/>
          <w:numId w:val="4"/>
        </w:numPr>
        <w:spacing w:after="0"/>
        <w:ind w:right="1020" w:hanging="201"/>
      </w:pPr>
      <w:r>
        <w:t xml:space="preserve">Dom Pomocy Społecznej </w:t>
      </w:r>
      <w:r w:rsidR="004307F1">
        <w:t>w Tonowie, Tonowo 52 ; 88-430 Janowiec Wlkp.</w:t>
      </w:r>
    </w:p>
    <w:p w14:paraId="6EB14321" w14:textId="77777777" w:rsidR="004307F1" w:rsidRDefault="00072BC6">
      <w:pPr>
        <w:spacing w:after="0" w:line="245" w:lineRule="auto"/>
        <w:ind w:left="127" w:right="6967" w:firstLine="0"/>
        <w:jc w:val="left"/>
      </w:pPr>
      <w:r>
        <w:t>NIP</w:t>
      </w:r>
      <w:r w:rsidR="004307F1">
        <w:t xml:space="preserve">: 562-13-11-822 </w:t>
      </w:r>
      <w:hyperlink r:id="rId7">
        <w:r>
          <w:t xml:space="preserve"> </w:t>
        </w:r>
      </w:hyperlink>
      <w:r>
        <w:t xml:space="preserve">tel. </w:t>
      </w:r>
      <w:r w:rsidR="004307F1">
        <w:t xml:space="preserve">52-30-26-112 </w:t>
      </w:r>
    </w:p>
    <w:p w14:paraId="059F145A" w14:textId="0F479BC3" w:rsidR="00250C6C" w:rsidRDefault="004307F1">
      <w:pPr>
        <w:spacing w:after="0" w:line="245" w:lineRule="auto"/>
        <w:ind w:left="127" w:right="6967" w:firstLine="0"/>
        <w:jc w:val="left"/>
      </w:pPr>
      <w:r>
        <w:t>e- mail</w:t>
      </w:r>
      <w:r w:rsidR="007B0017">
        <w:t xml:space="preserve"> :</w:t>
      </w:r>
      <w:r>
        <w:t>dps.tonowo@znin.pl</w:t>
      </w:r>
      <w:r w:rsidR="00072BC6">
        <w:t xml:space="preserve">        </w:t>
      </w:r>
    </w:p>
    <w:p w14:paraId="42DC7525" w14:textId="77777777" w:rsidR="00250C6C" w:rsidRDefault="00072BC6">
      <w:pPr>
        <w:numPr>
          <w:ilvl w:val="0"/>
          <w:numId w:val="4"/>
        </w:numPr>
        <w:ind w:right="1020" w:hanging="201"/>
      </w:pPr>
      <w:r>
        <w:t xml:space="preserve">Postępowanie prowadzone pod nazwą: </w:t>
      </w:r>
      <w:r>
        <w:rPr>
          <w:b/>
        </w:rPr>
        <w:t xml:space="preserve">  </w:t>
      </w:r>
    </w:p>
    <w:p w14:paraId="3917A000" w14:textId="27AE567A" w:rsidR="00250C6C" w:rsidRDefault="00072BC6" w:rsidP="004307F1">
      <w:pPr>
        <w:ind w:left="161" w:right="58"/>
      </w:pPr>
      <w:r>
        <w:t>„Zakup i sukcesywna dostawa oleju opałowego lekkiego do</w:t>
      </w:r>
      <w:r w:rsidR="004307F1">
        <w:t xml:space="preserve"> Domu Pomocy Społecznej w Tonowie</w:t>
      </w:r>
      <w:r>
        <w:t xml:space="preserve"> w ilości szacunkowej 3</w:t>
      </w:r>
      <w:r w:rsidR="004307F1">
        <w:t>3</w:t>
      </w:r>
      <w:r>
        <w:t xml:space="preserve">.000 litrów” </w:t>
      </w:r>
    </w:p>
    <w:p w14:paraId="5A61F318" w14:textId="77777777" w:rsidR="00250C6C" w:rsidRDefault="00072BC6">
      <w:pPr>
        <w:spacing w:after="112" w:line="259" w:lineRule="auto"/>
        <w:ind w:left="142" w:right="0" w:firstLine="0"/>
        <w:jc w:val="left"/>
      </w:pPr>
      <w:r>
        <w:t xml:space="preserve"> </w:t>
      </w:r>
    </w:p>
    <w:p w14:paraId="15F6BC7F" w14:textId="6C9F3222" w:rsidR="00092385" w:rsidRDefault="00072BC6" w:rsidP="00092385">
      <w:pPr>
        <w:pStyle w:val="Nagwek2"/>
        <w:spacing w:after="198"/>
        <w:ind w:left="137"/>
      </w:pPr>
      <w:r>
        <w:t>II. ADRES STRONY INTERNETOWEJ PROWADZONEGO POSTĘPOWANIA</w:t>
      </w:r>
      <w:r>
        <w:rPr>
          <w:b w:val="0"/>
        </w:rPr>
        <w:t xml:space="preserve"> </w:t>
      </w:r>
    </w:p>
    <w:p w14:paraId="57D5F97D" w14:textId="18C4BF27" w:rsidR="00092385" w:rsidRDefault="00092385" w:rsidP="00092385">
      <w:pPr>
        <w:spacing w:after="101"/>
        <w:ind w:left="161" w:right="3325"/>
      </w:pPr>
      <w:r>
        <w:t xml:space="preserve">Adres strony internetowej prowadzonego </w:t>
      </w:r>
      <w:r w:rsidR="00072BC6">
        <w:t>postępowania</w:t>
      </w:r>
      <w:r>
        <w:t xml:space="preserve">: </w:t>
      </w:r>
      <w:hyperlink r:id="rId8" w:history="1">
        <w:r w:rsidRPr="001A7F32">
          <w:rPr>
            <w:rStyle w:val="Hipercze"/>
            <w:lang w:val="pl"/>
          </w:rPr>
          <w:t>https://www.platformazakupowa.pl/transakcja/704820</w:t>
        </w:r>
      </w:hyperlink>
    </w:p>
    <w:tbl>
      <w:tblPr>
        <w:tblStyle w:val="TableGrid"/>
        <w:tblW w:w="9129" w:type="dxa"/>
        <w:tblInd w:w="113" w:type="dxa"/>
        <w:tblCellMar>
          <w:top w:w="5" w:type="dxa"/>
          <w:right w:w="115" w:type="dxa"/>
        </w:tblCellMar>
        <w:tblLook w:val="04A0" w:firstRow="1" w:lastRow="0" w:firstColumn="1" w:lastColumn="0" w:noHBand="0" w:noVBand="1"/>
      </w:tblPr>
      <w:tblGrid>
        <w:gridCol w:w="456"/>
        <w:gridCol w:w="8673"/>
      </w:tblGrid>
      <w:tr w:rsidR="00250C6C" w14:paraId="5F01E94D" w14:textId="77777777">
        <w:trPr>
          <w:trHeight w:val="263"/>
        </w:trPr>
        <w:tc>
          <w:tcPr>
            <w:tcW w:w="456" w:type="dxa"/>
            <w:tcBorders>
              <w:top w:val="nil"/>
              <w:left w:val="nil"/>
              <w:bottom w:val="double" w:sz="4" w:space="0" w:color="000000"/>
              <w:right w:val="nil"/>
            </w:tcBorders>
            <w:shd w:val="clear" w:color="auto" w:fill="DAEEF3"/>
          </w:tcPr>
          <w:p w14:paraId="7CA7E29F" w14:textId="77777777" w:rsidR="00250C6C" w:rsidRDefault="00072BC6">
            <w:pPr>
              <w:spacing w:after="0" w:line="259" w:lineRule="auto"/>
              <w:ind w:left="29" w:right="0" w:firstLine="0"/>
              <w:jc w:val="left"/>
            </w:pPr>
            <w:r>
              <w:rPr>
                <w:b/>
                <w:sz w:val="20"/>
              </w:rPr>
              <w:t xml:space="preserve">III. </w:t>
            </w:r>
          </w:p>
        </w:tc>
        <w:tc>
          <w:tcPr>
            <w:tcW w:w="8673" w:type="dxa"/>
            <w:tcBorders>
              <w:top w:val="nil"/>
              <w:left w:val="nil"/>
              <w:bottom w:val="double" w:sz="4" w:space="0" w:color="000000"/>
              <w:right w:val="nil"/>
            </w:tcBorders>
            <w:shd w:val="clear" w:color="auto" w:fill="DAEEF3"/>
          </w:tcPr>
          <w:p w14:paraId="4FADF0F6" w14:textId="77777777" w:rsidR="00250C6C" w:rsidRDefault="00072BC6">
            <w:pPr>
              <w:spacing w:after="0" w:line="259" w:lineRule="auto"/>
              <w:ind w:left="0" w:right="0" w:firstLine="0"/>
              <w:jc w:val="left"/>
            </w:pPr>
            <w:r>
              <w:rPr>
                <w:b/>
                <w:sz w:val="20"/>
              </w:rPr>
              <w:t xml:space="preserve">TRYB UDZIELENIA ZAMÓWIENIA </w:t>
            </w:r>
          </w:p>
        </w:tc>
      </w:tr>
    </w:tbl>
    <w:p w14:paraId="67602A4D" w14:textId="77777777" w:rsidR="00250C6C" w:rsidRDefault="00072BC6">
      <w:pPr>
        <w:numPr>
          <w:ilvl w:val="0"/>
          <w:numId w:val="5"/>
        </w:numPr>
        <w:ind w:right="58" w:hanging="283"/>
      </w:pPr>
      <w:r>
        <w:t xml:space="preserve">Niniejsze postępowanie prowadzone jest w trybie podstawowym o jakim stanowi art. 275 pkt 1 ustawy </w:t>
      </w:r>
      <w:proofErr w:type="spellStart"/>
      <w:r>
        <w:t>Pzp</w:t>
      </w:r>
      <w:proofErr w:type="spellEnd"/>
      <w:r>
        <w:t xml:space="preserve"> oraz niniejszej Specyfikacji Warunków Zamówienia, zwanej dalej „SWZ”. </w:t>
      </w:r>
    </w:p>
    <w:p w14:paraId="6F43CB6C" w14:textId="77777777" w:rsidR="00250C6C" w:rsidRDefault="00072BC6">
      <w:pPr>
        <w:numPr>
          <w:ilvl w:val="0"/>
          <w:numId w:val="5"/>
        </w:numPr>
        <w:ind w:right="58" w:hanging="283"/>
      </w:pPr>
      <w:r>
        <w:t xml:space="preserve">Szacunkowa wartość przedmiotowego zamówienia nie przekracza progów unijnych o jakich mowa w art. 3 ustawy </w:t>
      </w:r>
      <w:proofErr w:type="spellStart"/>
      <w:r>
        <w:t>Pzp</w:t>
      </w:r>
      <w:proofErr w:type="spellEnd"/>
      <w:r>
        <w:t xml:space="preserve">. </w:t>
      </w:r>
    </w:p>
    <w:p w14:paraId="16DFED51" w14:textId="77777777" w:rsidR="00250C6C" w:rsidRDefault="00072BC6">
      <w:pPr>
        <w:numPr>
          <w:ilvl w:val="0"/>
          <w:numId w:val="5"/>
        </w:numPr>
        <w:ind w:right="58" w:hanging="283"/>
      </w:pPr>
      <w:r>
        <w:t xml:space="preserve">Zamawiający nie przewiduje aukcji elektronicznej. </w:t>
      </w:r>
    </w:p>
    <w:p w14:paraId="279FF24D" w14:textId="77777777" w:rsidR="00250C6C" w:rsidRDefault="00072BC6">
      <w:pPr>
        <w:numPr>
          <w:ilvl w:val="0"/>
          <w:numId w:val="5"/>
        </w:numPr>
        <w:ind w:right="58" w:hanging="283"/>
      </w:pPr>
      <w:r>
        <w:t xml:space="preserve">Zamawiający nie przewiduje złożenia oferty w postaci katalogów elektronicznych. </w:t>
      </w:r>
    </w:p>
    <w:p w14:paraId="3E1F3E74" w14:textId="77777777" w:rsidR="00250C6C" w:rsidRDefault="00072BC6">
      <w:pPr>
        <w:numPr>
          <w:ilvl w:val="0"/>
          <w:numId w:val="5"/>
        </w:numPr>
        <w:ind w:right="58" w:hanging="283"/>
      </w:pPr>
      <w:r>
        <w:t xml:space="preserve">Zamawiający nie prowadzi postępowania w celu zawarcia umowy ramowej. </w:t>
      </w:r>
    </w:p>
    <w:p w14:paraId="4FABB0BF" w14:textId="7D90B036" w:rsidR="00250C6C" w:rsidRDefault="00072BC6">
      <w:pPr>
        <w:numPr>
          <w:ilvl w:val="0"/>
          <w:numId w:val="5"/>
        </w:numPr>
        <w:ind w:right="58" w:hanging="283"/>
      </w:pPr>
      <w:r>
        <w:t xml:space="preserve">Zamawiający nie wymaga zatrudnienia na podstawie stosunku pracy osób wykonujących czynności w zakresie realizacji zamówienia. </w:t>
      </w:r>
    </w:p>
    <w:p w14:paraId="08A8699B" w14:textId="77777777" w:rsidR="00250C6C" w:rsidRDefault="00072BC6">
      <w:pPr>
        <w:numPr>
          <w:ilvl w:val="0"/>
          <w:numId w:val="5"/>
        </w:numPr>
        <w:ind w:right="58" w:hanging="283"/>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3FE80719" w14:textId="77777777" w:rsidR="00250C6C" w:rsidRDefault="00072BC6">
      <w:pPr>
        <w:numPr>
          <w:ilvl w:val="0"/>
          <w:numId w:val="5"/>
        </w:numPr>
        <w:spacing w:after="330"/>
        <w:ind w:right="58" w:hanging="283"/>
      </w:pPr>
      <w:r>
        <w:t xml:space="preserve">Zamawiający nie określa dodatkowych wymagań związanych z zatrudnianiem osób, o których mowa w art. 96 ust. 2 pkt 2 ustawy </w:t>
      </w:r>
      <w:proofErr w:type="spellStart"/>
      <w:r>
        <w:t>Pzp</w:t>
      </w:r>
      <w:proofErr w:type="spellEnd"/>
      <w:r>
        <w:t xml:space="preserve">. </w:t>
      </w:r>
    </w:p>
    <w:p w14:paraId="43650EDE" w14:textId="77777777" w:rsidR="00250C6C" w:rsidRDefault="00072BC6">
      <w:pPr>
        <w:pStyle w:val="Nagwek2"/>
        <w:ind w:left="137"/>
      </w:pPr>
      <w:r>
        <w:t xml:space="preserve">IV. INFORMACJE, CZY ZAMAWIAJĄCY PRZEWIDUJE WYBÓR NAJKORZYSTNIEJSZEJ OFERTY  Z MOŻLIWOŚCIĄ PROWADZENIA NEGOCJACJI </w:t>
      </w:r>
    </w:p>
    <w:p w14:paraId="16F82AC0" w14:textId="53F1856B" w:rsidR="00250C6C" w:rsidRDefault="00072BC6">
      <w:pPr>
        <w:spacing w:after="341"/>
        <w:ind w:left="161" w:right="58"/>
      </w:pPr>
      <w:r>
        <w:t>Zamawiający nie przewiduje wyboru najkorzystniejszej oferty z możliwością prowadzenia negocjacj</w:t>
      </w:r>
      <w:r w:rsidR="004307F1">
        <w:t xml:space="preserve">i. </w:t>
      </w:r>
      <w:r>
        <w:t xml:space="preserve">  W zakresie nieuregulowanym niniejszą SWZ, zastosowanie mają przepisy ustawy </w:t>
      </w:r>
      <w:proofErr w:type="spellStart"/>
      <w:r>
        <w:t>Pzp</w:t>
      </w:r>
      <w:proofErr w:type="spellEnd"/>
      <w:r>
        <w:t xml:space="preserve">. </w:t>
      </w:r>
    </w:p>
    <w:p w14:paraId="498CC1E5" w14:textId="77777777" w:rsidR="00250C6C" w:rsidRDefault="00072BC6">
      <w:pPr>
        <w:pStyle w:val="Nagwek2"/>
        <w:spacing w:after="122"/>
        <w:ind w:left="137"/>
      </w:pPr>
      <w:r>
        <w:t xml:space="preserve">V. OPIS PRZEDMIOTU ZAMÓWIENIA </w:t>
      </w:r>
    </w:p>
    <w:p w14:paraId="244E2FAF" w14:textId="71CAA9D7" w:rsidR="00250C6C" w:rsidRDefault="00072BC6" w:rsidP="007B0017">
      <w:pPr>
        <w:numPr>
          <w:ilvl w:val="0"/>
          <w:numId w:val="6"/>
        </w:numPr>
        <w:spacing w:after="0"/>
        <w:ind w:left="372" w:right="58" w:hanging="221"/>
      </w:pPr>
      <w:r>
        <w:t>Przedmiotem zamówienia jest zakup i sukcesywna dostawa oleju opałowego lekkiego d</w:t>
      </w:r>
      <w:r w:rsidR="004307F1">
        <w:t>o Domu Pomocy Społecznej w Tonowie</w:t>
      </w:r>
      <w:r w:rsidR="007B0017">
        <w:t xml:space="preserve"> </w:t>
      </w:r>
      <w:r>
        <w:t xml:space="preserve"> w ilości szacunkowej 3</w:t>
      </w:r>
      <w:r w:rsidR="004307F1">
        <w:t>3</w:t>
      </w:r>
      <w:r>
        <w:t xml:space="preserve">.000 litrów </w:t>
      </w:r>
    </w:p>
    <w:p w14:paraId="668815C7" w14:textId="77777777" w:rsidR="00250C6C" w:rsidRDefault="00072BC6">
      <w:pPr>
        <w:numPr>
          <w:ilvl w:val="0"/>
          <w:numId w:val="6"/>
        </w:numPr>
        <w:ind w:left="372" w:right="58" w:hanging="221"/>
      </w:pPr>
      <w:r>
        <w:t xml:space="preserve">Szczegółowy opis przedmiotu zamówienia: </w:t>
      </w:r>
    </w:p>
    <w:p w14:paraId="0DB85EE5" w14:textId="77777777" w:rsidR="00250C6C" w:rsidRDefault="00072BC6">
      <w:pPr>
        <w:numPr>
          <w:ilvl w:val="1"/>
          <w:numId w:val="6"/>
        </w:numPr>
        <w:ind w:right="58" w:hanging="266"/>
      </w:pPr>
      <w:r>
        <w:t>Olej do celów grzewczych powinien spełniać wymagania obowiązującej w Polsce normy jakościowej PN – C 96024: 2011.</w:t>
      </w:r>
      <w:r>
        <w:rPr>
          <w:b/>
        </w:rPr>
        <w:t xml:space="preserve"> </w:t>
      </w:r>
    </w:p>
    <w:p w14:paraId="751D245F" w14:textId="77777777" w:rsidR="00250C6C" w:rsidRDefault="00072BC6">
      <w:pPr>
        <w:numPr>
          <w:ilvl w:val="1"/>
          <w:numId w:val="6"/>
        </w:numPr>
        <w:ind w:right="58" w:hanging="266"/>
      </w:pPr>
      <w:r>
        <w:t>Olej opałowy, którego dostawa jest przedmiotem zamówienia, powinien odpowiadać następującym parametrom:</w:t>
      </w:r>
      <w:r>
        <w:rPr>
          <w:b/>
        </w:rPr>
        <w:t xml:space="preserve"> </w:t>
      </w:r>
    </w:p>
    <w:p w14:paraId="7A093EA7" w14:textId="77777777" w:rsidR="00250C6C" w:rsidRDefault="00072BC6">
      <w:pPr>
        <w:numPr>
          <w:ilvl w:val="0"/>
          <w:numId w:val="7"/>
        </w:numPr>
        <w:ind w:right="58" w:hanging="170"/>
      </w:pPr>
      <w:r>
        <w:lastRenderedPageBreak/>
        <w:t xml:space="preserve">wartość opałowa nie mniej niż 42,6 MJ/kg, </w:t>
      </w:r>
    </w:p>
    <w:p w14:paraId="4FB58D78" w14:textId="77777777" w:rsidR="00250C6C" w:rsidRDefault="00072BC6">
      <w:pPr>
        <w:numPr>
          <w:ilvl w:val="0"/>
          <w:numId w:val="7"/>
        </w:numPr>
        <w:ind w:right="58" w:hanging="170"/>
      </w:pPr>
      <w:r>
        <w:t xml:space="preserve">zawartość siarki nie więcej niż 0,1 % (M/M), </w:t>
      </w:r>
    </w:p>
    <w:p w14:paraId="030117BA" w14:textId="77777777" w:rsidR="00250C6C" w:rsidRDefault="00072BC6">
      <w:pPr>
        <w:numPr>
          <w:ilvl w:val="0"/>
          <w:numId w:val="7"/>
        </w:numPr>
        <w:ind w:right="58" w:hanging="170"/>
      </w:pPr>
      <w:r>
        <w:t xml:space="preserve">zawartość wody nie więcej niż 200 mg/kg, </w:t>
      </w:r>
    </w:p>
    <w:p w14:paraId="5BF7F9F5" w14:textId="77777777" w:rsidR="00250C6C" w:rsidRDefault="00072BC6">
      <w:pPr>
        <w:numPr>
          <w:ilvl w:val="0"/>
          <w:numId w:val="7"/>
        </w:numPr>
        <w:ind w:right="58" w:hanging="170"/>
      </w:pPr>
      <w:r>
        <w:t>gęstość w temperaturze 15 stopni C nie większa niż 860 kg/m</w:t>
      </w:r>
      <w:r>
        <w:rPr>
          <w:vertAlign w:val="superscript"/>
        </w:rPr>
        <w:t>3</w:t>
      </w:r>
      <w:r>
        <w:t xml:space="preserve">, </w:t>
      </w:r>
    </w:p>
    <w:p w14:paraId="533D1F78" w14:textId="77777777" w:rsidR="00250C6C" w:rsidRDefault="00072BC6">
      <w:pPr>
        <w:numPr>
          <w:ilvl w:val="0"/>
          <w:numId w:val="7"/>
        </w:numPr>
        <w:ind w:right="58" w:hanging="170"/>
      </w:pPr>
      <w:r>
        <w:t xml:space="preserve">temperatura zapłonu powyżej 55 stopni C. </w:t>
      </w:r>
    </w:p>
    <w:p w14:paraId="6AED2BE9" w14:textId="4607214A" w:rsidR="00250C6C" w:rsidRDefault="00072BC6">
      <w:pPr>
        <w:numPr>
          <w:ilvl w:val="1"/>
          <w:numId w:val="9"/>
        </w:numPr>
        <w:ind w:left="819" w:right="58" w:hanging="317"/>
      </w:pPr>
      <w:r>
        <w:t>Wykonawca w ramach przedmiotu zamówienia zobowiązany jest do dostawy oleju w terminie nie dłuższym niż 48 godzin od momentu złożeni zamówienia. Zamówienia będą składane przez osobę upoważnioną, drogą telefoniczną lub pocztę elektroniczną. Dostawy odbywać się będą sukcesywnie</w:t>
      </w:r>
      <w:r w:rsidR="00F544DA">
        <w:t xml:space="preserve"> </w:t>
      </w:r>
      <w:r>
        <w:t xml:space="preserve">w miarę potrzeb Zamawiającego. Zamawiający każdorazowo określi ilość oleju opałowego. </w:t>
      </w:r>
    </w:p>
    <w:p w14:paraId="27BA8A60" w14:textId="77777777" w:rsidR="00250C6C" w:rsidRDefault="00072BC6">
      <w:pPr>
        <w:numPr>
          <w:ilvl w:val="1"/>
          <w:numId w:val="9"/>
        </w:numPr>
        <w:ind w:left="819" w:right="58" w:hanging="317"/>
      </w:pPr>
      <w:r>
        <w:t xml:space="preserve">Dostawy odbywać się będą w dni robocze w godzinach od 8 do 14. </w:t>
      </w:r>
    </w:p>
    <w:p w14:paraId="3A5B3AC0" w14:textId="5D489133" w:rsidR="00250C6C" w:rsidRDefault="00072BC6">
      <w:pPr>
        <w:numPr>
          <w:ilvl w:val="1"/>
          <w:numId w:val="9"/>
        </w:numPr>
        <w:ind w:left="819" w:right="58" w:hanging="317"/>
      </w:pPr>
      <w:r>
        <w:t>Ilość szacunkowa całości: 3</w:t>
      </w:r>
      <w:r w:rsidR="00F544DA">
        <w:t>3</w:t>
      </w:r>
      <w:r>
        <w:t xml:space="preserve">.000 litrów. </w:t>
      </w:r>
    </w:p>
    <w:p w14:paraId="58E9A23A" w14:textId="018D9879" w:rsidR="00250C6C" w:rsidRDefault="00072BC6">
      <w:pPr>
        <w:numPr>
          <w:ilvl w:val="1"/>
          <w:numId w:val="9"/>
        </w:numPr>
        <w:ind w:left="819" w:right="58" w:hanging="317"/>
      </w:pPr>
      <w:r>
        <w:t>Zapotrzebowanie ilościowe  określone w pkt. 2.5 stanowi przewidywane szacunkowe zapotrzebowani</w:t>
      </w:r>
      <w:r w:rsidR="00F544DA">
        <w:t>e</w:t>
      </w:r>
      <w:r>
        <w:t xml:space="preserve"> w okresie wykonania zamówienia i nie jest wiążące dla Zamawiającego. </w:t>
      </w:r>
    </w:p>
    <w:p w14:paraId="16017A0B" w14:textId="77777777" w:rsidR="00250C6C" w:rsidRDefault="00072BC6">
      <w:pPr>
        <w:numPr>
          <w:ilvl w:val="1"/>
          <w:numId w:val="9"/>
        </w:numPr>
        <w:ind w:left="819" w:right="58" w:hanging="317"/>
      </w:pPr>
      <w:r>
        <w:t xml:space="preserve">Rozliczenie każdorazowego tankowania odbywać się będzie w oparciu o ilości rzeczywiście zatankowanego oleju (według wskazania przepływomierza) i zostanie potwierdzone wystawionym przez Wykonawcę dokumentem dostawy. Wykonawca zobowiązany jest zapewnić transport oleju opałowego środkami transportu do tego przystosowanymi. </w:t>
      </w:r>
    </w:p>
    <w:p w14:paraId="51B3ABD9" w14:textId="0F37C5B4" w:rsidR="00250C6C" w:rsidRDefault="00072BC6">
      <w:pPr>
        <w:numPr>
          <w:ilvl w:val="1"/>
          <w:numId w:val="9"/>
        </w:numPr>
        <w:ind w:left="819" w:right="58" w:hanging="317"/>
      </w:pPr>
      <w:r>
        <w:t xml:space="preserve">Do każdego protokołu dostawy zostanie załączone świadectwo jakości oleju opałowego, świadczące  o spełnieniu wymagań Zamawiającego, a parametry fizyczne i chemiczne będą równe lub lepsze niż wymienione w pkt.2.2. </w:t>
      </w:r>
    </w:p>
    <w:p w14:paraId="74D471FB" w14:textId="77777777" w:rsidR="00250C6C" w:rsidRDefault="00072BC6">
      <w:pPr>
        <w:numPr>
          <w:ilvl w:val="2"/>
          <w:numId w:val="8"/>
        </w:numPr>
        <w:ind w:right="58" w:hanging="209"/>
      </w:pPr>
      <w:r>
        <w:t>Wspólny Słownik Zamówień – CPV: 09135100-5 – olej opałowy</w:t>
      </w:r>
      <w:r>
        <w:rPr>
          <w:rFonts w:ascii="Times New Roman" w:eastAsia="Times New Roman" w:hAnsi="Times New Roman" w:cs="Times New Roman"/>
          <w:b/>
          <w:sz w:val="23"/>
        </w:rPr>
        <w:t xml:space="preserve"> </w:t>
      </w:r>
      <w:r>
        <w:t xml:space="preserve"> </w:t>
      </w:r>
    </w:p>
    <w:p w14:paraId="15259556" w14:textId="77777777" w:rsidR="00250C6C" w:rsidRDefault="00072BC6">
      <w:pPr>
        <w:numPr>
          <w:ilvl w:val="2"/>
          <w:numId w:val="8"/>
        </w:numPr>
        <w:ind w:right="58" w:hanging="209"/>
      </w:pPr>
      <w:r>
        <w:t xml:space="preserve">Zamawiający nie dopuszcza składania ofert częściowych. W związku z charakterem zamówienia, którego nie da się fizycznie podzielić na części w SWZ nie dopuszczono do składania ofert częściowych.  </w:t>
      </w:r>
    </w:p>
    <w:p w14:paraId="5DDEAE20" w14:textId="77777777" w:rsidR="00250C6C" w:rsidRDefault="00072BC6">
      <w:pPr>
        <w:numPr>
          <w:ilvl w:val="2"/>
          <w:numId w:val="8"/>
        </w:numPr>
        <w:ind w:right="58" w:hanging="209"/>
      </w:pPr>
      <w:r>
        <w:t xml:space="preserve">Zamawiający nie dopuszcza składania ofert wariantowych oraz w postaci katalogów elektronicznych. </w:t>
      </w:r>
    </w:p>
    <w:p w14:paraId="42CAF012" w14:textId="77777777" w:rsidR="00250C6C" w:rsidRDefault="00072BC6">
      <w:pPr>
        <w:numPr>
          <w:ilvl w:val="2"/>
          <w:numId w:val="8"/>
        </w:numPr>
        <w:ind w:right="58" w:hanging="209"/>
      </w:pPr>
      <w:r>
        <w:t xml:space="preserve">Zamawiający nie przewiduje udzielania zamówień, o których mowa w art. 214 ust. 1 pkt 8 ustawy </w:t>
      </w:r>
      <w:proofErr w:type="spellStart"/>
      <w:r>
        <w:t>Pzp</w:t>
      </w:r>
      <w:proofErr w:type="spellEnd"/>
      <w:r>
        <w:t xml:space="preserve">. </w:t>
      </w:r>
    </w:p>
    <w:p w14:paraId="7E68B256" w14:textId="77777777" w:rsidR="00250C6C" w:rsidRDefault="00072BC6">
      <w:pPr>
        <w:numPr>
          <w:ilvl w:val="2"/>
          <w:numId w:val="8"/>
        </w:numPr>
        <w:spacing w:after="242"/>
        <w:ind w:right="58" w:hanging="209"/>
      </w:pPr>
      <w:r>
        <w:t xml:space="preserve">Zamawiający nie przewiduje przeprowadzenia wizji lokalnej. </w:t>
      </w:r>
    </w:p>
    <w:p w14:paraId="118E783E" w14:textId="77777777" w:rsidR="00250C6C" w:rsidRDefault="00072BC6">
      <w:pPr>
        <w:pStyle w:val="Nagwek2"/>
        <w:spacing w:after="118"/>
        <w:ind w:left="137"/>
      </w:pPr>
      <w:r>
        <w:t>VI. TERMIN WYKONANIA ZAMÓWIENIA</w:t>
      </w:r>
      <w:r>
        <w:rPr>
          <w:b w:val="0"/>
        </w:rPr>
        <w:t xml:space="preserve"> </w:t>
      </w:r>
    </w:p>
    <w:p w14:paraId="21A7A4B0" w14:textId="77777777" w:rsidR="00250C6C" w:rsidRDefault="00072BC6">
      <w:pPr>
        <w:spacing w:after="0" w:line="259" w:lineRule="auto"/>
        <w:ind w:left="698" w:right="0" w:firstLine="0"/>
        <w:jc w:val="left"/>
      </w:pPr>
      <w:r>
        <w:t xml:space="preserve"> </w:t>
      </w:r>
    </w:p>
    <w:p w14:paraId="3765B653" w14:textId="77777777" w:rsidR="00250C6C" w:rsidRDefault="00072BC6">
      <w:pPr>
        <w:spacing w:after="208" w:line="249" w:lineRule="auto"/>
        <w:ind w:left="137" w:right="51"/>
      </w:pPr>
      <w:r>
        <w:t xml:space="preserve">Termin realizacji zamówienia wynosi </w:t>
      </w:r>
      <w:r>
        <w:rPr>
          <w:b/>
        </w:rPr>
        <w:t>12 miesięcy (od 01.01 2023 r. do 31.12.2023 r.)</w:t>
      </w:r>
      <w:r>
        <w:t xml:space="preserve"> </w:t>
      </w:r>
    </w:p>
    <w:p w14:paraId="54106571" w14:textId="77777777" w:rsidR="00250C6C" w:rsidRDefault="00072BC6">
      <w:pPr>
        <w:pBdr>
          <w:bottom w:val="single" w:sz="4" w:space="0" w:color="000000"/>
        </w:pBdr>
        <w:shd w:val="clear" w:color="auto" w:fill="DAEEF3"/>
        <w:spacing w:after="151" w:line="270" w:lineRule="auto"/>
        <w:ind w:left="137" w:right="0"/>
        <w:jc w:val="left"/>
      </w:pPr>
      <w:r>
        <w:rPr>
          <w:b/>
          <w:sz w:val="20"/>
        </w:rPr>
        <w:t xml:space="preserve">VII. PROJEKTOWANE POSTANOWIENIA UMOWYW SPRAWIE ZAMÓWIENIA PUBLICZNEGO, KTÓRE ZOSTANĄ WPROWADZONE DO TREŚCI UMOWY. </w:t>
      </w:r>
      <w:r>
        <w:rPr>
          <w:sz w:val="20"/>
        </w:rPr>
        <w:t xml:space="preserve"> </w:t>
      </w:r>
    </w:p>
    <w:p w14:paraId="14109158" w14:textId="77777777" w:rsidR="00250C6C" w:rsidRDefault="00072BC6">
      <w:pPr>
        <w:numPr>
          <w:ilvl w:val="0"/>
          <w:numId w:val="10"/>
        </w:numPr>
        <w:ind w:right="58" w:hanging="358"/>
      </w:pPr>
      <w:r>
        <w:t xml:space="preserve">Wybrany Wykonawca jest zobowiązany do zawarcia umowy w sprawie zamówienia publicznego na warunkach określonych we wzorze umowy, stanowiącym Załącznik nr 5 do SWZ. </w:t>
      </w:r>
    </w:p>
    <w:p w14:paraId="5AA4A905" w14:textId="43328200" w:rsidR="00250C6C" w:rsidRDefault="00072BC6">
      <w:pPr>
        <w:numPr>
          <w:ilvl w:val="0"/>
          <w:numId w:val="10"/>
        </w:numPr>
        <w:ind w:right="58" w:hanging="358"/>
      </w:pPr>
      <w:r>
        <w:t xml:space="preserve">Zakres świadczenia Wykonawcy wynikający z umowy jest tożsamy z jego zobowiązaniem zawartym w ofercie. </w:t>
      </w:r>
    </w:p>
    <w:p w14:paraId="79F50CAA" w14:textId="03B2236E" w:rsidR="00250C6C" w:rsidRDefault="00072BC6">
      <w:pPr>
        <w:numPr>
          <w:ilvl w:val="0"/>
          <w:numId w:val="10"/>
        </w:numPr>
        <w:spacing w:after="366"/>
        <w:ind w:right="58" w:hanging="358"/>
      </w:pPr>
      <w:r>
        <w:t xml:space="preserve">Zamawiający przewiduje możliwość zmiany zawartej umowy w stosunku do treści wybranej oferty w zakresie uregulowanym w art. 454-455 ustawy </w:t>
      </w:r>
      <w:proofErr w:type="spellStart"/>
      <w:r>
        <w:t>Pzp</w:t>
      </w:r>
      <w:proofErr w:type="spellEnd"/>
      <w:r>
        <w:t xml:space="preserve"> oraz wskazanym we wzorze umowy, stanowiącym Załącznik nr 5 do SWZ. </w:t>
      </w:r>
    </w:p>
    <w:p w14:paraId="6405D5E0" w14:textId="77777777" w:rsidR="007B0017" w:rsidRDefault="007B0017" w:rsidP="007B0017">
      <w:pPr>
        <w:spacing w:after="366"/>
        <w:ind w:left="425" w:right="58" w:firstLine="0"/>
      </w:pPr>
    </w:p>
    <w:p w14:paraId="48F3CC85" w14:textId="77777777" w:rsidR="00250C6C" w:rsidRDefault="00072BC6">
      <w:pPr>
        <w:pStyle w:val="Nagwek2"/>
        <w:spacing w:after="8"/>
        <w:ind w:left="137"/>
      </w:pPr>
      <w:r>
        <w:lastRenderedPageBreak/>
        <w:t xml:space="preserve">VIII. INFORMACJE O ŚRODKACH KOMUNIKACJI ELEKTRONICZNEJ, PRZY UŻYCIU KTÓRYCH </w:t>
      </w:r>
    </w:p>
    <w:p w14:paraId="4BF9E069" w14:textId="77777777" w:rsidR="00250C6C" w:rsidRDefault="00072BC6">
      <w:pPr>
        <w:spacing w:after="49" w:line="259" w:lineRule="auto"/>
        <w:ind w:left="142" w:right="0" w:firstLine="0"/>
        <w:jc w:val="left"/>
      </w:pPr>
      <w:r>
        <w:rPr>
          <w:b/>
          <w:sz w:val="20"/>
        </w:rPr>
        <w:t xml:space="preserve">ZAMAWIAJĄCY BĘDZIE KOMUNIKOWAŁ SIĘ Z WYKONAWCAMI, ORAZ INFROMACJE                           </w:t>
      </w:r>
    </w:p>
    <w:p w14:paraId="4C22EAAB" w14:textId="77777777" w:rsidR="00250C6C" w:rsidRDefault="00072BC6">
      <w:pPr>
        <w:pBdr>
          <w:bottom w:val="single" w:sz="4" w:space="0" w:color="000000"/>
        </w:pBdr>
        <w:shd w:val="clear" w:color="auto" w:fill="DAEEF3"/>
        <w:spacing w:after="153" w:line="270" w:lineRule="auto"/>
        <w:ind w:left="137" w:right="0"/>
        <w:jc w:val="left"/>
      </w:pPr>
      <w:r>
        <w:rPr>
          <w:b/>
          <w:sz w:val="20"/>
        </w:rPr>
        <w:t xml:space="preserve">O WYMAGANIACH TECHNICZNYCH I ORGANIZACYJNYCH SPORZĄDZANIA, WYSYŁANIA                          I ODBIERANIA KORESPONDENCJI ELEKTONICZNEJ. </w:t>
      </w:r>
    </w:p>
    <w:p w14:paraId="56238BF2" w14:textId="44AB0E9E" w:rsidR="004E60CB" w:rsidRPr="004E60CB" w:rsidRDefault="004E60CB" w:rsidP="004E60CB">
      <w:pPr>
        <w:numPr>
          <w:ilvl w:val="0"/>
          <w:numId w:val="11"/>
        </w:numPr>
        <w:spacing w:after="32" w:line="245" w:lineRule="auto"/>
        <w:ind w:right="58" w:hanging="283"/>
        <w:rPr>
          <w:lang w:val="pl"/>
        </w:rPr>
      </w:pPr>
      <w:r w:rsidRPr="004E60CB">
        <w:rPr>
          <w:lang w:val="pl"/>
        </w:rPr>
        <w:t>Osobą uprawnioną do kontaktu z Wykonawcami jest</w:t>
      </w:r>
      <w:r w:rsidRPr="004E60CB">
        <w:rPr>
          <w:b/>
          <w:lang w:val="pl"/>
        </w:rPr>
        <w:t xml:space="preserve">: </w:t>
      </w:r>
      <w:r w:rsidR="004461BD">
        <w:rPr>
          <w:b/>
          <w:lang w:val="pl"/>
        </w:rPr>
        <w:t>Dorota Filip</w:t>
      </w:r>
      <w:r w:rsidR="00667A55">
        <w:rPr>
          <w:b/>
          <w:lang w:val="pl"/>
        </w:rPr>
        <w:t>i</w:t>
      </w:r>
      <w:r w:rsidR="004461BD">
        <w:rPr>
          <w:b/>
          <w:lang w:val="pl"/>
        </w:rPr>
        <w:t>ak</w:t>
      </w:r>
    </w:p>
    <w:p w14:paraId="5EE6FAF8" w14:textId="31D92DAB" w:rsidR="004E60CB" w:rsidRPr="004E60CB" w:rsidRDefault="004E60CB" w:rsidP="004461BD">
      <w:pPr>
        <w:numPr>
          <w:ilvl w:val="0"/>
          <w:numId w:val="11"/>
        </w:numPr>
        <w:spacing w:after="32" w:line="245" w:lineRule="auto"/>
        <w:ind w:right="58" w:hanging="283"/>
        <w:rPr>
          <w:lang w:val="pl"/>
        </w:rPr>
      </w:pPr>
      <w:r w:rsidRPr="004E60CB">
        <w:rPr>
          <w:lang w:val="pl"/>
        </w:rPr>
        <w:t xml:space="preserve">Postępowanie prowadzone jest w języku polskim w formie elektronicznej za pośrednictwem </w:t>
      </w:r>
      <w:hyperlink r:id="rId9"/>
      <w:r w:rsidR="004461BD">
        <w:t xml:space="preserve"> </w:t>
      </w:r>
      <w:r w:rsidRPr="004E60CB">
        <w:rPr>
          <w:lang w:val="pl"/>
        </w:rPr>
        <w:t>pod adresem</w:t>
      </w:r>
      <w:r w:rsidR="004461BD">
        <w:rPr>
          <w:lang w:val="pl"/>
        </w:rPr>
        <w:t>:</w:t>
      </w:r>
      <w:r w:rsidR="004E370E" w:rsidRPr="004E370E">
        <w:t xml:space="preserve"> </w:t>
      </w:r>
      <w:bookmarkStart w:id="0" w:name="_Hlk121833995"/>
      <w:r w:rsidR="00FD7ABB">
        <w:fldChar w:fldCharType="begin"/>
      </w:r>
      <w:r w:rsidR="00FD7ABB">
        <w:instrText xml:space="preserve"> HYPERLINK "https://www.platformazakupowa.pl/transakcja/704820" </w:instrText>
      </w:r>
      <w:r w:rsidR="00FD7ABB">
        <w:fldChar w:fldCharType="separate"/>
      </w:r>
      <w:r w:rsidR="004E370E" w:rsidRPr="001A7F32">
        <w:rPr>
          <w:rStyle w:val="Hipercze"/>
          <w:lang w:val="pl"/>
        </w:rPr>
        <w:t>https://www.platformazakupowa.pl/transakcja/704820</w:t>
      </w:r>
      <w:r w:rsidR="00FD7ABB">
        <w:rPr>
          <w:rStyle w:val="Hipercze"/>
          <w:lang w:val="pl"/>
        </w:rPr>
        <w:fldChar w:fldCharType="end"/>
      </w:r>
      <w:bookmarkEnd w:id="0"/>
      <w:r w:rsidR="004E370E">
        <w:rPr>
          <w:lang w:val="pl"/>
        </w:rPr>
        <w:t xml:space="preserve"> </w:t>
      </w:r>
      <w:r w:rsidR="004E370E">
        <w:rPr>
          <w:bCs/>
          <w:color w:val="FF0000"/>
          <w:lang w:val="pl"/>
        </w:rPr>
        <w:t>.</w:t>
      </w:r>
    </w:p>
    <w:p w14:paraId="5E36D9D4" w14:textId="412600A5" w:rsidR="004E60CB" w:rsidRPr="004E60CB" w:rsidRDefault="004E60CB" w:rsidP="004E60CB">
      <w:pPr>
        <w:numPr>
          <w:ilvl w:val="0"/>
          <w:numId w:val="11"/>
        </w:numPr>
        <w:spacing w:after="32" w:line="245" w:lineRule="auto"/>
        <w:ind w:right="58" w:hanging="283"/>
        <w:rPr>
          <w:lang w:val="pl"/>
        </w:rPr>
      </w:pPr>
      <w:r w:rsidRPr="004E60CB">
        <w:rPr>
          <w:lang w:val="pl"/>
        </w:rPr>
        <w:t xml:space="preserve">W celu skrócenia czasu udzielenia odpowiedzi na pytania preferuje się, aby komunikacja między Zamawiającym a Wykonawcami, w tym wszelkie oświadczenia, </w:t>
      </w:r>
      <w:r w:rsidRPr="004E60CB">
        <w:rPr>
          <w:lang w:val="pl"/>
        </w:rPr>
        <w:br/>
        <w:t>wnioski, zawiadomienia oraz informacje, przekazywane były za pośrednictwem</w:t>
      </w:r>
      <w:r w:rsidR="004E370E">
        <w:rPr>
          <w:lang w:val="pl"/>
        </w:rPr>
        <w:t xml:space="preserve"> </w:t>
      </w:r>
      <w:hyperlink r:id="rId10" w:history="1">
        <w:r w:rsidR="004E370E" w:rsidRPr="001A7F32">
          <w:rPr>
            <w:rStyle w:val="Hipercze"/>
            <w:lang w:val="pl"/>
          </w:rPr>
          <w:t>https://www.platformazakupowa.pl/transakcja/704820</w:t>
        </w:r>
      </w:hyperlink>
      <w:r w:rsidR="004E370E">
        <w:rPr>
          <w:lang w:val="pl"/>
        </w:rPr>
        <w:t xml:space="preserve">  </w:t>
      </w:r>
      <w:r w:rsidRPr="004E60CB">
        <w:rPr>
          <w:lang w:val="pl"/>
        </w:rPr>
        <w:t>i formularza „</w:t>
      </w:r>
      <w:r w:rsidRPr="004E60CB">
        <w:rPr>
          <w:b/>
          <w:lang w:val="pl"/>
        </w:rPr>
        <w:t>Wyślij wiadomość do Zamawiającego</w:t>
      </w:r>
      <w:r w:rsidRPr="004E60CB">
        <w:rPr>
          <w:lang w:val="pl"/>
        </w:rPr>
        <w:t xml:space="preserve">”. </w:t>
      </w:r>
    </w:p>
    <w:p w14:paraId="794F7CC5" w14:textId="77842FAA" w:rsidR="004E60CB" w:rsidRPr="004E60CB" w:rsidRDefault="004E60CB" w:rsidP="004E60CB">
      <w:pPr>
        <w:numPr>
          <w:ilvl w:val="0"/>
          <w:numId w:val="11"/>
        </w:numPr>
        <w:spacing w:after="32" w:line="245" w:lineRule="auto"/>
        <w:ind w:right="58" w:hanging="283"/>
        <w:rPr>
          <w:lang w:val="pl"/>
        </w:rPr>
      </w:pPr>
      <w:r w:rsidRPr="004E60CB">
        <w:rPr>
          <w:lang w:val="pl"/>
        </w:rPr>
        <w:t>Za datę przekazania (wpływu) oświadczeń, wniosków, zawiadomień oraz informacji przyjmuje</w:t>
      </w:r>
      <w:r w:rsidR="00667A55">
        <w:rPr>
          <w:lang w:val="pl"/>
        </w:rPr>
        <w:t xml:space="preserve"> </w:t>
      </w:r>
      <w:r w:rsidRPr="004E60CB">
        <w:rPr>
          <w:lang w:val="pl"/>
        </w:rPr>
        <w:t>się</w:t>
      </w:r>
      <w:r w:rsidR="00667A55">
        <w:rPr>
          <w:lang w:val="pl"/>
        </w:rPr>
        <w:t xml:space="preserve"> </w:t>
      </w:r>
      <w:r w:rsidRPr="004E60CB">
        <w:rPr>
          <w:lang w:val="pl"/>
        </w:rPr>
        <w:t xml:space="preserve">datę ich przesłania za pośrednictwem </w:t>
      </w:r>
      <w:hyperlink r:id="rId11" w:history="1">
        <w:r w:rsidR="004E370E" w:rsidRPr="001A7F32">
          <w:rPr>
            <w:rStyle w:val="Hipercze"/>
            <w:lang w:val="pl"/>
          </w:rPr>
          <w:t>https://www.platformazakupowa.pl/transakcja/704820</w:t>
        </w:r>
      </w:hyperlink>
      <w:r w:rsidR="004E370E">
        <w:rPr>
          <w:lang w:val="pl"/>
        </w:rPr>
        <w:t xml:space="preserve"> </w:t>
      </w:r>
      <w:r w:rsidRPr="004E60CB">
        <w:rPr>
          <w:lang w:val="pl"/>
        </w:rPr>
        <w:t>poprzez kliknięcie przycisku  „Wyślij wiadomość do Zamawiającego” po których pojawi się komunikat, że wiadomość została wysłana do Zamawiającego.</w:t>
      </w:r>
    </w:p>
    <w:p w14:paraId="547E5AA1" w14:textId="732D2259" w:rsidR="004E370E" w:rsidRDefault="004E60CB" w:rsidP="004E60CB">
      <w:pPr>
        <w:numPr>
          <w:ilvl w:val="0"/>
          <w:numId w:val="11"/>
        </w:numPr>
        <w:spacing w:after="32" w:line="245" w:lineRule="auto"/>
        <w:ind w:right="58" w:hanging="283"/>
        <w:rPr>
          <w:lang w:val="pl"/>
        </w:rPr>
      </w:pPr>
      <w:r w:rsidRPr="004E60CB">
        <w:rPr>
          <w:lang w:val="pl"/>
        </w:rPr>
        <w:t xml:space="preserve">Zamawiający będzie przekazywał Wykonawcom informacje w formie elektronicznej </w:t>
      </w:r>
      <w:r w:rsidRPr="004E60CB">
        <w:rPr>
          <w:lang w:val="pl"/>
        </w:rPr>
        <w:br/>
        <w:t>za pośrednictwem</w:t>
      </w:r>
      <w:r w:rsidR="004E370E">
        <w:rPr>
          <w:lang w:val="pl"/>
        </w:rPr>
        <w:t xml:space="preserve"> </w:t>
      </w:r>
      <w:hyperlink r:id="rId12" w:history="1">
        <w:r w:rsidR="004E370E" w:rsidRPr="001A7F32">
          <w:rPr>
            <w:rStyle w:val="Hipercze"/>
            <w:lang w:val="pl"/>
          </w:rPr>
          <w:t>https://www.platformazakupowa.pl/transakcja/704820</w:t>
        </w:r>
      </w:hyperlink>
      <w:r w:rsidRPr="004E60CB">
        <w:rPr>
          <w:lang w:val="pl"/>
        </w:rPr>
        <w:t>.</w:t>
      </w:r>
    </w:p>
    <w:p w14:paraId="79727AD6" w14:textId="35DD563D" w:rsidR="004E60CB" w:rsidRPr="004E60CB" w:rsidRDefault="004E60CB" w:rsidP="004E370E">
      <w:pPr>
        <w:spacing w:after="32" w:line="245" w:lineRule="auto"/>
        <w:ind w:left="434" w:right="58" w:firstLine="0"/>
        <w:rPr>
          <w:lang w:val="pl"/>
        </w:rPr>
      </w:pPr>
      <w:r w:rsidRPr="004E60CB">
        <w:rPr>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w:t>
      </w:r>
      <w:r w:rsidR="00DF1564">
        <w:rPr>
          <w:lang w:val="pl"/>
        </w:rPr>
        <w:t xml:space="preserve"> </w:t>
      </w:r>
      <w:r w:rsidRPr="004E60CB">
        <w:rPr>
          <w:lang w:val="pl"/>
        </w:rPr>
        <w:t xml:space="preserve">konkretny Wykonawca, </w:t>
      </w:r>
      <w:r w:rsidRPr="004E60CB">
        <w:rPr>
          <w:lang w:val="pl"/>
        </w:rPr>
        <w:br/>
        <w:t>będzie przekazywana w formie elektronicznej za pośrednictwem</w:t>
      </w:r>
      <w:r w:rsidR="004E370E">
        <w:rPr>
          <w:lang w:val="pl"/>
        </w:rPr>
        <w:t xml:space="preserve"> </w:t>
      </w:r>
      <w:hyperlink r:id="rId13" w:history="1">
        <w:r w:rsidR="004E370E" w:rsidRPr="001A7F32">
          <w:rPr>
            <w:rStyle w:val="Hipercze"/>
            <w:lang w:val="pl"/>
          </w:rPr>
          <w:t>https://www.platformazakupowa.pl/transakcja/704820</w:t>
        </w:r>
      </w:hyperlink>
      <w:r w:rsidR="004E370E">
        <w:rPr>
          <w:lang w:val="pl"/>
        </w:rPr>
        <w:t xml:space="preserve">  </w:t>
      </w:r>
      <w:r w:rsidRPr="004E60CB">
        <w:rPr>
          <w:lang w:val="pl"/>
        </w:rPr>
        <w:t xml:space="preserve"> do konkretnego Wykonawcy.</w:t>
      </w:r>
    </w:p>
    <w:p w14:paraId="37DF6BE3" w14:textId="77777777" w:rsidR="004E60CB" w:rsidRPr="004E60CB" w:rsidRDefault="004E60CB" w:rsidP="004E60CB">
      <w:pPr>
        <w:numPr>
          <w:ilvl w:val="0"/>
          <w:numId w:val="11"/>
        </w:numPr>
        <w:spacing w:after="32" w:line="245" w:lineRule="auto"/>
        <w:ind w:right="58" w:hanging="283"/>
        <w:rPr>
          <w:lang w:val="pl"/>
        </w:rPr>
      </w:pPr>
      <w:r w:rsidRPr="004E60CB">
        <w:rPr>
          <w:lang w:val="pl"/>
        </w:rPr>
        <w:t xml:space="preserve">Wykonawca jako podmiot profesjonalny ma obowiązek sprawdzania komunikatów </w:t>
      </w:r>
      <w:r w:rsidRPr="004E60CB">
        <w:rPr>
          <w:lang w:val="pl"/>
        </w:rPr>
        <w:br/>
        <w:t>i wiadomości bezpośrednio na platformazakupowa.pl przesłanych przez Zamawiającego, gdyż system powiadomień może ulec awarii lub powiadomienie może trafić do folderu SPAM.</w:t>
      </w:r>
    </w:p>
    <w:p w14:paraId="33515E56" w14:textId="77777777" w:rsidR="00E8781F" w:rsidRDefault="004E60CB" w:rsidP="00E8781F">
      <w:pPr>
        <w:numPr>
          <w:ilvl w:val="0"/>
          <w:numId w:val="11"/>
        </w:numPr>
        <w:spacing w:after="32" w:line="245" w:lineRule="auto"/>
        <w:ind w:right="58" w:hanging="283"/>
        <w:rPr>
          <w:lang w:val="pl"/>
        </w:rPr>
      </w:pPr>
      <w:r w:rsidRPr="004E60CB">
        <w:rPr>
          <w:lang w:val="pl"/>
        </w:rPr>
        <w:t xml:space="preserve">Zamawiający, zgodnie z § 11 ust. 2 Rozporządzenia Prezesa Rady Ministrów z dnia </w:t>
      </w:r>
      <w:r w:rsidRPr="004E60CB">
        <w:rPr>
          <w:lang w:val="pl"/>
        </w:rPr>
        <w:br/>
        <w:t xml:space="preserve">30 grudnia 2020 r. w sprawie sposobu sporządzania i przekazywania informacji oraz wymagań technicznych dla dokumentów elektronicznych oraz środków komunikacji elektronicznej w postępowaniu o udzielenie zamówienia publicznego lub konkursie (tj. Dz. U. z 2020 r. poz. 2452) zamieszcza wymagania dotyczące specyfikacji połączenia, formatu przesyłanych danych oraz szyfrowania i oznaczania czasu przekazania i odbioru danych za pośrednictwem </w:t>
      </w:r>
      <w:hyperlink r:id="rId14">
        <w:r w:rsidRPr="004E60CB">
          <w:rPr>
            <w:rStyle w:val="Hipercze"/>
            <w:lang w:val="pl"/>
          </w:rPr>
          <w:t>platformazakupowa.pl</w:t>
        </w:r>
      </w:hyperlink>
      <w:r w:rsidRPr="004E60CB">
        <w:rPr>
          <w:lang w:val="pl"/>
        </w:rPr>
        <w:t>, tj.:</w:t>
      </w:r>
    </w:p>
    <w:p w14:paraId="15BC682A" w14:textId="40510163" w:rsidR="004E60CB" w:rsidRPr="004E60CB" w:rsidRDefault="00E8781F" w:rsidP="00E8781F">
      <w:pPr>
        <w:spacing w:after="32" w:line="245" w:lineRule="auto"/>
        <w:ind w:left="434" w:right="58" w:firstLine="0"/>
        <w:rPr>
          <w:lang w:val="pl"/>
        </w:rPr>
      </w:pPr>
      <w:r>
        <w:rPr>
          <w:lang w:val="pl"/>
        </w:rPr>
        <w:t xml:space="preserve">- </w:t>
      </w:r>
      <w:r w:rsidR="004E60CB" w:rsidRPr="004E60CB">
        <w:rPr>
          <w:lang w:val="pl"/>
        </w:rPr>
        <w:t xml:space="preserve">stały dostęp do sieci Internet o gwarantowanej przepustowości nie mniejszej niż 512 </w:t>
      </w:r>
      <w:proofErr w:type="spellStart"/>
      <w:r w:rsidR="004E60CB" w:rsidRPr="004E60CB">
        <w:rPr>
          <w:lang w:val="pl"/>
        </w:rPr>
        <w:t>kb</w:t>
      </w:r>
      <w:proofErr w:type="spellEnd"/>
      <w:r w:rsidR="004E60CB" w:rsidRPr="004E60CB">
        <w:rPr>
          <w:lang w:val="pl"/>
        </w:rPr>
        <w:t>/s,</w:t>
      </w:r>
    </w:p>
    <w:p w14:paraId="77F4DEB5" w14:textId="193552EC" w:rsidR="004E60CB" w:rsidRPr="004E60CB" w:rsidRDefault="00E8781F" w:rsidP="00E8781F">
      <w:pPr>
        <w:spacing w:after="32" w:line="245" w:lineRule="auto"/>
        <w:ind w:left="434" w:right="58" w:firstLine="0"/>
        <w:rPr>
          <w:lang w:val="pl"/>
        </w:rPr>
      </w:pPr>
      <w:r>
        <w:rPr>
          <w:lang w:val="pl"/>
        </w:rPr>
        <w:t xml:space="preserve">- </w:t>
      </w:r>
      <w:r w:rsidR="004E60CB" w:rsidRPr="004E60CB">
        <w:rPr>
          <w:lang w:val="pl"/>
        </w:rPr>
        <w:t>komputer klasy PC lub MAC o następującej konfiguracji: pamięć min. 2 GB Ram, procesor Intel IV 2 GHZ lub jego nowsza wersja, jeden z systemów operacyjnych - MS Windows 7, Mac Os x 10 4, Linux, lub ich nowsze wersje,</w:t>
      </w:r>
    </w:p>
    <w:p w14:paraId="0810C297" w14:textId="73DD3F45" w:rsidR="004E60CB" w:rsidRPr="004E60CB" w:rsidRDefault="00E8781F" w:rsidP="00E8781F">
      <w:pPr>
        <w:spacing w:after="32" w:line="245" w:lineRule="auto"/>
        <w:ind w:left="434" w:right="58" w:firstLine="0"/>
        <w:rPr>
          <w:lang w:val="pl"/>
        </w:rPr>
      </w:pPr>
      <w:r>
        <w:rPr>
          <w:lang w:val="pl"/>
        </w:rPr>
        <w:t xml:space="preserve">- </w:t>
      </w:r>
      <w:r w:rsidR="004E60CB" w:rsidRPr="004E60CB">
        <w:rPr>
          <w:lang w:val="pl"/>
        </w:rPr>
        <w:t>zainstalowana dowolna przeglądarka internetowa, w przypadku Internet Explorer minimalnie wersja 10 0.,</w:t>
      </w:r>
    </w:p>
    <w:p w14:paraId="0605BFA6" w14:textId="397EC8C8" w:rsidR="004E60CB" w:rsidRPr="004E60CB" w:rsidRDefault="00E8781F" w:rsidP="00E8781F">
      <w:pPr>
        <w:spacing w:after="32" w:line="245" w:lineRule="auto"/>
        <w:ind w:left="434" w:right="58" w:firstLine="0"/>
        <w:rPr>
          <w:lang w:val="pl"/>
        </w:rPr>
      </w:pPr>
      <w:r>
        <w:rPr>
          <w:lang w:val="pl"/>
        </w:rPr>
        <w:t xml:space="preserve">- </w:t>
      </w:r>
      <w:r w:rsidR="004E60CB" w:rsidRPr="004E60CB">
        <w:rPr>
          <w:lang w:val="pl"/>
        </w:rPr>
        <w:t>włączona obsługa JavaScript,</w:t>
      </w:r>
    </w:p>
    <w:p w14:paraId="2595FDE7" w14:textId="49BCDAF0" w:rsidR="004E60CB" w:rsidRPr="004E60CB" w:rsidRDefault="00E8781F" w:rsidP="00E8781F">
      <w:pPr>
        <w:spacing w:after="32" w:line="245" w:lineRule="auto"/>
        <w:ind w:left="434" w:right="58" w:firstLine="0"/>
        <w:rPr>
          <w:lang w:val="pl"/>
        </w:rPr>
      </w:pPr>
      <w:r>
        <w:rPr>
          <w:lang w:val="pl"/>
        </w:rPr>
        <w:t xml:space="preserve">- </w:t>
      </w:r>
      <w:r w:rsidR="004E60CB" w:rsidRPr="004E60CB">
        <w:rPr>
          <w:lang w:val="pl"/>
        </w:rPr>
        <w:t xml:space="preserve">zainstalowany program Adobe </w:t>
      </w:r>
      <w:proofErr w:type="spellStart"/>
      <w:r w:rsidR="004E60CB" w:rsidRPr="004E60CB">
        <w:rPr>
          <w:lang w:val="pl"/>
        </w:rPr>
        <w:t>Acrobat</w:t>
      </w:r>
      <w:proofErr w:type="spellEnd"/>
      <w:r w:rsidR="004E60CB" w:rsidRPr="004E60CB">
        <w:rPr>
          <w:lang w:val="pl"/>
        </w:rPr>
        <w:t xml:space="preserve"> Reader lub inny obsługujący format plików .pdf,</w:t>
      </w:r>
    </w:p>
    <w:p w14:paraId="063A3C0C" w14:textId="77777777" w:rsidR="004E60CB" w:rsidRPr="004E60CB" w:rsidRDefault="004E60CB" w:rsidP="004E60CB">
      <w:pPr>
        <w:numPr>
          <w:ilvl w:val="0"/>
          <w:numId w:val="11"/>
        </w:numPr>
        <w:spacing w:after="32" w:line="245" w:lineRule="auto"/>
        <w:ind w:right="58" w:hanging="283"/>
        <w:rPr>
          <w:lang w:val="pl"/>
        </w:rPr>
      </w:pPr>
      <w:r w:rsidRPr="004E60CB">
        <w:rPr>
          <w:lang w:val="pl"/>
        </w:rPr>
        <w:t>Platformazakupowa.pl działa według standardu przyjętego w komunikacji sieciowej - kodowanie UTF8,</w:t>
      </w:r>
    </w:p>
    <w:p w14:paraId="031E4386" w14:textId="77777777" w:rsidR="004E60CB" w:rsidRPr="004E60CB" w:rsidRDefault="004E60CB" w:rsidP="004E60CB">
      <w:pPr>
        <w:numPr>
          <w:ilvl w:val="0"/>
          <w:numId w:val="11"/>
        </w:numPr>
        <w:spacing w:after="32" w:line="245" w:lineRule="auto"/>
        <w:ind w:right="58" w:hanging="283"/>
        <w:rPr>
          <w:lang w:val="pl"/>
        </w:rPr>
      </w:pPr>
      <w:r w:rsidRPr="004E60CB">
        <w:rPr>
          <w:lang w:val="pl"/>
        </w:rPr>
        <w:t>Oznaczenie czasu odbioru danych przez platformę zakupową stanowi datę oraz dokładny czas (</w:t>
      </w:r>
      <w:proofErr w:type="spellStart"/>
      <w:r w:rsidRPr="004E60CB">
        <w:rPr>
          <w:lang w:val="pl"/>
        </w:rPr>
        <w:t>hh:mm:ss</w:t>
      </w:r>
      <w:proofErr w:type="spellEnd"/>
      <w:r w:rsidRPr="004E60CB">
        <w:rPr>
          <w:lang w:val="pl"/>
        </w:rPr>
        <w:t>) generowany wg. czasu lokalnego serwera synchronizowanego z zegarem Głównego Urzędu Miar.</w:t>
      </w:r>
    </w:p>
    <w:p w14:paraId="3B1110C5" w14:textId="77777777" w:rsidR="004E60CB" w:rsidRPr="004E60CB" w:rsidRDefault="004E60CB" w:rsidP="004E60CB">
      <w:pPr>
        <w:numPr>
          <w:ilvl w:val="0"/>
          <w:numId w:val="11"/>
        </w:numPr>
        <w:spacing w:after="32" w:line="245" w:lineRule="auto"/>
        <w:ind w:right="58" w:hanging="283"/>
        <w:rPr>
          <w:lang w:val="pl"/>
        </w:rPr>
      </w:pPr>
      <w:r w:rsidRPr="004E60CB">
        <w:rPr>
          <w:lang w:val="pl"/>
        </w:rPr>
        <w:t>Wykonawca, przystępując do niniejszego postępowania o udzielenie zamówienia publicznego:</w:t>
      </w:r>
    </w:p>
    <w:p w14:paraId="18BD2C0A" w14:textId="3E17FB49" w:rsidR="004E60CB" w:rsidRPr="00E8781F" w:rsidRDefault="004E60CB" w:rsidP="00E8781F">
      <w:pPr>
        <w:pStyle w:val="Akapitzlist"/>
        <w:numPr>
          <w:ilvl w:val="0"/>
          <w:numId w:val="35"/>
        </w:numPr>
        <w:spacing w:after="32" w:line="245" w:lineRule="auto"/>
        <w:ind w:right="58"/>
        <w:rPr>
          <w:lang w:val="pl"/>
        </w:rPr>
      </w:pPr>
      <w:r w:rsidRPr="00E8781F">
        <w:rPr>
          <w:lang w:val="pl"/>
        </w:rPr>
        <w:lastRenderedPageBreak/>
        <w:t xml:space="preserve">akceptuje warunki korzystania z </w:t>
      </w:r>
      <w:hyperlink r:id="rId15">
        <w:r w:rsidRPr="00E8781F">
          <w:rPr>
            <w:rStyle w:val="Hipercze"/>
            <w:lang w:val="pl"/>
          </w:rPr>
          <w:t>platformazakupowa.pl</w:t>
        </w:r>
      </w:hyperlink>
      <w:r w:rsidRPr="00E8781F">
        <w:rPr>
          <w:lang w:val="pl"/>
        </w:rPr>
        <w:t xml:space="preserve"> określone w Regulaminie zamieszczonym na stronie internetowej </w:t>
      </w:r>
      <w:hyperlink r:id="rId16">
        <w:r w:rsidRPr="00E8781F">
          <w:rPr>
            <w:rStyle w:val="Hipercze"/>
            <w:lang w:val="pl"/>
          </w:rPr>
          <w:t>pod linkiem</w:t>
        </w:r>
      </w:hyperlink>
      <w:r w:rsidRPr="00E8781F">
        <w:rPr>
          <w:lang w:val="pl"/>
        </w:rPr>
        <w:t xml:space="preserve">  w zakładce „Regulamin" oraz uznaje go za wiążący,</w:t>
      </w:r>
    </w:p>
    <w:p w14:paraId="2C4F3747" w14:textId="77777777" w:rsidR="004E60CB" w:rsidRPr="004E60CB" w:rsidRDefault="004E60CB" w:rsidP="004E60CB">
      <w:pPr>
        <w:numPr>
          <w:ilvl w:val="0"/>
          <w:numId w:val="11"/>
        </w:numPr>
        <w:spacing w:after="32" w:line="245" w:lineRule="auto"/>
        <w:ind w:right="58" w:hanging="283"/>
        <w:rPr>
          <w:lang w:val="pl"/>
        </w:rPr>
      </w:pPr>
      <w:r w:rsidRPr="004E60CB">
        <w:rPr>
          <w:lang w:val="pl"/>
        </w:rPr>
        <w:t xml:space="preserve">zapoznał i stosuje się do Instrukcji składania ofert/wniosków dostępnej </w:t>
      </w:r>
      <w:hyperlink r:id="rId17">
        <w:r w:rsidRPr="004E60CB">
          <w:rPr>
            <w:rStyle w:val="Hipercze"/>
            <w:lang w:val="pl"/>
          </w:rPr>
          <w:t>pod linkiem</w:t>
        </w:r>
      </w:hyperlink>
      <w:r w:rsidRPr="004E60CB">
        <w:rPr>
          <w:lang w:val="pl"/>
        </w:rPr>
        <w:t xml:space="preserve">. </w:t>
      </w:r>
    </w:p>
    <w:p w14:paraId="760868BF" w14:textId="77777777" w:rsidR="004E60CB" w:rsidRPr="004E60CB" w:rsidRDefault="004E60CB" w:rsidP="004E60CB">
      <w:pPr>
        <w:numPr>
          <w:ilvl w:val="0"/>
          <w:numId w:val="11"/>
        </w:numPr>
        <w:spacing w:after="32" w:line="245" w:lineRule="auto"/>
        <w:ind w:right="58" w:hanging="283"/>
        <w:rPr>
          <w:lang w:val="pl"/>
        </w:rPr>
      </w:pPr>
      <w:r w:rsidRPr="004E60CB">
        <w:rPr>
          <w:b/>
          <w:lang w:val="pl"/>
        </w:rPr>
        <w:t xml:space="preserve">Zamawiający nie ponosi odpowiedzialności za złożenie oferty w sposób niezgodny </w:t>
      </w:r>
      <w:r w:rsidRPr="004E60CB">
        <w:rPr>
          <w:b/>
          <w:lang w:val="pl"/>
        </w:rPr>
        <w:br/>
        <w:t xml:space="preserve">z Instrukcją korzystania z </w:t>
      </w:r>
      <w:hyperlink r:id="rId18">
        <w:r w:rsidRPr="004E60CB">
          <w:rPr>
            <w:rStyle w:val="Hipercze"/>
            <w:b/>
            <w:lang w:val="pl"/>
          </w:rPr>
          <w:t>platformazakupowa.pl</w:t>
        </w:r>
      </w:hyperlink>
      <w:r w:rsidRPr="004E60CB">
        <w:rPr>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BA74BF1" w14:textId="5660B118" w:rsidR="004E60CB" w:rsidRPr="004E60CB" w:rsidRDefault="004E60CB" w:rsidP="004E60CB">
      <w:pPr>
        <w:numPr>
          <w:ilvl w:val="0"/>
          <w:numId w:val="11"/>
        </w:numPr>
        <w:spacing w:after="32" w:line="245" w:lineRule="auto"/>
        <w:ind w:right="58" w:hanging="283"/>
        <w:rPr>
          <w:lang w:val="pl"/>
        </w:rPr>
      </w:pPr>
      <w:r w:rsidRPr="004E60CB">
        <w:rPr>
          <w:lang w:val="pl"/>
        </w:rPr>
        <w:t xml:space="preserve">Zamawiający informuje, że instrukcje korzystania z </w:t>
      </w:r>
      <w:hyperlink r:id="rId19">
        <w:r w:rsidRPr="004E60CB">
          <w:rPr>
            <w:rStyle w:val="Hipercze"/>
            <w:lang w:val="pl"/>
          </w:rPr>
          <w:t>platformazakupowa.pl</w:t>
        </w:r>
      </w:hyperlink>
      <w:r w:rsidRPr="004E60CB">
        <w:rPr>
          <w:lang w:val="pl"/>
        </w:rPr>
        <w:t xml:space="preserve"> dotyczące </w:t>
      </w:r>
      <w:r w:rsidRPr="004E60CB">
        <w:rPr>
          <w:lang w:val="pl"/>
        </w:rPr>
        <w:br/>
        <w:t xml:space="preserve">w szczególności logowania, składania wniosków o wyjaśnienie treści SWZ, składania ofert oraz innych czynności podejmowanych w niniejszym postępowaniu przy użyciu </w:t>
      </w:r>
      <w:hyperlink r:id="rId20">
        <w:r w:rsidRPr="004E60CB">
          <w:rPr>
            <w:rStyle w:val="Hipercze"/>
            <w:lang w:val="pl"/>
          </w:rPr>
          <w:t>platformazakupowa.pl</w:t>
        </w:r>
      </w:hyperlink>
      <w:r w:rsidRPr="004E60CB">
        <w:rPr>
          <w:lang w:val="pl"/>
        </w:rPr>
        <w:t xml:space="preserve"> znajdują się w zakładce „Instrukcje dla Wykonawców" na stronie internetowej pod adresem: </w:t>
      </w:r>
      <w:hyperlink r:id="rId21">
        <w:r w:rsidRPr="004E60CB">
          <w:rPr>
            <w:rStyle w:val="Hipercze"/>
            <w:lang w:val="pl"/>
          </w:rPr>
          <w:t>https://platformazakupowa.pl/strona/45-instrukcje</w:t>
        </w:r>
      </w:hyperlink>
    </w:p>
    <w:p w14:paraId="5676CFBE" w14:textId="77777777" w:rsidR="004E60CB" w:rsidRPr="004E60CB" w:rsidRDefault="004E60CB" w:rsidP="004E60CB">
      <w:pPr>
        <w:spacing w:after="32" w:line="245" w:lineRule="auto"/>
        <w:ind w:left="434" w:right="58" w:firstLine="0"/>
        <w:rPr>
          <w:lang w:val="pl"/>
        </w:rPr>
      </w:pPr>
    </w:p>
    <w:tbl>
      <w:tblPr>
        <w:tblStyle w:val="TableGrid"/>
        <w:tblW w:w="8987" w:type="dxa"/>
        <w:tblInd w:w="254" w:type="dxa"/>
        <w:tblCellMar>
          <w:top w:w="32" w:type="dxa"/>
          <w:left w:w="29" w:type="dxa"/>
        </w:tblCellMar>
        <w:tblLook w:val="04A0" w:firstRow="1" w:lastRow="0" w:firstColumn="1" w:lastColumn="0" w:noHBand="0" w:noVBand="1"/>
      </w:tblPr>
      <w:tblGrid>
        <w:gridCol w:w="8987"/>
      </w:tblGrid>
      <w:tr w:rsidR="00250C6C" w14:paraId="4DBC0BC4" w14:textId="77777777">
        <w:trPr>
          <w:trHeight w:val="1091"/>
        </w:trPr>
        <w:tc>
          <w:tcPr>
            <w:tcW w:w="8987" w:type="dxa"/>
            <w:tcBorders>
              <w:top w:val="nil"/>
              <w:left w:val="nil"/>
              <w:bottom w:val="double" w:sz="4" w:space="0" w:color="000000"/>
              <w:right w:val="nil"/>
            </w:tcBorders>
            <w:shd w:val="clear" w:color="auto" w:fill="DAEEF3"/>
          </w:tcPr>
          <w:p w14:paraId="7F441BF4" w14:textId="77777777" w:rsidR="00250C6C" w:rsidRDefault="00072BC6">
            <w:pPr>
              <w:spacing w:after="17" w:line="259" w:lineRule="auto"/>
              <w:ind w:left="0" w:right="0" w:firstLine="0"/>
              <w:jc w:val="left"/>
            </w:pPr>
            <w:r>
              <w:rPr>
                <w:b/>
                <w:sz w:val="20"/>
              </w:rPr>
              <w:t xml:space="preserve">IX. INFORMACJE O SPOSOBIE KOMUNIKOWANIA SIĘ ZAMAWIAJACEGO Z WYKONAWCAMI              </w:t>
            </w:r>
          </w:p>
          <w:p w14:paraId="72F16EAD" w14:textId="77777777" w:rsidR="00250C6C" w:rsidRDefault="00072BC6">
            <w:pPr>
              <w:spacing w:after="0" w:line="277" w:lineRule="auto"/>
              <w:ind w:left="286" w:right="0" w:firstLine="0"/>
            </w:pPr>
            <w:r>
              <w:rPr>
                <w:b/>
                <w:sz w:val="20"/>
              </w:rPr>
              <w:t>W INNY SPOSÓB NIŻ PRZY UŻYCIU ŚRODKÓW KOMUNIKACJI ELEKTRONICZNEJ                          W PRZYPADKU ZAISTNIENIA JEDNEJ Z SYTUACJI OKREŚLONYCH W ART. 65 UST. 1,</w:t>
            </w:r>
          </w:p>
          <w:p w14:paraId="332FD99C" w14:textId="77777777" w:rsidR="00250C6C" w:rsidRDefault="00072BC6">
            <w:pPr>
              <w:spacing w:after="0" w:line="259" w:lineRule="auto"/>
              <w:ind w:left="286" w:right="0" w:firstLine="0"/>
              <w:jc w:val="left"/>
            </w:pPr>
            <w:r>
              <w:rPr>
                <w:b/>
                <w:sz w:val="20"/>
              </w:rPr>
              <w:t xml:space="preserve">ART. 66 I ART. 69 </w:t>
            </w:r>
          </w:p>
        </w:tc>
      </w:tr>
    </w:tbl>
    <w:p w14:paraId="421C2CBA" w14:textId="77777777" w:rsidR="00250C6C" w:rsidRDefault="00072BC6">
      <w:pPr>
        <w:spacing w:after="368"/>
        <w:ind w:left="579" w:right="58"/>
      </w:pPr>
      <w:r>
        <w:t xml:space="preserve">Zamawiający nie wskazuje innej formy komunikowania się z Wykonawcami w szczególności tych form które zostały określone w art. 65 ust.1 oraz art.66 i 69 ustawy PZP. </w:t>
      </w:r>
    </w:p>
    <w:p w14:paraId="4DECC332" w14:textId="77777777" w:rsidR="00250C6C" w:rsidRDefault="00072BC6">
      <w:pPr>
        <w:pBdr>
          <w:bottom w:val="single" w:sz="4" w:space="0" w:color="000000"/>
        </w:pBdr>
        <w:shd w:val="clear" w:color="auto" w:fill="DAEEF3"/>
        <w:spacing w:after="119" w:line="270" w:lineRule="auto"/>
        <w:ind w:left="137" w:right="0"/>
        <w:jc w:val="left"/>
      </w:pPr>
      <w:r>
        <w:rPr>
          <w:b/>
          <w:sz w:val="20"/>
        </w:rPr>
        <w:t xml:space="preserve">X. WSKAZANIE OSÓB UPRAWNIONYCH DO KOMUNIKOWANIA SIĘ Z WYKONAWCAMI </w:t>
      </w:r>
    </w:p>
    <w:p w14:paraId="0F093706" w14:textId="03F6B075" w:rsidR="00250C6C" w:rsidRDefault="00072BC6">
      <w:pPr>
        <w:spacing w:after="240"/>
        <w:ind w:left="608" w:right="58"/>
      </w:pPr>
      <w:r>
        <w:t xml:space="preserve">Pani Dorota </w:t>
      </w:r>
      <w:r w:rsidR="00E757BE">
        <w:t>Filipiak</w:t>
      </w:r>
      <w:r>
        <w:t xml:space="preserve">– </w:t>
      </w:r>
      <w:r w:rsidR="00E757BE">
        <w:t>gospodarczy@dpstonowo.pl</w:t>
      </w:r>
    </w:p>
    <w:p w14:paraId="6F909D32" w14:textId="77777777" w:rsidR="00250C6C" w:rsidRDefault="00072BC6">
      <w:pPr>
        <w:pStyle w:val="Nagwek2"/>
        <w:spacing w:after="236"/>
        <w:ind w:left="137"/>
      </w:pPr>
      <w:r>
        <w:t xml:space="preserve">XI. TERMIN ZWIĄZANIA OFERTĄ  </w:t>
      </w:r>
    </w:p>
    <w:p w14:paraId="19EB73F6" w14:textId="0296A81B" w:rsidR="00250C6C" w:rsidRDefault="00072BC6">
      <w:pPr>
        <w:numPr>
          <w:ilvl w:val="0"/>
          <w:numId w:val="12"/>
        </w:numPr>
        <w:spacing w:after="151"/>
        <w:ind w:left="576" w:right="58" w:hanging="425"/>
      </w:pPr>
      <w:r>
        <w:t xml:space="preserve">Wykonawca będzie związany ofertą przez okres </w:t>
      </w:r>
      <w:r w:rsidRPr="004E370E">
        <w:rPr>
          <w:b/>
          <w:color w:val="auto"/>
        </w:rPr>
        <w:t>30 dni</w:t>
      </w:r>
      <w:r w:rsidR="005C28AC" w:rsidRPr="004E370E">
        <w:rPr>
          <w:b/>
          <w:color w:val="auto"/>
        </w:rPr>
        <w:t>.</w:t>
      </w:r>
      <w:r w:rsidRPr="004E370E">
        <w:rPr>
          <w:color w:val="auto"/>
        </w:rPr>
        <w:t xml:space="preserve"> Bi</w:t>
      </w:r>
      <w:r>
        <w:t xml:space="preserve">eg terminu związania ofertą rozpoczyna się wraz z upływem terminu składania ofert. </w:t>
      </w:r>
    </w:p>
    <w:p w14:paraId="78CC7450" w14:textId="3CC47A02" w:rsidR="00250C6C" w:rsidRDefault="00072BC6">
      <w:pPr>
        <w:numPr>
          <w:ilvl w:val="0"/>
          <w:numId w:val="12"/>
        </w:numPr>
        <w:spacing w:after="245"/>
        <w:ind w:left="576" w:right="58" w:hanging="425"/>
      </w:pPr>
      <w:r>
        <w:t>W przypadku gdy wybór najkorzystniejszej oferty nie nastąpi przed upływem terminu związania ofertą wskazanego w pkt 1</w:t>
      </w:r>
      <w:r w:rsidR="002475AF">
        <w:t>.</w:t>
      </w:r>
      <w:r>
        <w:t xml:space="preserve">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569719FF" w14:textId="77777777" w:rsidR="00250C6C" w:rsidRDefault="00072BC6">
      <w:pPr>
        <w:pStyle w:val="Nagwek2"/>
        <w:spacing w:after="315"/>
        <w:ind w:left="357"/>
      </w:pPr>
      <w:r>
        <w:t xml:space="preserve">XII.  OPIS SPOSOBU PRZYGOTOWANIA OFERT ORAZ WYMAGANIA FORMALNE DOTYCZĄCE SKŁADANYCH OŚWIADCZEŃ I DOKUMENTÓW </w:t>
      </w:r>
    </w:p>
    <w:p w14:paraId="4A8FD901" w14:textId="51039116" w:rsidR="00BC5E66" w:rsidRPr="003042D5" w:rsidRDefault="00BC5E66" w:rsidP="00BC5E66">
      <w:pPr>
        <w:numPr>
          <w:ilvl w:val="0"/>
          <w:numId w:val="34"/>
        </w:numPr>
        <w:spacing w:after="0" w:line="360" w:lineRule="auto"/>
        <w:ind w:right="0"/>
        <w:rPr>
          <w:rFonts w:ascii="Calibri" w:eastAsia="Calibri" w:hAnsi="Calibri" w:cs="Calibri"/>
          <w:sz w:val="20"/>
          <w:szCs w:val="20"/>
        </w:rPr>
      </w:pPr>
      <w:r>
        <w:rPr>
          <w:sz w:val="20"/>
          <w:szCs w:val="20"/>
        </w:rPr>
        <w:t>Oferta</w:t>
      </w:r>
      <w:r w:rsidR="00013DF3">
        <w:rPr>
          <w:sz w:val="20"/>
          <w:szCs w:val="20"/>
        </w:rPr>
        <w:t xml:space="preserve"> </w:t>
      </w:r>
      <w:r>
        <w:rPr>
          <w:sz w:val="20"/>
          <w:szCs w:val="20"/>
        </w:rPr>
        <w:t xml:space="preserve">, wniosek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B84E398" w14:textId="77777777" w:rsidR="00BC5E66" w:rsidRPr="003042D5" w:rsidRDefault="00BC5E66" w:rsidP="00BC5E66">
      <w:pPr>
        <w:numPr>
          <w:ilvl w:val="0"/>
          <w:numId w:val="34"/>
        </w:numPr>
        <w:spacing w:after="0" w:line="360" w:lineRule="auto"/>
        <w:ind w:right="0"/>
        <w:rPr>
          <w:rFonts w:ascii="Calibri" w:eastAsia="Calibri" w:hAnsi="Calibri" w:cs="Calibri"/>
          <w:sz w:val="20"/>
          <w:szCs w:val="20"/>
        </w:rPr>
      </w:pPr>
      <w:bookmarkStart w:id="1" w:name="_21eeoojwb3nb" w:colFirst="0" w:colLast="0"/>
      <w:bookmarkEnd w:id="1"/>
      <w:r w:rsidRPr="003042D5">
        <w:rPr>
          <w:sz w:val="20"/>
          <w:szCs w:val="20"/>
        </w:rPr>
        <w:t xml:space="preserve">Poświadczenia za zgodność z oryginałem dokonuje odpowiednio Wykonawca, podmiot, </w:t>
      </w:r>
      <w:r>
        <w:rPr>
          <w:sz w:val="20"/>
          <w:szCs w:val="20"/>
        </w:rPr>
        <w:br/>
      </w:r>
      <w:r w:rsidRPr="003042D5">
        <w:rPr>
          <w:sz w:val="20"/>
          <w:szCs w:val="20"/>
        </w:rPr>
        <w:t xml:space="preserve">na którego zdolnościach lub sytuacji polega Wykonawca, </w:t>
      </w:r>
      <w:r>
        <w:rPr>
          <w:sz w:val="20"/>
          <w:szCs w:val="20"/>
        </w:rPr>
        <w:t>W</w:t>
      </w:r>
      <w:r w:rsidRPr="003042D5">
        <w:rPr>
          <w:sz w:val="20"/>
          <w:szCs w:val="20"/>
        </w:rPr>
        <w:t xml:space="preserve">ykonawcy wspólnie ubiegający się o </w:t>
      </w:r>
      <w:r w:rsidRPr="003042D5">
        <w:rPr>
          <w:sz w:val="20"/>
          <w:szCs w:val="20"/>
        </w:rPr>
        <w:lastRenderedPageBreak/>
        <w:t xml:space="preserve">udzielenie zamówienia publicznego albo </w:t>
      </w:r>
      <w:r>
        <w:rPr>
          <w:sz w:val="20"/>
          <w:szCs w:val="20"/>
        </w:rPr>
        <w:t>P</w:t>
      </w:r>
      <w:r w:rsidRPr="003042D5">
        <w:rPr>
          <w:sz w:val="20"/>
          <w:szCs w:val="20"/>
        </w:rPr>
        <w:t xml:space="preserve">odwykonawca, w zakresie dokumentów, które każdego z nich dotyczą. Poprzez oryginał należy rozumieć dokument podpisany </w:t>
      </w:r>
      <w:r w:rsidRPr="003042D5">
        <w:rPr>
          <w:b/>
          <w:sz w:val="20"/>
          <w:szCs w:val="20"/>
        </w:rPr>
        <w:t>kwalifikowanym podpisem elektronicznym</w:t>
      </w:r>
      <w:r w:rsidRPr="003042D5">
        <w:rPr>
          <w:sz w:val="20"/>
          <w:szCs w:val="20"/>
        </w:rPr>
        <w:t xml:space="preserve"> lub </w:t>
      </w:r>
      <w:r w:rsidRPr="003042D5">
        <w:rPr>
          <w:b/>
          <w:sz w:val="20"/>
          <w:szCs w:val="20"/>
        </w:rPr>
        <w:t>podpisem zaufanym</w:t>
      </w:r>
      <w:r w:rsidRPr="003042D5">
        <w:rPr>
          <w:sz w:val="20"/>
          <w:szCs w:val="20"/>
        </w:rPr>
        <w:t xml:space="preserve"> lub </w:t>
      </w:r>
      <w:r w:rsidRPr="003042D5">
        <w:rPr>
          <w:b/>
          <w:sz w:val="20"/>
          <w:szCs w:val="20"/>
        </w:rPr>
        <w:t>podpisem osobistym</w:t>
      </w:r>
      <w:r w:rsidRPr="003042D5">
        <w:rPr>
          <w:sz w:val="20"/>
          <w:szCs w:val="20"/>
        </w:rPr>
        <w:t xml:space="preserve"> przez osobę/osoby upoważnioną/upoważnione. Poświadczenie za zgodność </w:t>
      </w:r>
      <w:r>
        <w:rPr>
          <w:sz w:val="20"/>
          <w:szCs w:val="20"/>
        </w:rPr>
        <w:br/>
      </w:r>
      <w:r w:rsidRPr="003042D5">
        <w:rPr>
          <w:sz w:val="20"/>
          <w:szCs w:val="20"/>
        </w:rPr>
        <w:t>z oryginałem następuje w formie elektronicznej podpisane kwalifikowanym podpisem elektronicznym lub podpisem zaufanym lub podpisem osobistym przez osobę/osoby upoważnioną/upoważnione.</w:t>
      </w:r>
      <w:r>
        <w:t xml:space="preserve"> </w:t>
      </w:r>
      <w:r>
        <w:rPr>
          <w:vertAlign w:val="superscript"/>
        </w:rPr>
        <w:footnoteReference w:id="1"/>
      </w:r>
    </w:p>
    <w:p w14:paraId="041BE4BC" w14:textId="77777777" w:rsidR="00BC5E66" w:rsidRDefault="00BC5E66" w:rsidP="00BC5E66">
      <w:pPr>
        <w:numPr>
          <w:ilvl w:val="0"/>
          <w:numId w:val="34"/>
        </w:numPr>
        <w:pBdr>
          <w:top w:val="nil"/>
          <w:left w:val="nil"/>
          <w:bottom w:val="nil"/>
          <w:right w:val="nil"/>
          <w:between w:val="nil"/>
        </w:pBdr>
        <w:spacing w:after="0" w:line="360" w:lineRule="auto"/>
        <w:ind w:right="0"/>
        <w:rPr>
          <w:sz w:val="20"/>
          <w:szCs w:val="20"/>
        </w:rPr>
      </w:pPr>
      <w:r>
        <w:rPr>
          <w:sz w:val="20"/>
          <w:szCs w:val="20"/>
        </w:rPr>
        <w:t>Oferta powinna być:</w:t>
      </w:r>
    </w:p>
    <w:p w14:paraId="3D22C1B6" w14:textId="77777777" w:rsidR="00BC5E66" w:rsidRDefault="00BC5E66" w:rsidP="00BC5E66">
      <w:pPr>
        <w:numPr>
          <w:ilvl w:val="1"/>
          <w:numId w:val="33"/>
        </w:numPr>
        <w:spacing w:after="0" w:line="360" w:lineRule="auto"/>
        <w:ind w:right="0"/>
        <w:rPr>
          <w:sz w:val="20"/>
          <w:szCs w:val="20"/>
        </w:rPr>
      </w:pPr>
      <w:r>
        <w:rPr>
          <w:sz w:val="20"/>
          <w:szCs w:val="20"/>
        </w:rPr>
        <w:t>sporządzona na podstawie załączników niniejszej SWZ w języku polskim,</w:t>
      </w:r>
    </w:p>
    <w:p w14:paraId="5AC73075" w14:textId="6FBD7B06" w:rsidR="004E370E" w:rsidRPr="004E370E" w:rsidRDefault="00BC5E66" w:rsidP="004E370E">
      <w:pPr>
        <w:numPr>
          <w:ilvl w:val="1"/>
          <w:numId w:val="33"/>
        </w:numPr>
        <w:spacing w:after="0" w:line="360" w:lineRule="auto"/>
        <w:ind w:right="0"/>
        <w:rPr>
          <w:color w:val="FF0000"/>
          <w:sz w:val="20"/>
          <w:szCs w:val="20"/>
        </w:rPr>
      </w:pPr>
      <w:r>
        <w:rPr>
          <w:sz w:val="20"/>
          <w:szCs w:val="20"/>
        </w:rPr>
        <w:t xml:space="preserve">złożona przy użyciu środków komunikacji elektronicznej tzn. za pośrednictwem </w:t>
      </w:r>
      <w:hyperlink r:id="rId22" w:history="1">
        <w:r w:rsidR="004E370E" w:rsidRPr="001A7F32">
          <w:rPr>
            <w:rStyle w:val="Hipercze"/>
            <w:sz w:val="20"/>
            <w:szCs w:val="20"/>
          </w:rPr>
          <w:t>https://www.platformazakupowa.pl/transakcja/704820</w:t>
        </w:r>
      </w:hyperlink>
      <w:r w:rsidR="004E370E">
        <w:rPr>
          <w:sz w:val="20"/>
          <w:szCs w:val="20"/>
        </w:rPr>
        <w:t xml:space="preserve"> </w:t>
      </w:r>
    </w:p>
    <w:p w14:paraId="12AFD100" w14:textId="77777777" w:rsidR="00BC5E66" w:rsidRDefault="00BC5E66" w:rsidP="00BC5E66">
      <w:pPr>
        <w:numPr>
          <w:ilvl w:val="1"/>
          <w:numId w:val="33"/>
        </w:numPr>
        <w:spacing w:after="0" w:line="360" w:lineRule="auto"/>
        <w:ind w:right="0"/>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7DF1B441" w14:textId="77777777" w:rsidR="00BC5E66" w:rsidRDefault="00BC5E66" w:rsidP="00BC5E66">
      <w:pPr>
        <w:numPr>
          <w:ilvl w:val="0"/>
          <w:numId w:val="34"/>
        </w:numPr>
        <w:pBdr>
          <w:top w:val="nil"/>
          <w:left w:val="nil"/>
          <w:bottom w:val="nil"/>
          <w:right w:val="nil"/>
          <w:between w:val="nil"/>
        </w:pBdr>
        <w:spacing w:after="0" w:line="360" w:lineRule="auto"/>
        <w:ind w:right="0"/>
        <w:rPr>
          <w:sz w:val="20"/>
          <w:szCs w:val="20"/>
        </w:rPr>
      </w:pPr>
      <w:r>
        <w:rPr>
          <w:sz w:val="20"/>
          <w:szCs w:val="20"/>
        </w:rPr>
        <w:t>Podpisy kwalifikowane wykorzystywane przez Wykonawców do podpisywania wszelkich plików muszą spełniać wymogi ujęte w “Rozporządzeniu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3C9D17DA" w14:textId="77777777" w:rsidR="00BC5E66" w:rsidRDefault="00BC5E66" w:rsidP="00BC5E66">
      <w:pPr>
        <w:numPr>
          <w:ilvl w:val="0"/>
          <w:numId w:val="34"/>
        </w:numPr>
        <w:pBdr>
          <w:top w:val="nil"/>
          <w:left w:val="nil"/>
          <w:bottom w:val="nil"/>
          <w:right w:val="nil"/>
          <w:between w:val="nil"/>
        </w:pBdr>
        <w:spacing w:after="0" w:line="360" w:lineRule="auto"/>
        <w:ind w:right="0"/>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71A8D1F2" w14:textId="77777777" w:rsidR="00BC5E66" w:rsidRDefault="00BC5E66" w:rsidP="00BC5E66">
      <w:pPr>
        <w:numPr>
          <w:ilvl w:val="0"/>
          <w:numId w:val="34"/>
        </w:numPr>
        <w:pBdr>
          <w:top w:val="nil"/>
          <w:left w:val="nil"/>
          <w:bottom w:val="nil"/>
          <w:right w:val="nil"/>
          <w:between w:val="nil"/>
        </w:pBdr>
        <w:spacing w:after="0" w:line="360" w:lineRule="auto"/>
        <w:ind w:right="0"/>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48B2340" w14:textId="77777777" w:rsidR="00BC5E66" w:rsidRDefault="00BC5E66" w:rsidP="00BC5E66">
      <w:pPr>
        <w:numPr>
          <w:ilvl w:val="0"/>
          <w:numId w:val="34"/>
        </w:numPr>
        <w:pBdr>
          <w:top w:val="nil"/>
          <w:left w:val="nil"/>
          <w:bottom w:val="nil"/>
          <w:right w:val="nil"/>
          <w:between w:val="nil"/>
        </w:pBdr>
        <w:spacing w:after="0" w:line="360" w:lineRule="auto"/>
        <w:ind w:right="0"/>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w:t>
      </w:r>
      <w:r>
        <w:rPr>
          <w:sz w:val="20"/>
          <w:szCs w:val="20"/>
        </w:rPr>
        <w:br/>
        <w:t>do składania ofert zmienić lub wycofać ofertę. Sposób dokonywania zmiany lub wycofania oferty zamieszczono w instrukcji zamieszczonej na stronie internetowej pod adresem:</w:t>
      </w:r>
    </w:p>
    <w:p w14:paraId="18D455A6" w14:textId="77777777" w:rsidR="00BC5E66" w:rsidRDefault="00974F11" w:rsidP="00BC5E66">
      <w:pPr>
        <w:spacing w:line="360" w:lineRule="auto"/>
        <w:ind w:left="720"/>
        <w:rPr>
          <w:sz w:val="20"/>
          <w:szCs w:val="20"/>
        </w:rPr>
      </w:pPr>
      <w:hyperlink r:id="rId27">
        <w:r w:rsidR="00BC5E66">
          <w:rPr>
            <w:color w:val="1155CC"/>
            <w:sz w:val="20"/>
            <w:szCs w:val="20"/>
            <w:u w:val="single"/>
          </w:rPr>
          <w:t>https://platformazakupowa.pl/strona/45-instrukcje</w:t>
        </w:r>
      </w:hyperlink>
    </w:p>
    <w:p w14:paraId="24E67D79" w14:textId="77777777" w:rsidR="00BC5E66" w:rsidRDefault="00BC5E66" w:rsidP="00BC5E66">
      <w:pPr>
        <w:numPr>
          <w:ilvl w:val="0"/>
          <w:numId w:val="34"/>
        </w:numPr>
        <w:pBdr>
          <w:top w:val="nil"/>
          <w:left w:val="nil"/>
          <w:bottom w:val="nil"/>
          <w:right w:val="nil"/>
          <w:between w:val="nil"/>
        </w:pBdr>
        <w:spacing w:after="0" w:line="360" w:lineRule="auto"/>
        <w:ind w:right="0"/>
        <w:rPr>
          <w:sz w:val="20"/>
          <w:szCs w:val="20"/>
        </w:rPr>
      </w:pPr>
      <w:r>
        <w:rPr>
          <w:sz w:val="20"/>
          <w:szCs w:val="20"/>
        </w:rPr>
        <w:t>Każdy z Wykonawców może złożyć tylko jedną ofertę. Złożenie większej liczby ofert lub oferty zawierającej propozycje wariantowe spowoduje, że oferta podlegać będzie odrzuceniu.</w:t>
      </w:r>
    </w:p>
    <w:p w14:paraId="39685F54" w14:textId="77777777" w:rsidR="00BC5E66" w:rsidRPr="00153BC8" w:rsidRDefault="00BC5E66" w:rsidP="00BC5E66">
      <w:pPr>
        <w:numPr>
          <w:ilvl w:val="0"/>
          <w:numId w:val="34"/>
        </w:numPr>
        <w:pBdr>
          <w:top w:val="nil"/>
          <w:left w:val="nil"/>
          <w:bottom w:val="nil"/>
          <w:right w:val="nil"/>
          <w:between w:val="nil"/>
        </w:pBdr>
        <w:spacing w:after="0" w:line="360" w:lineRule="auto"/>
        <w:ind w:right="0"/>
        <w:rPr>
          <w:sz w:val="20"/>
          <w:szCs w:val="20"/>
        </w:rPr>
      </w:pPr>
      <w:r w:rsidRPr="00153BC8">
        <w:rPr>
          <w:sz w:val="20"/>
          <w:szCs w:val="20"/>
        </w:rPr>
        <w:t>Cena oferty musi zawierać wszystkie koszty jakie ponosi Wykonawca, konieczne do realizacji zamówienia z najwyższą starannością oraz ewentualne rabaty.</w:t>
      </w:r>
    </w:p>
    <w:p w14:paraId="741DE138" w14:textId="77777777" w:rsidR="00BC5E66" w:rsidRDefault="00BC5E66" w:rsidP="00BC5E66">
      <w:pPr>
        <w:numPr>
          <w:ilvl w:val="0"/>
          <w:numId w:val="34"/>
        </w:numPr>
        <w:pBdr>
          <w:top w:val="nil"/>
          <w:left w:val="nil"/>
          <w:bottom w:val="nil"/>
          <w:right w:val="nil"/>
          <w:between w:val="nil"/>
        </w:pBdr>
        <w:spacing w:after="0" w:line="360" w:lineRule="auto"/>
        <w:ind w:right="0"/>
        <w:rPr>
          <w:sz w:val="20"/>
          <w:szCs w:val="20"/>
        </w:rPr>
      </w:pPr>
      <w:r>
        <w:rPr>
          <w:sz w:val="20"/>
          <w:szCs w:val="20"/>
        </w:rPr>
        <w:t xml:space="preserve">Dokumenty i oświadczenia składane przez Wykonawcę powinny być sporządzone w języku polskim, chyba że w SWZ dopuszczono inaczej. W przypadku  załączenia dokumentów </w:t>
      </w:r>
      <w:r>
        <w:rPr>
          <w:sz w:val="20"/>
          <w:szCs w:val="20"/>
        </w:rPr>
        <w:lastRenderedPageBreak/>
        <w:t>sporządzonych w innym języku niż dopuszczony, Wykonawca zobowiązany jest załączyć ich tłumaczenie na język polski.</w:t>
      </w:r>
    </w:p>
    <w:p w14:paraId="39561B07" w14:textId="77777777" w:rsidR="00BC5E66" w:rsidRDefault="00BC5E66" w:rsidP="00BC5E66">
      <w:pPr>
        <w:numPr>
          <w:ilvl w:val="0"/>
          <w:numId w:val="34"/>
        </w:numPr>
        <w:pBdr>
          <w:top w:val="nil"/>
          <w:left w:val="nil"/>
          <w:bottom w:val="nil"/>
          <w:right w:val="nil"/>
          <w:between w:val="nil"/>
        </w:pBdr>
        <w:spacing w:after="0" w:line="360" w:lineRule="auto"/>
        <w:ind w:right="0"/>
        <w:rPr>
          <w:sz w:val="20"/>
          <w:szCs w:val="20"/>
        </w:rPr>
      </w:pPr>
      <w:r>
        <w:rPr>
          <w:sz w:val="20"/>
          <w:szCs w:val="20"/>
        </w:rPr>
        <w:t xml:space="preserve">Zgodnie z definicją dokumentu elektronicznego z art. 3 ust. 2 ustawy z dnia 17 lutego 2005 r. o informatyzacji działalności podmiotów realizujących zadania publiczne (tj. Dz. U. z 2021 r. poz. 2070), opatrzenie pliku zawierającego skompresowane dane kwalifikowanym podpisem elektronicznym jest jednoznaczne z podpisaniem oryginału dokumentu, z wyjątkiem kopii poświadczonych odpowiednio przez innego Wykonawcę ubiegającego się wspólnie z nim </w:t>
      </w:r>
      <w:r>
        <w:rPr>
          <w:sz w:val="20"/>
          <w:szCs w:val="20"/>
        </w:rPr>
        <w:br/>
        <w:t>o udzielenie zamówienia, przez podmiot, na którego zdolnościach lub sytuacji polega Wykonawca, albo przez Podwykonawcę.</w:t>
      </w:r>
    </w:p>
    <w:p w14:paraId="3757B4C9" w14:textId="77777777" w:rsidR="00BC5E66" w:rsidRDefault="00BC5E66" w:rsidP="00BC5E66">
      <w:pPr>
        <w:numPr>
          <w:ilvl w:val="0"/>
          <w:numId w:val="34"/>
        </w:numPr>
        <w:pBdr>
          <w:top w:val="nil"/>
          <w:left w:val="nil"/>
          <w:bottom w:val="nil"/>
          <w:right w:val="nil"/>
          <w:between w:val="nil"/>
        </w:pBdr>
        <w:spacing w:after="0" w:line="360" w:lineRule="auto"/>
        <w:ind w:right="0"/>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3ABF434F" w14:textId="77777777" w:rsidR="00BC5E66" w:rsidRPr="004D3BF2" w:rsidRDefault="00BC5E66" w:rsidP="00BC5E66">
      <w:pPr>
        <w:numPr>
          <w:ilvl w:val="0"/>
          <w:numId w:val="34"/>
        </w:numPr>
        <w:spacing w:after="0" w:line="360" w:lineRule="auto"/>
        <w:ind w:right="0"/>
        <w:rPr>
          <w:rFonts w:ascii="Calibri" w:eastAsia="Calibri" w:hAnsi="Calibri" w:cs="Calibri"/>
          <w:sz w:val="20"/>
          <w:szCs w:val="20"/>
        </w:rPr>
      </w:pPr>
      <w:r w:rsidRPr="004D3BF2">
        <w:rPr>
          <w:b/>
          <w:sz w:val="20"/>
          <w:szCs w:val="20"/>
        </w:rPr>
        <w:t xml:space="preserve">Rozszerzenia plików wykorzystywanych przez Wykonawców powinny być zgodne </w:t>
      </w:r>
      <w:r w:rsidRPr="004D3BF2">
        <w:rPr>
          <w:b/>
          <w:sz w:val="20"/>
          <w:szCs w:val="20"/>
        </w:rPr>
        <w:br/>
        <w:t>z</w:t>
      </w:r>
      <w:r w:rsidRPr="004D3BF2">
        <w:rPr>
          <w:sz w:val="20"/>
          <w:szCs w:val="20"/>
        </w:rPr>
        <w:t xml:space="preserve"> Załącznikiem nr 2 do Rozporządzenia Rady Ministrów z dnia 12 kwietnia 2012 r. w sprawie Krajowych Ram Interoperacyjności, minimalnych wymagań dla rejestrów publicznych </w:t>
      </w:r>
      <w:r w:rsidRPr="004D3BF2">
        <w:rPr>
          <w:sz w:val="20"/>
          <w:szCs w:val="20"/>
        </w:rPr>
        <w:br/>
        <w:t>i wymiany informacji w postaci elektronicznej oraz minimalnych wymagań dla systemów teleinformatycznych (tj. Dz. U. z 2017 r. poz. 2247), zwanego dalej Rozporządzeniem KRI.</w:t>
      </w:r>
    </w:p>
    <w:p w14:paraId="568601B1" w14:textId="77777777" w:rsidR="00BC5E66" w:rsidRDefault="00BC5E66" w:rsidP="00BC5E66">
      <w:pPr>
        <w:numPr>
          <w:ilvl w:val="0"/>
          <w:numId w:val="34"/>
        </w:numPr>
        <w:spacing w:after="0" w:line="360" w:lineRule="auto"/>
        <w:ind w:right="0"/>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sz w:val="20"/>
          <w:szCs w:val="20"/>
        </w:rPr>
        <w:br/>
      </w:r>
      <w:r>
        <w:rPr>
          <w:b/>
          <w:sz w:val="20"/>
          <w:szCs w:val="20"/>
          <w:u w:val="single"/>
        </w:rPr>
        <w:t>ze szczególnym wskazaniem na .pdf</w:t>
      </w:r>
    </w:p>
    <w:p w14:paraId="6DFBD4E4" w14:textId="77777777" w:rsidR="00BC5E66" w:rsidRDefault="00BC5E66" w:rsidP="00BC5E66">
      <w:pPr>
        <w:numPr>
          <w:ilvl w:val="0"/>
          <w:numId w:val="34"/>
        </w:numPr>
        <w:spacing w:after="0" w:line="320" w:lineRule="auto"/>
        <w:ind w:right="0"/>
        <w:rPr>
          <w:sz w:val="20"/>
          <w:szCs w:val="20"/>
        </w:rPr>
      </w:pPr>
      <w:r>
        <w:rPr>
          <w:sz w:val="20"/>
          <w:szCs w:val="20"/>
        </w:rPr>
        <w:t xml:space="preserve">W celu ewentualnej kompresji danych Zamawiający rekomenduje wykorzystanie jednego </w:t>
      </w:r>
      <w:r>
        <w:rPr>
          <w:sz w:val="20"/>
          <w:szCs w:val="20"/>
        </w:rPr>
        <w:br/>
        <w:t>z rozszerzeń:</w:t>
      </w:r>
    </w:p>
    <w:p w14:paraId="712316C0" w14:textId="77777777" w:rsidR="00BC5E66" w:rsidRDefault="00BC5E66" w:rsidP="00BC5E66">
      <w:pPr>
        <w:numPr>
          <w:ilvl w:val="1"/>
          <w:numId w:val="32"/>
        </w:numPr>
        <w:spacing w:after="0" w:line="320" w:lineRule="auto"/>
        <w:ind w:right="0"/>
        <w:rPr>
          <w:sz w:val="20"/>
          <w:szCs w:val="20"/>
        </w:rPr>
      </w:pPr>
      <w:r>
        <w:rPr>
          <w:sz w:val="20"/>
          <w:szCs w:val="20"/>
        </w:rPr>
        <w:t xml:space="preserve">.zip </w:t>
      </w:r>
    </w:p>
    <w:p w14:paraId="6A2CC18D" w14:textId="77777777" w:rsidR="00BC5E66" w:rsidRDefault="00BC5E66" w:rsidP="00BC5E66">
      <w:pPr>
        <w:numPr>
          <w:ilvl w:val="1"/>
          <w:numId w:val="32"/>
        </w:numPr>
        <w:spacing w:after="0" w:line="320" w:lineRule="auto"/>
        <w:ind w:right="0"/>
        <w:rPr>
          <w:sz w:val="20"/>
          <w:szCs w:val="20"/>
        </w:rPr>
      </w:pPr>
      <w:r>
        <w:rPr>
          <w:sz w:val="20"/>
          <w:szCs w:val="20"/>
        </w:rPr>
        <w:t>.7Z</w:t>
      </w:r>
    </w:p>
    <w:p w14:paraId="520A3D86" w14:textId="77777777" w:rsidR="00BC5E66" w:rsidRPr="00EA7334" w:rsidRDefault="00BC5E66" w:rsidP="00BC5E66">
      <w:pPr>
        <w:numPr>
          <w:ilvl w:val="0"/>
          <w:numId w:val="34"/>
        </w:numPr>
        <w:spacing w:after="0" w:line="320" w:lineRule="auto"/>
        <w:ind w:right="0"/>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EA7334">
        <w:rPr>
          <w:b/>
          <w:sz w:val="20"/>
          <w:szCs w:val="20"/>
        </w:rPr>
        <w:t xml:space="preserve">Dokumenty złożone w takich plikach zostaną uznane </w:t>
      </w:r>
      <w:r>
        <w:rPr>
          <w:b/>
          <w:sz w:val="20"/>
          <w:szCs w:val="20"/>
        </w:rPr>
        <w:br/>
      </w:r>
      <w:r w:rsidRPr="00EA7334">
        <w:rPr>
          <w:b/>
          <w:sz w:val="20"/>
          <w:szCs w:val="20"/>
        </w:rPr>
        <w:t>za złożone nieskutecznie.</w:t>
      </w:r>
    </w:p>
    <w:p w14:paraId="6DE72ED2" w14:textId="77777777" w:rsidR="00BC5E66" w:rsidRDefault="00BC5E66" w:rsidP="00BC5E66">
      <w:pPr>
        <w:numPr>
          <w:ilvl w:val="0"/>
          <w:numId w:val="34"/>
        </w:numPr>
        <w:spacing w:after="0" w:line="320" w:lineRule="auto"/>
        <w:ind w:right="0"/>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58FC12C4" w14:textId="77777777" w:rsidR="00BC5E66" w:rsidRDefault="00BC5E66" w:rsidP="00BC5E66">
      <w:pPr>
        <w:numPr>
          <w:ilvl w:val="0"/>
          <w:numId w:val="34"/>
        </w:numPr>
        <w:spacing w:after="0" w:line="320" w:lineRule="auto"/>
        <w:ind w:right="0"/>
        <w:rPr>
          <w:sz w:val="20"/>
          <w:szCs w:val="20"/>
        </w:rPr>
      </w:pPr>
      <w:r>
        <w:rPr>
          <w:sz w:val="20"/>
          <w:szCs w:val="20"/>
        </w:rPr>
        <w:t>W przypadku stosowania przez Wykonawcę kwalifikowanego podpisu elektronicznego:</w:t>
      </w:r>
    </w:p>
    <w:p w14:paraId="5968D95F" w14:textId="77777777" w:rsidR="00BC5E66" w:rsidRDefault="00BC5E66" w:rsidP="00BC5E66">
      <w:pPr>
        <w:numPr>
          <w:ilvl w:val="0"/>
          <w:numId w:val="31"/>
        </w:numPr>
        <w:spacing w:after="0" w:line="320" w:lineRule="auto"/>
        <w:ind w:right="0"/>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2667E821" w14:textId="77777777" w:rsidR="00BC5E66" w:rsidRDefault="00BC5E66" w:rsidP="00BC5E66">
      <w:pPr>
        <w:numPr>
          <w:ilvl w:val="0"/>
          <w:numId w:val="31"/>
        </w:numPr>
        <w:spacing w:after="0" w:line="320" w:lineRule="auto"/>
        <w:ind w:right="0"/>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7B4112ED" w14:textId="77777777" w:rsidR="00BC5E66" w:rsidRDefault="00BC5E66" w:rsidP="00BC5E66">
      <w:pPr>
        <w:numPr>
          <w:ilvl w:val="0"/>
          <w:numId w:val="31"/>
        </w:numPr>
        <w:spacing w:after="0" w:line="320" w:lineRule="auto"/>
        <w:ind w:right="0"/>
        <w:rPr>
          <w:sz w:val="20"/>
          <w:szCs w:val="20"/>
        </w:rPr>
      </w:pPr>
      <w:r>
        <w:rPr>
          <w:sz w:val="20"/>
          <w:szCs w:val="20"/>
        </w:rPr>
        <w:t>Zamawiający rekomenduje wykorzystanie podpisu z kwalifikowanym znacznikiem czasu.</w:t>
      </w:r>
    </w:p>
    <w:p w14:paraId="0A7FFF3E" w14:textId="77777777" w:rsidR="00BC5E66" w:rsidRDefault="00BC5E66" w:rsidP="00BC5E66">
      <w:pPr>
        <w:numPr>
          <w:ilvl w:val="0"/>
          <w:numId w:val="34"/>
        </w:numPr>
        <w:spacing w:after="0" w:line="320" w:lineRule="auto"/>
        <w:ind w:right="0"/>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w:t>
      </w:r>
      <w:r>
        <w:rPr>
          <w:sz w:val="20"/>
          <w:szCs w:val="20"/>
        </w:rPr>
        <w:br/>
        <w:t xml:space="preserve">i kwalifikowanym może doprowadzić do problemów w weryfikacji plików. </w:t>
      </w:r>
    </w:p>
    <w:p w14:paraId="6B6FABC9" w14:textId="77777777" w:rsidR="00BC5E66" w:rsidRDefault="00BC5E66" w:rsidP="00BC5E66">
      <w:pPr>
        <w:numPr>
          <w:ilvl w:val="0"/>
          <w:numId w:val="34"/>
        </w:numPr>
        <w:spacing w:after="0" w:line="360" w:lineRule="auto"/>
        <w:ind w:right="0"/>
        <w:rPr>
          <w:sz w:val="20"/>
          <w:szCs w:val="20"/>
        </w:rPr>
      </w:pPr>
      <w:r>
        <w:rPr>
          <w:sz w:val="20"/>
          <w:szCs w:val="20"/>
        </w:rPr>
        <w:t>Zamawiający zaleca, aby Wykonawca z odpowiednim wyprzedzeniem przetestował możliwość prawidłowego wykorzystania wybranej metody podpisania plików oferty.</w:t>
      </w:r>
    </w:p>
    <w:p w14:paraId="361E3C0D" w14:textId="77777777" w:rsidR="00BC5E66" w:rsidRDefault="00BC5E66" w:rsidP="00BC5E66">
      <w:pPr>
        <w:numPr>
          <w:ilvl w:val="0"/>
          <w:numId w:val="34"/>
        </w:numPr>
        <w:spacing w:after="0" w:line="360" w:lineRule="auto"/>
        <w:ind w:right="0"/>
        <w:rPr>
          <w:sz w:val="20"/>
          <w:szCs w:val="20"/>
        </w:rPr>
      </w:pPr>
      <w:r>
        <w:rPr>
          <w:sz w:val="20"/>
          <w:szCs w:val="20"/>
        </w:rPr>
        <w:lastRenderedPageBreak/>
        <w:t>Osobą składającą ofertę powinna być osoba kontaktowa podawana w dokumentacji.</w:t>
      </w:r>
    </w:p>
    <w:p w14:paraId="40F28648" w14:textId="77777777" w:rsidR="00BC5E66" w:rsidRDefault="00BC5E66" w:rsidP="00BC5E66">
      <w:pPr>
        <w:numPr>
          <w:ilvl w:val="0"/>
          <w:numId w:val="34"/>
        </w:numPr>
        <w:spacing w:after="0" w:line="360" w:lineRule="auto"/>
        <w:ind w:right="0"/>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3163D8A" w14:textId="77777777" w:rsidR="00BC5E66" w:rsidRDefault="00BC5E66" w:rsidP="00BC5E66">
      <w:pPr>
        <w:numPr>
          <w:ilvl w:val="0"/>
          <w:numId w:val="34"/>
        </w:numPr>
        <w:spacing w:after="0" w:line="360" w:lineRule="auto"/>
        <w:ind w:right="0"/>
        <w:rPr>
          <w:sz w:val="20"/>
          <w:szCs w:val="20"/>
        </w:rPr>
      </w:pPr>
      <w:r>
        <w:rPr>
          <w:sz w:val="20"/>
          <w:szCs w:val="20"/>
        </w:rPr>
        <w:t xml:space="preserve">Jeśli Wykonawca pakuje dokumenty np. w plik o rozszerzeniu .zip, zaleca się wcześniejsze podpisanie każdego ze skompresowanych plików. </w:t>
      </w:r>
    </w:p>
    <w:p w14:paraId="7743B89D" w14:textId="77777777" w:rsidR="00BC5E66" w:rsidRDefault="00BC5E66" w:rsidP="00BC5E66">
      <w:pPr>
        <w:numPr>
          <w:ilvl w:val="0"/>
          <w:numId w:val="34"/>
        </w:numPr>
        <w:spacing w:after="0" w:line="360" w:lineRule="auto"/>
        <w:ind w:right="0"/>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 xml:space="preserve">wprowadzać jakichkolwiek zmian w plikach po podpisaniu ich podpisem kwalifikowanym. Może to skutkować naruszeniem integralności plików </w:t>
      </w:r>
      <w:r>
        <w:rPr>
          <w:sz w:val="20"/>
          <w:szCs w:val="20"/>
        </w:rPr>
        <w:br/>
        <w:t>co równoważne będzie z koniecznością odrzucenia oferty.</w:t>
      </w:r>
    </w:p>
    <w:p w14:paraId="1A0AE888" w14:textId="77777777" w:rsidR="00250C6C" w:rsidRDefault="00072BC6">
      <w:pPr>
        <w:pStyle w:val="Nagwek2"/>
        <w:ind w:left="137"/>
      </w:pPr>
      <w:r>
        <w:t xml:space="preserve">XIII. SPOSÓB I TERMIN SKŁADANIA I OTWARCIA OFERT </w:t>
      </w:r>
    </w:p>
    <w:p w14:paraId="2F875EE9" w14:textId="77777777" w:rsidR="00250C6C" w:rsidRDefault="00072BC6">
      <w:pPr>
        <w:spacing w:after="0" w:line="259" w:lineRule="auto"/>
        <w:ind w:left="142" w:right="0" w:firstLine="0"/>
        <w:jc w:val="left"/>
      </w:pPr>
      <w:r>
        <w:t xml:space="preserve"> </w:t>
      </w:r>
    </w:p>
    <w:p w14:paraId="55F7E98F" w14:textId="6A2061B6" w:rsidR="004E370E" w:rsidRPr="004E370E" w:rsidRDefault="004461BD" w:rsidP="004E370E">
      <w:pPr>
        <w:numPr>
          <w:ilvl w:val="0"/>
          <w:numId w:val="36"/>
        </w:numPr>
        <w:spacing w:after="81" w:line="259" w:lineRule="auto"/>
        <w:ind w:right="0"/>
        <w:jc w:val="left"/>
        <w:rPr>
          <w:lang w:val="pl"/>
        </w:rPr>
      </w:pPr>
      <w:r w:rsidRPr="004461BD">
        <w:rPr>
          <w:lang w:val="pl"/>
        </w:rPr>
        <w:t xml:space="preserve">Ofertę wraz z wymaganymi dokumentami należy umieścić na </w:t>
      </w:r>
      <w:hyperlink r:id="rId28">
        <w:r w:rsidRPr="004461BD">
          <w:rPr>
            <w:rStyle w:val="Hipercze"/>
            <w:lang w:val="pl"/>
          </w:rPr>
          <w:t>platformazakupowa.pl</w:t>
        </w:r>
      </w:hyperlink>
      <w:r w:rsidRPr="004461BD">
        <w:rPr>
          <w:lang w:val="pl"/>
        </w:rPr>
        <w:t xml:space="preserve"> pod adresem</w:t>
      </w:r>
      <w:r w:rsidRPr="004461BD">
        <w:rPr>
          <w:color w:val="FF0000"/>
          <w:lang w:val="pl"/>
        </w:rPr>
        <w:t xml:space="preserve">: </w:t>
      </w:r>
      <w:r w:rsidRPr="004461BD">
        <w:rPr>
          <w:lang w:val="pl"/>
        </w:rPr>
        <w:t xml:space="preserve">w myśl ustawy PZP na stronie internetowej prowadzonego postępowania  </w:t>
      </w:r>
      <w:r w:rsidRPr="004461BD">
        <w:rPr>
          <w:b/>
          <w:lang w:val="pl"/>
        </w:rPr>
        <w:t xml:space="preserve">do dnia </w:t>
      </w:r>
      <w:r>
        <w:rPr>
          <w:b/>
          <w:lang w:val="pl"/>
        </w:rPr>
        <w:t>2</w:t>
      </w:r>
      <w:r w:rsidR="004E370E">
        <w:rPr>
          <w:b/>
          <w:lang w:val="pl"/>
        </w:rPr>
        <w:t>2</w:t>
      </w:r>
      <w:r w:rsidRPr="004461BD">
        <w:rPr>
          <w:b/>
          <w:lang w:val="pl"/>
        </w:rPr>
        <w:t xml:space="preserve">.12.2022 r. do godziny </w:t>
      </w:r>
      <w:r>
        <w:rPr>
          <w:b/>
          <w:lang w:val="pl"/>
        </w:rPr>
        <w:t>10</w:t>
      </w:r>
      <w:r w:rsidRPr="004461BD">
        <w:rPr>
          <w:b/>
          <w:lang w:val="pl"/>
        </w:rPr>
        <w:t>.00</w:t>
      </w:r>
      <w:r w:rsidRPr="004461BD">
        <w:rPr>
          <w:lang w:val="pl"/>
        </w:rPr>
        <w:t>.</w:t>
      </w:r>
      <w:r w:rsidR="004E370E" w:rsidRPr="004E370E">
        <w:t xml:space="preserve"> </w:t>
      </w:r>
      <w:hyperlink r:id="rId29" w:history="1">
        <w:r w:rsidR="004E370E" w:rsidRPr="001A7F32">
          <w:rPr>
            <w:rStyle w:val="Hipercze"/>
            <w:lang w:val="pl"/>
          </w:rPr>
          <w:t>https://www.platformazakupowa.pl/transakcja/704820</w:t>
        </w:r>
      </w:hyperlink>
      <w:r w:rsidR="004E370E">
        <w:rPr>
          <w:lang w:val="pl"/>
        </w:rPr>
        <w:t xml:space="preserve"> </w:t>
      </w:r>
    </w:p>
    <w:p w14:paraId="00AF000A" w14:textId="77777777" w:rsidR="004461BD" w:rsidRPr="004461BD" w:rsidRDefault="004461BD" w:rsidP="004461BD">
      <w:pPr>
        <w:numPr>
          <w:ilvl w:val="0"/>
          <w:numId w:val="36"/>
        </w:numPr>
        <w:spacing w:after="81" w:line="259" w:lineRule="auto"/>
        <w:ind w:right="0"/>
        <w:jc w:val="left"/>
        <w:rPr>
          <w:lang w:val="pl"/>
        </w:rPr>
      </w:pPr>
      <w:r w:rsidRPr="004461BD">
        <w:rPr>
          <w:lang w:val="pl"/>
        </w:rPr>
        <w:t>Do oferty należy dołączyć wszystkie wymagane w SWZ dokumenty.</w:t>
      </w:r>
    </w:p>
    <w:p w14:paraId="54A13D26" w14:textId="77777777" w:rsidR="004461BD" w:rsidRPr="004461BD" w:rsidRDefault="004461BD" w:rsidP="004461BD">
      <w:pPr>
        <w:numPr>
          <w:ilvl w:val="0"/>
          <w:numId w:val="36"/>
        </w:numPr>
        <w:spacing w:after="81" w:line="259" w:lineRule="auto"/>
        <w:ind w:right="0"/>
        <w:jc w:val="left"/>
        <w:rPr>
          <w:lang w:val="pl"/>
        </w:rPr>
      </w:pPr>
      <w:r w:rsidRPr="004461BD">
        <w:rPr>
          <w:lang w:val="pl"/>
        </w:rPr>
        <w:t>Po wypełnieniu Formularza składania oferty lub wniosku i dołączenia  wszystkich wymaganych załączników należy kliknąć przycisk „Przejdź do podsumowania”.</w:t>
      </w:r>
    </w:p>
    <w:p w14:paraId="48B3B984" w14:textId="77777777" w:rsidR="004461BD" w:rsidRPr="004461BD" w:rsidRDefault="004461BD" w:rsidP="004461BD">
      <w:pPr>
        <w:numPr>
          <w:ilvl w:val="0"/>
          <w:numId w:val="36"/>
        </w:numPr>
        <w:spacing w:after="81" w:line="259" w:lineRule="auto"/>
        <w:ind w:right="0"/>
        <w:jc w:val="left"/>
        <w:rPr>
          <w:lang w:val="pl"/>
        </w:rPr>
      </w:pPr>
      <w:r w:rsidRPr="004461BD">
        <w:rPr>
          <w:lang w:val="pl"/>
        </w:rPr>
        <w:t xml:space="preserve">Oferta lub wniosek składana elektronicznie musi zostać podpisana elektronicznym podpisem kwalifikowanym, podpisem zaufanym lub podpisem osobistym. W procesie składania oferty </w:t>
      </w:r>
      <w:r w:rsidRPr="004461BD">
        <w:rPr>
          <w:lang w:val="pl"/>
        </w:rPr>
        <w:br/>
        <w:t xml:space="preserve">za pośrednictwem </w:t>
      </w:r>
      <w:hyperlink r:id="rId30">
        <w:r w:rsidRPr="004461BD">
          <w:rPr>
            <w:rStyle w:val="Hipercze"/>
            <w:lang w:val="pl"/>
          </w:rPr>
          <w:t>platformazakupowa.pl</w:t>
        </w:r>
      </w:hyperlink>
      <w:r w:rsidRPr="004461BD">
        <w:rPr>
          <w:lang w:val="pl"/>
        </w:rPr>
        <w:t xml:space="preserve">, Wykonawca powinien złożyć podpis bezpośrednio na dokumentach przesłanych za pośrednictwem </w:t>
      </w:r>
      <w:hyperlink r:id="rId31">
        <w:r w:rsidRPr="004461BD">
          <w:rPr>
            <w:rStyle w:val="Hipercze"/>
            <w:lang w:val="pl"/>
          </w:rPr>
          <w:t>platformazakupowa.pl</w:t>
        </w:r>
      </w:hyperlink>
      <w:r w:rsidRPr="004461BD">
        <w:rPr>
          <w:lang w:val="pl"/>
        </w:rPr>
        <w:t xml:space="preserve">. Zalecamy stosowanie podpisu na każdym załączonym pliku osobno, w szczególności wskazanych w art. 63 ust 1 oraz ust. 2 ustawy PZP, gdzie zaznaczono, iż oferty, wnioski o dopuszczenie do udziału </w:t>
      </w:r>
      <w:r w:rsidRPr="004461BD">
        <w:rPr>
          <w:lang w:val="pl"/>
        </w:rPr>
        <w:br/>
        <w:t xml:space="preserve">w postępowaniu oraz oświadczenie, o którym mowa w art. 125 ust.1 ustawy PZP sporządza się, pod rygorem nieważności, w postaci lub formie elektronicznej i opatruje się odpowiednio </w:t>
      </w:r>
      <w:r w:rsidRPr="004461BD">
        <w:rPr>
          <w:lang w:val="pl"/>
        </w:rPr>
        <w:br/>
        <w:t>w odniesieniu do wartości postępowania kwalifikowanym podpisem elektronicznym, podpisem zaufanym lub podpisem osobistym.</w:t>
      </w:r>
    </w:p>
    <w:p w14:paraId="31E0D2AC" w14:textId="77777777" w:rsidR="004461BD" w:rsidRPr="004461BD" w:rsidRDefault="004461BD" w:rsidP="004461BD">
      <w:pPr>
        <w:numPr>
          <w:ilvl w:val="0"/>
          <w:numId w:val="36"/>
        </w:numPr>
        <w:spacing w:after="81" w:line="259" w:lineRule="auto"/>
        <w:ind w:right="0"/>
        <w:jc w:val="left"/>
        <w:rPr>
          <w:lang w:val="pl"/>
        </w:rPr>
      </w:pPr>
      <w:r w:rsidRPr="004461BD">
        <w:rPr>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18FEE289" w14:textId="1B733740" w:rsidR="004461BD" w:rsidRPr="004461BD" w:rsidRDefault="004461BD" w:rsidP="004461BD">
      <w:pPr>
        <w:numPr>
          <w:ilvl w:val="0"/>
          <w:numId w:val="36"/>
        </w:numPr>
        <w:spacing w:after="81" w:line="259" w:lineRule="auto"/>
        <w:ind w:right="0"/>
        <w:jc w:val="left"/>
        <w:rPr>
          <w:lang w:val="pl"/>
        </w:rPr>
      </w:pPr>
      <w:r w:rsidRPr="004461BD">
        <w:rPr>
          <w:lang w:val="pl"/>
        </w:rPr>
        <w:t xml:space="preserve">Szczegółowa instrukcja dla Wykonawców dotycząca złożenia, zmiany i wycofania oferty znajduje się na stronie internetowej pod adresem:  </w:t>
      </w:r>
      <w:hyperlink r:id="rId32">
        <w:r w:rsidRPr="004461BD">
          <w:rPr>
            <w:rStyle w:val="Hipercze"/>
            <w:lang w:val="pl"/>
          </w:rPr>
          <w:t>https://platformazakupowa.pl/strona/45-instrukcje</w:t>
        </w:r>
      </w:hyperlink>
    </w:p>
    <w:p w14:paraId="2E1B4F51" w14:textId="68BEB1B0" w:rsidR="004461BD" w:rsidRDefault="004461BD" w:rsidP="004461BD">
      <w:pPr>
        <w:spacing w:after="81" w:line="259" w:lineRule="auto"/>
        <w:ind w:right="0"/>
        <w:jc w:val="left"/>
      </w:pPr>
    </w:p>
    <w:p w14:paraId="76B38FEA" w14:textId="61A5022F" w:rsidR="004461BD" w:rsidRDefault="004461BD" w:rsidP="004461BD">
      <w:pPr>
        <w:spacing w:after="81" w:line="259" w:lineRule="auto"/>
        <w:ind w:right="0"/>
        <w:jc w:val="left"/>
      </w:pPr>
    </w:p>
    <w:p w14:paraId="1251C0C9" w14:textId="655D8E39" w:rsidR="004461BD" w:rsidRDefault="004461BD" w:rsidP="004461BD">
      <w:pPr>
        <w:spacing w:after="81" w:line="259" w:lineRule="auto"/>
        <w:ind w:right="0"/>
        <w:jc w:val="left"/>
      </w:pPr>
    </w:p>
    <w:p w14:paraId="51260B2E" w14:textId="77777777" w:rsidR="004461BD" w:rsidRPr="004461BD" w:rsidRDefault="004461BD" w:rsidP="004461BD">
      <w:pPr>
        <w:spacing w:after="81" w:line="259" w:lineRule="auto"/>
        <w:ind w:right="0"/>
        <w:jc w:val="left"/>
        <w:rPr>
          <w:lang w:val="pl"/>
        </w:rPr>
      </w:pPr>
    </w:p>
    <w:p w14:paraId="372B5DDC" w14:textId="0D2E7A9D" w:rsidR="00250C6C" w:rsidRDefault="00250C6C">
      <w:pPr>
        <w:spacing w:after="81" w:line="259" w:lineRule="auto"/>
        <w:ind w:left="142" w:right="0" w:firstLine="0"/>
        <w:jc w:val="left"/>
      </w:pPr>
    </w:p>
    <w:p w14:paraId="15BC94C5" w14:textId="77777777" w:rsidR="00250C6C" w:rsidRDefault="00072BC6">
      <w:pPr>
        <w:pStyle w:val="Nagwek2"/>
        <w:ind w:left="137"/>
      </w:pPr>
      <w:r>
        <w:lastRenderedPageBreak/>
        <w:t xml:space="preserve">XIV. TERMIN OTWARCIA OFERT </w:t>
      </w:r>
    </w:p>
    <w:p w14:paraId="7EA406DB" w14:textId="77777777" w:rsidR="00250C6C" w:rsidRDefault="00072BC6">
      <w:pPr>
        <w:spacing w:after="0" w:line="259" w:lineRule="auto"/>
        <w:ind w:left="142" w:right="0" w:firstLine="0"/>
        <w:jc w:val="left"/>
      </w:pPr>
      <w:r>
        <w:t xml:space="preserve"> </w:t>
      </w:r>
    </w:p>
    <w:p w14:paraId="75A7EFB9" w14:textId="32C7543D" w:rsidR="00250C6C" w:rsidRDefault="00072BC6">
      <w:pPr>
        <w:numPr>
          <w:ilvl w:val="0"/>
          <w:numId w:val="15"/>
        </w:numPr>
        <w:spacing w:after="0"/>
        <w:ind w:right="58"/>
      </w:pPr>
      <w:r>
        <w:t xml:space="preserve">Otwarcie ofert nastąpi niezwłocznie po upływie terminu składania ofert, nie później niż następnego dnia po dniu, w którym upłynął termin składania ofert  tj. </w:t>
      </w:r>
      <w:r>
        <w:rPr>
          <w:b/>
        </w:rPr>
        <w:t xml:space="preserve">w dniu  </w:t>
      </w:r>
      <w:r w:rsidR="0052255E">
        <w:rPr>
          <w:b/>
          <w:shd w:val="clear" w:color="auto" w:fill="C0C0C0"/>
        </w:rPr>
        <w:t>2</w:t>
      </w:r>
      <w:r w:rsidR="004E370E">
        <w:rPr>
          <w:b/>
          <w:shd w:val="clear" w:color="auto" w:fill="C0C0C0"/>
        </w:rPr>
        <w:t>2</w:t>
      </w:r>
      <w:r>
        <w:rPr>
          <w:b/>
          <w:shd w:val="clear" w:color="auto" w:fill="C0C0C0"/>
        </w:rPr>
        <w:t>.12.2022 r. o godz. 1</w:t>
      </w:r>
      <w:r w:rsidR="005C28AC">
        <w:rPr>
          <w:b/>
          <w:shd w:val="clear" w:color="auto" w:fill="C0C0C0"/>
        </w:rPr>
        <w:t>0</w:t>
      </w:r>
      <w:r>
        <w:rPr>
          <w:b/>
          <w:shd w:val="clear" w:color="auto" w:fill="C0C0C0"/>
        </w:rPr>
        <w:t>.</w:t>
      </w:r>
      <w:r w:rsidR="005C28AC">
        <w:rPr>
          <w:b/>
          <w:shd w:val="clear" w:color="auto" w:fill="C0C0C0"/>
        </w:rPr>
        <w:t>3</w:t>
      </w:r>
      <w:r>
        <w:rPr>
          <w:b/>
          <w:shd w:val="clear" w:color="auto" w:fill="C0C0C0"/>
        </w:rPr>
        <w:t>0</w:t>
      </w:r>
      <w:r>
        <w:rPr>
          <w:b/>
        </w:rPr>
        <w:t xml:space="preserve"> </w:t>
      </w:r>
    </w:p>
    <w:p w14:paraId="46A48943" w14:textId="77777777" w:rsidR="00250C6C" w:rsidRDefault="00072BC6">
      <w:pPr>
        <w:numPr>
          <w:ilvl w:val="0"/>
          <w:numId w:val="15"/>
        </w:numPr>
        <w:ind w:right="58"/>
      </w:pPr>
      <w:r>
        <w:t>Zamawiający, najpóźniej przed otwarciem ofert, udostępnia na stronie internetowej prowadzonego postępowania informację o kwocie, jaką zamierza przeznaczyć na sfinansowanie zamówienia.</w:t>
      </w:r>
      <w:r>
        <w:rPr>
          <w:b/>
        </w:rPr>
        <w:t xml:space="preserve"> </w:t>
      </w:r>
    </w:p>
    <w:p w14:paraId="3132AF53" w14:textId="77777777" w:rsidR="00250C6C" w:rsidRDefault="00072BC6">
      <w:pPr>
        <w:numPr>
          <w:ilvl w:val="0"/>
          <w:numId w:val="15"/>
        </w:numPr>
        <w:spacing w:after="0"/>
        <w:ind w:right="58"/>
      </w:pPr>
      <w:r>
        <w:t xml:space="preserve">Zamawiający, niezwłocznie po otwarciu ofert, udostępnia na stronie internetowej prowadzonego postępowania informacje o:  </w:t>
      </w:r>
    </w:p>
    <w:p w14:paraId="1C3E6C90" w14:textId="77777777" w:rsidR="0052255E" w:rsidRDefault="00072BC6">
      <w:pPr>
        <w:spacing w:after="0"/>
        <w:ind w:left="161" w:right="58"/>
      </w:pPr>
      <w:r>
        <w:t xml:space="preserve">1) nazwach albo imionach i nazwiskach oraz siedzibach lub miejscach prowadzonej działalności gospodarczej albo miejscach zamieszkania wykonawców, których oferty zostały otwarte; </w:t>
      </w:r>
    </w:p>
    <w:p w14:paraId="007CD0C8" w14:textId="0FE340ED" w:rsidR="00250C6C" w:rsidRDefault="00072BC6">
      <w:pPr>
        <w:spacing w:after="0"/>
        <w:ind w:left="161" w:right="58"/>
      </w:pPr>
      <w:r>
        <w:t xml:space="preserve"> 2) cenach lub kosztach zawartych w ofertach. </w:t>
      </w:r>
    </w:p>
    <w:p w14:paraId="4F624306" w14:textId="77777777" w:rsidR="00250C6C" w:rsidRDefault="00072BC6">
      <w:pPr>
        <w:spacing w:after="247"/>
        <w:ind w:left="161" w:right="58"/>
      </w:pPr>
      <w:r>
        <w:t xml:space="preserve">4.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07B22A21" w14:textId="77777777" w:rsidR="00250C6C" w:rsidRDefault="00072BC6">
      <w:pPr>
        <w:pStyle w:val="Nagwek2"/>
        <w:ind w:left="10"/>
      </w:pPr>
      <w:r>
        <w:t>XV.  PODSTAWY WYKLUCZENIA Z POSTĘPOWANIA</w:t>
      </w:r>
      <w:r>
        <w:rPr>
          <w:b w:val="0"/>
        </w:rPr>
        <w:t xml:space="preserve"> </w:t>
      </w:r>
    </w:p>
    <w:p w14:paraId="5906F6F9" w14:textId="77777777" w:rsidR="00250C6C" w:rsidRDefault="00072BC6">
      <w:pPr>
        <w:spacing w:after="0" w:line="259" w:lineRule="auto"/>
        <w:ind w:left="142" w:right="0" w:firstLine="0"/>
        <w:jc w:val="left"/>
      </w:pPr>
      <w:r>
        <w:rPr>
          <w:rFonts w:ascii="Calibri" w:eastAsia="Calibri" w:hAnsi="Calibri" w:cs="Calibri"/>
          <w:sz w:val="24"/>
        </w:rPr>
        <w:t xml:space="preserve"> </w:t>
      </w:r>
    </w:p>
    <w:p w14:paraId="7B3D9721" w14:textId="77777777" w:rsidR="00250C6C" w:rsidRDefault="00072BC6">
      <w:pPr>
        <w:spacing w:after="5" w:line="249" w:lineRule="auto"/>
        <w:ind w:left="137" w:right="51"/>
      </w:pPr>
      <w:r>
        <w:rPr>
          <w:b/>
        </w:rPr>
        <w:t xml:space="preserve">Podstawy wykluczenia, o których mowa w art. 108 ust. 1 </w:t>
      </w:r>
      <w:proofErr w:type="spellStart"/>
      <w:r>
        <w:rPr>
          <w:b/>
        </w:rPr>
        <w:t>Pzp</w:t>
      </w:r>
      <w:proofErr w:type="spellEnd"/>
      <w:r>
        <w:rPr>
          <w:b/>
        </w:rPr>
        <w:t xml:space="preserve">., oraz na podstawie innych przepisów </w:t>
      </w:r>
      <w:r>
        <w:t xml:space="preserve"> </w:t>
      </w:r>
    </w:p>
    <w:p w14:paraId="04DBC3AE" w14:textId="67E248AE" w:rsidR="00250C6C" w:rsidRDefault="00072BC6">
      <w:pPr>
        <w:numPr>
          <w:ilvl w:val="0"/>
          <w:numId w:val="16"/>
        </w:numPr>
        <w:spacing w:after="0"/>
        <w:ind w:right="58" w:hanging="201"/>
      </w:pPr>
      <w:r>
        <w:t>O udzielenie zamówienia mogą ubiegać się Wykonawcy, którzy nie podlegają wykluczeniu na zasadach</w:t>
      </w:r>
      <w:r w:rsidR="0052255E">
        <w:t xml:space="preserve"> </w:t>
      </w:r>
      <w:r>
        <w:t xml:space="preserve">o których mowa w art. 108 ust. 1 ustawy </w:t>
      </w:r>
      <w:proofErr w:type="spellStart"/>
      <w:r>
        <w:t>Pzp</w:t>
      </w:r>
      <w:proofErr w:type="spellEnd"/>
      <w:r>
        <w:t xml:space="preserve">. </w:t>
      </w:r>
    </w:p>
    <w:p w14:paraId="7DEE92E5" w14:textId="77777777" w:rsidR="00250C6C" w:rsidRDefault="00072BC6">
      <w:pPr>
        <w:numPr>
          <w:ilvl w:val="0"/>
          <w:numId w:val="16"/>
        </w:numPr>
        <w:spacing w:after="0"/>
        <w:ind w:right="58" w:hanging="201"/>
      </w:pPr>
      <w:r>
        <w:t xml:space="preserve">Ponadto o udzielenie zamówienia mogą ubiegać się Wykonawcy, którzy także nie podlegają wykluczeniu na zasadach, o których mowa 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o szczególnych rozwiązaniach w zakresie przeciwdziałania wspieraniu agresji na Ukrainę oraz służące ochronie bezpieczeństwa narodowego (Dz.U. poz. 835).  </w:t>
      </w:r>
    </w:p>
    <w:p w14:paraId="44864D3B" w14:textId="77777777" w:rsidR="00250C6C" w:rsidRDefault="00072BC6">
      <w:pPr>
        <w:numPr>
          <w:ilvl w:val="0"/>
          <w:numId w:val="16"/>
        </w:numPr>
        <w:ind w:right="58" w:hanging="201"/>
      </w:pPr>
      <w:r>
        <w:t xml:space="preserve">Wykonawca może zostać wykluczony przez Zamawiającego na każdym etapie postępowania o udzielenie zamówienia.  </w:t>
      </w:r>
    </w:p>
    <w:p w14:paraId="6F4DBBF4" w14:textId="77777777" w:rsidR="00250C6C" w:rsidRDefault="00072BC6">
      <w:pPr>
        <w:numPr>
          <w:ilvl w:val="0"/>
          <w:numId w:val="16"/>
        </w:numPr>
        <w:spacing w:after="0"/>
        <w:ind w:right="58" w:hanging="201"/>
      </w:pPr>
      <w:r>
        <w:t xml:space="preserve">Wykonawca nie podlega wykluczeniu w okolicznościach określonych w art. 108 ust. 1 pkt 1, 2 i 5 ustawy </w:t>
      </w:r>
      <w:proofErr w:type="spellStart"/>
      <w:r>
        <w:t>Pzp</w:t>
      </w:r>
      <w:proofErr w:type="spellEnd"/>
      <w:r>
        <w:t xml:space="preserve">, jeżeli udowodni Zamawiającemu, że spełnił łącznie przesłanki określone w art. 110 ust. 2 ustawy </w:t>
      </w:r>
      <w:proofErr w:type="spellStart"/>
      <w:r>
        <w:t>Pzp</w:t>
      </w:r>
      <w:proofErr w:type="spellEnd"/>
      <w:r>
        <w:t xml:space="preserve">. Zamawiający ocenia, czy podjęte przez Wykonawcę czynności, o których mowa w art. 110 ust. 2 ustawy </w:t>
      </w:r>
      <w:proofErr w:type="spellStart"/>
      <w:r>
        <w:t>Pzp</w:t>
      </w:r>
      <w:proofErr w:type="spellEnd"/>
      <w:r>
        <w:t xml:space="preserve">, są wystarczające do wykazania jego rzetelności, uwzględniając wagę i szczególne okoliczności czynu Wykonawcy. Jeżeli podjęte przez Wykonawcę czynności, o których mowa w art. 110 ust. 2 ustawy </w:t>
      </w:r>
      <w:proofErr w:type="spellStart"/>
      <w:r>
        <w:t>Pzp</w:t>
      </w:r>
      <w:proofErr w:type="spellEnd"/>
      <w:r>
        <w:t xml:space="preserve">., nie są wystarczające do wykazania jego rzetelności, Zamawiający wyklucza Wykonawcę. </w:t>
      </w:r>
    </w:p>
    <w:p w14:paraId="14307295" w14:textId="77777777" w:rsidR="00250C6C" w:rsidRDefault="00072BC6">
      <w:pPr>
        <w:numPr>
          <w:ilvl w:val="0"/>
          <w:numId w:val="16"/>
        </w:numPr>
        <w:spacing w:after="247"/>
        <w:ind w:right="58" w:hanging="201"/>
      </w:pPr>
      <w:r>
        <w:t xml:space="preserve">Zamawiający nie przewiduje fakultatywnych podstaw wykluczenia wskazanych w ustawie PZP. </w:t>
      </w:r>
    </w:p>
    <w:p w14:paraId="21A88A2F" w14:textId="77777777" w:rsidR="00250C6C" w:rsidRDefault="00072BC6">
      <w:pPr>
        <w:pStyle w:val="Nagwek1"/>
        <w:ind w:left="-5"/>
      </w:pPr>
      <w:r>
        <w:rPr>
          <w:sz w:val="20"/>
        </w:rPr>
        <w:t xml:space="preserve">XVI. </w:t>
      </w:r>
      <w:r>
        <w:t>INFORMACJA O WARUNKACH UDZIAŁU  W POSTĘPOWANIU</w:t>
      </w:r>
      <w:r>
        <w:rPr>
          <w:b w:val="0"/>
          <w:sz w:val="20"/>
        </w:rPr>
        <w:t xml:space="preserve"> </w:t>
      </w:r>
    </w:p>
    <w:p w14:paraId="59C9EE8F" w14:textId="77777777" w:rsidR="00250C6C" w:rsidRDefault="00072BC6">
      <w:pPr>
        <w:spacing w:after="0" w:line="259" w:lineRule="auto"/>
        <w:ind w:left="142" w:right="0" w:firstLine="0"/>
        <w:jc w:val="left"/>
      </w:pPr>
      <w:r>
        <w:t xml:space="preserve"> </w:t>
      </w:r>
    </w:p>
    <w:p w14:paraId="32D1DAB6" w14:textId="77777777" w:rsidR="00250C6C" w:rsidRDefault="00072BC6">
      <w:pPr>
        <w:spacing w:after="5" w:line="249" w:lineRule="auto"/>
        <w:ind w:left="137" w:right="51"/>
      </w:pPr>
      <w:r>
        <w:rPr>
          <w:b/>
        </w:rPr>
        <w:t xml:space="preserve">Informacja o warunkach udziału w postępowaniu o udzielenie zamówienia.  </w:t>
      </w:r>
    </w:p>
    <w:p w14:paraId="37C04E23" w14:textId="77777777" w:rsidR="00250C6C" w:rsidRDefault="00072BC6">
      <w:pPr>
        <w:spacing w:after="0"/>
        <w:ind w:left="161" w:right="58"/>
      </w:pPr>
      <w:r>
        <w:t xml:space="preserve">1. O udzielenie zamówienia objętego niniejszym postępowaniem mogą ubiegać się Wykonawcy, którzy spełniają następujące warunki udziału w postępowaniu dotyczące:  </w:t>
      </w:r>
    </w:p>
    <w:p w14:paraId="67825C45" w14:textId="77777777" w:rsidR="00250C6C" w:rsidRDefault="00072BC6">
      <w:pPr>
        <w:numPr>
          <w:ilvl w:val="0"/>
          <w:numId w:val="17"/>
        </w:numPr>
        <w:spacing w:after="5" w:line="249" w:lineRule="auto"/>
        <w:ind w:right="51" w:hanging="211"/>
      </w:pPr>
      <w:r>
        <w:rPr>
          <w:b/>
        </w:rPr>
        <w:lastRenderedPageBreak/>
        <w:t xml:space="preserve">Zdolności do występowania w obrocie gospodarczym: </w:t>
      </w:r>
      <w:r>
        <w:t xml:space="preserve"> </w:t>
      </w:r>
    </w:p>
    <w:p w14:paraId="0DB1430C" w14:textId="1AEDBA76" w:rsidR="00250C6C" w:rsidRDefault="00072BC6" w:rsidP="0052255E">
      <w:pPr>
        <w:ind w:left="161" w:right="58"/>
      </w:pPr>
      <w:r>
        <w:t xml:space="preserve">Zamawiający nie stawia szczegółowych wymagań w tym zakresie.  </w:t>
      </w:r>
    </w:p>
    <w:p w14:paraId="6465E2E6" w14:textId="77777777" w:rsidR="00250C6C" w:rsidRDefault="00072BC6">
      <w:pPr>
        <w:numPr>
          <w:ilvl w:val="0"/>
          <w:numId w:val="17"/>
        </w:numPr>
        <w:spacing w:after="5" w:line="249" w:lineRule="auto"/>
        <w:ind w:right="51" w:hanging="211"/>
      </w:pPr>
      <w:r>
        <w:rPr>
          <w:b/>
        </w:rPr>
        <w:t xml:space="preserve">uprawnień do prowadzenia określonej działalności gospodarczej lub zawodowej: </w:t>
      </w:r>
      <w:r>
        <w:t xml:space="preserve"> </w:t>
      </w:r>
    </w:p>
    <w:p w14:paraId="33BE6C98" w14:textId="28EC3A15" w:rsidR="00250C6C" w:rsidRDefault="00072BC6">
      <w:pPr>
        <w:spacing w:after="0"/>
        <w:ind w:left="161" w:right="58"/>
      </w:pPr>
      <w:r>
        <w:t xml:space="preserve">O udzielenie zamówienia publicznego mogą ubiegać się wykonawcy, którzy spełniają warunki, dotyczące posiadania uprawnień do prowadzenia określonej działalności gospodarczej lub zawodowej, o ile wynika to   z odrębnych przepisów.  </w:t>
      </w:r>
    </w:p>
    <w:p w14:paraId="09620E6E" w14:textId="1CE627D9" w:rsidR="00250C6C" w:rsidRDefault="00072BC6" w:rsidP="0052255E">
      <w:pPr>
        <w:spacing w:after="5" w:line="249" w:lineRule="auto"/>
        <w:ind w:left="137" w:right="51"/>
      </w:pPr>
      <w:r>
        <w:rPr>
          <w:b/>
        </w:rPr>
        <w:t xml:space="preserve">Wykonawca musi posiadać uprawnienia do wykonywania działalności gospodarczej – ważną koncesję na obrót paliwami ciekłymi wydaną na podstawie art. 32 ustawy z dnia 10.04.1997 r. Prawo energetyczne (tj. Dz. U z 2022 r. poz. 1385 ze zm.).  </w:t>
      </w:r>
    </w:p>
    <w:p w14:paraId="11D03FD2" w14:textId="77777777" w:rsidR="00250C6C" w:rsidRDefault="00072BC6">
      <w:pPr>
        <w:numPr>
          <w:ilvl w:val="0"/>
          <w:numId w:val="18"/>
        </w:numPr>
        <w:ind w:right="54" w:hanging="211"/>
      </w:pPr>
      <w:r>
        <w:t xml:space="preserve">Sytuacji ekonomicznej lub finansowej:  </w:t>
      </w:r>
    </w:p>
    <w:p w14:paraId="458DBC03" w14:textId="66DF6DA7" w:rsidR="00250C6C" w:rsidRDefault="00072BC6" w:rsidP="0052255E">
      <w:pPr>
        <w:ind w:left="161" w:right="58"/>
      </w:pPr>
      <w:r>
        <w:t xml:space="preserve">Zamawiający nie stawia szczegółowych wymagań w tym zakresie.  </w:t>
      </w:r>
    </w:p>
    <w:p w14:paraId="697297BA" w14:textId="77777777" w:rsidR="00250C6C" w:rsidRDefault="00072BC6">
      <w:pPr>
        <w:numPr>
          <w:ilvl w:val="0"/>
          <w:numId w:val="18"/>
        </w:numPr>
        <w:spacing w:after="5" w:line="249" w:lineRule="auto"/>
        <w:ind w:right="54" w:hanging="211"/>
      </w:pPr>
      <w:r>
        <w:rPr>
          <w:b/>
        </w:rPr>
        <w:t xml:space="preserve">Zdolności technicznej lub zawodowej </w:t>
      </w:r>
      <w:r>
        <w:t xml:space="preserve"> </w:t>
      </w:r>
    </w:p>
    <w:p w14:paraId="6C33B633" w14:textId="77777777" w:rsidR="00250C6C" w:rsidRDefault="00072BC6">
      <w:pPr>
        <w:spacing w:after="241"/>
        <w:ind w:left="161" w:right="58"/>
      </w:pPr>
      <w:r>
        <w:t xml:space="preserve">Zamawiający nie stawia szczegółowych wymagań w tym zakresie. </w:t>
      </w:r>
    </w:p>
    <w:p w14:paraId="16E1B77E" w14:textId="77777777" w:rsidR="00250C6C" w:rsidRDefault="00072BC6">
      <w:pPr>
        <w:pStyle w:val="Nagwek2"/>
        <w:ind w:left="637" w:hanging="425"/>
      </w:pPr>
      <w:r>
        <w:t>XVII. OŚWIADCZENIA I DOKUMENTY, JAKIE ZOBOWIĄZANI SĄ DOSTARCZYĆ WYKONAWCY W CELU POTWIERDZENIA SPEŁNIANIA WARUNKÓW UDZIAŁU W POSTĘPOWANIU ORAZ WYKAZANIA BRAKU PODSTAW WYKLUCZENIA (PODMIOTOWE ŚRODKI DOWODOWE)</w:t>
      </w:r>
      <w:r>
        <w:rPr>
          <w:b w:val="0"/>
        </w:rPr>
        <w:t xml:space="preserve"> </w:t>
      </w:r>
    </w:p>
    <w:p w14:paraId="6C492514" w14:textId="50149367" w:rsidR="00250C6C" w:rsidRDefault="00072BC6">
      <w:pPr>
        <w:numPr>
          <w:ilvl w:val="0"/>
          <w:numId w:val="19"/>
        </w:numPr>
        <w:ind w:right="58"/>
      </w:pPr>
      <w:r>
        <w:t xml:space="preserve">Ostateczne potwierdzenie spełniania warunków udziału w postępowaniu zostanie dokonane na podstawie złożonych podmiotowych środków dowodowych określonych w Rozdziałach </w:t>
      </w:r>
      <w:r w:rsidR="007F059C">
        <w:t xml:space="preserve">XV i </w:t>
      </w:r>
      <w:r>
        <w:t xml:space="preserve">XVI. Ocenie na tym etapie podlegać będzie wyłącznie Wykonawca, którego oferta zostanie oceniona jako najkorzystniejsza, spośród tych, które nie zostaną odrzucone. </w:t>
      </w:r>
    </w:p>
    <w:p w14:paraId="4D2054F8" w14:textId="167DA6DC" w:rsidR="00250C6C" w:rsidRDefault="00072BC6">
      <w:pPr>
        <w:numPr>
          <w:ilvl w:val="0"/>
          <w:numId w:val="19"/>
        </w:numPr>
        <w:ind w:right="58"/>
      </w:pPr>
      <w: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w:t>
      </w:r>
      <w:r w:rsidR="0052255E">
        <w:t xml:space="preserve"> </w:t>
      </w:r>
      <w:r>
        <w:t xml:space="preserve">w wyznaczonym terminie, chyba że wniosek o dopuszczenie do udziału w postępowaniu albo oferta wykonawcy podlegają odrzuceniu bez względu na ich złożenie, uzupełnienie lub poprawienie lub zachodzą przesłanki unieważnienia postępowania.  </w:t>
      </w:r>
    </w:p>
    <w:p w14:paraId="6C688CBA" w14:textId="2732B3D6" w:rsidR="00250C6C" w:rsidRDefault="00072BC6">
      <w:pPr>
        <w:numPr>
          <w:ilvl w:val="0"/>
          <w:numId w:val="19"/>
        </w:numPr>
        <w:ind w:right="58"/>
      </w:pPr>
      <w: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1EBA539" w14:textId="77777777" w:rsidR="00250C6C" w:rsidRDefault="00072BC6">
      <w:pPr>
        <w:numPr>
          <w:ilvl w:val="0"/>
          <w:numId w:val="19"/>
        </w:numPr>
        <w:ind w:right="58"/>
      </w:pPr>
      <w:r>
        <w:t xml:space="preserve">Zamawiający może żądać od wykonawców wyjaśnień dotyczących treści oświadczenia, o którym mowa w art. 125 ust.1, lub złożonych podmiotowych środków dowodowych lub innych dokumentów lub oświadczeń składanych w postępowaniu. </w:t>
      </w:r>
    </w:p>
    <w:p w14:paraId="05E89F3D" w14:textId="70BA2637" w:rsidR="0052255E" w:rsidRDefault="00072BC6" w:rsidP="0052255E">
      <w:pPr>
        <w:numPr>
          <w:ilvl w:val="0"/>
          <w:numId w:val="19"/>
        </w:numPr>
        <w:ind w:right="58"/>
      </w:pPr>
      <w:r>
        <w:t xml:space="preserve">Zamawiający żąda złożenia podmiotowych środków dowodowych na potwierdzenie spełnienia warunków udziału  w postępowaniu. </w:t>
      </w:r>
    </w:p>
    <w:p w14:paraId="466B53A0" w14:textId="4EC512D7" w:rsidR="0052255E" w:rsidRDefault="0052255E" w:rsidP="0052255E">
      <w:pPr>
        <w:tabs>
          <w:tab w:val="left" w:pos="2070"/>
        </w:tabs>
      </w:pPr>
      <w:r>
        <w:tab/>
      </w:r>
    </w:p>
    <w:p w14:paraId="2F8167FD" w14:textId="1E73F3A0" w:rsidR="0052255E" w:rsidRPr="0052255E" w:rsidRDefault="0052255E" w:rsidP="0052255E">
      <w:pPr>
        <w:tabs>
          <w:tab w:val="left" w:pos="1830"/>
        </w:tabs>
        <w:sectPr w:rsidR="0052255E" w:rsidRPr="0052255E">
          <w:footerReference w:type="even" r:id="rId33"/>
          <w:footerReference w:type="default" r:id="rId34"/>
          <w:footerReference w:type="first" r:id="rId35"/>
          <w:pgSz w:w="11906" w:h="16838"/>
          <w:pgMar w:top="1286" w:right="1350" w:bottom="1530" w:left="1277" w:header="708" w:footer="713" w:gutter="0"/>
          <w:cols w:space="708"/>
        </w:sectPr>
      </w:pPr>
      <w:r>
        <w:tab/>
      </w:r>
    </w:p>
    <w:p w14:paraId="127F3439" w14:textId="77777777" w:rsidR="00250C6C" w:rsidRDefault="00072BC6" w:rsidP="0052255E">
      <w:pPr>
        <w:spacing w:after="81"/>
        <w:ind w:left="142" w:right="58" w:firstLine="0"/>
      </w:pPr>
      <w:r>
        <w:lastRenderedPageBreak/>
        <w:t xml:space="preserve">W celu potwierdzenia przez Wykonawcę spełnienia warunku udziału w postępowaniu dotyczącego posiadania uprawnień do prowadzenia określonej działalności gospodarczej lub zawodowej, Zamawiający wezwie Wykonawcę do dostarczenia: </w:t>
      </w:r>
    </w:p>
    <w:p w14:paraId="350323FB" w14:textId="77777777" w:rsidR="00250C6C" w:rsidRDefault="00072BC6">
      <w:pPr>
        <w:spacing w:after="0"/>
        <w:ind w:left="862" w:right="58" w:hanging="360"/>
      </w:pPr>
      <w:r>
        <w:rPr>
          <w:rFonts w:ascii="Segoe UI Symbol" w:eastAsia="Segoe UI Symbol" w:hAnsi="Segoe UI Symbol" w:cs="Segoe UI Symbol"/>
        </w:rPr>
        <w:t></w:t>
      </w:r>
      <w:r>
        <w:t xml:space="preserve"> koncesji na obrót paliwami ciekłymi wydaną na podstawie art. 32 ustawy z dnia 10.04.1997 r. Prawo energetyczne (tj. Dz. U z 2022 r. poz. 1385 ze zm.).   </w:t>
      </w:r>
    </w:p>
    <w:p w14:paraId="548833A4" w14:textId="77777777" w:rsidR="00250C6C" w:rsidRDefault="00072BC6">
      <w:pPr>
        <w:spacing w:after="229" w:line="259" w:lineRule="auto"/>
        <w:ind w:left="142" w:right="0" w:firstLine="0"/>
        <w:jc w:val="left"/>
      </w:pPr>
      <w:r>
        <w:t xml:space="preserve"> </w:t>
      </w:r>
    </w:p>
    <w:p w14:paraId="08320428" w14:textId="77777777" w:rsidR="00250C6C" w:rsidRDefault="00072BC6">
      <w:pPr>
        <w:pStyle w:val="Nagwek2"/>
        <w:spacing w:after="236"/>
        <w:ind w:left="137"/>
      </w:pPr>
      <w:r>
        <w:t>XVIII. POLEGANIE NA ZASOBACH INNYCH PODMIOTÓW</w:t>
      </w:r>
      <w:r>
        <w:rPr>
          <w:b w:val="0"/>
        </w:rPr>
        <w:t xml:space="preserve"> </w:t>
      </w:r>
    </w:p>
    <w:p w14:paraId="01D62363" w14:textId="77777777" w:rsidR="00250C6C" w:rsidRDefault="00072BC6">
      <w:pPr>
        <w:numPr>
          <w:ilvl w:val="0"/>
          <w:numId w:val="20"/>
        </w:numPr>
        <w:spacing w:after="150"/>
        <w:ind w:right="58" w:hanging="185"/>
      </w:pPr>
      <w: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0F1850EE" w14:textId="77777777" w:rsidR="00250C6C" w:rsidRDefault="00072BC6">
      <w:pPr>
        <w:numPr>
          <w:ilvl w:val="0"/>
          <w:numId w:val="20"/>
        </w:numPr>
        <w:spacing w:after="151"/>
        <w:ind w:right="58" w:hanging="185"/>
      </w:pPr>
      <w:r>
        <w:t xml:space="preserve">W odniesieniu do warunków dotyczących doświadczenia, Wykonawcy mogą polegać na zdolnościach podmiotów udostępniających zasoby, jeśli podmioty te wykonają świadczenie do realizacji którego te zdolności są wymagane. </w:t>
      </w:r>
    </w:p>
    <w:p w14:paraId="32E56446" w14:textId="2A44D072" w:rsidR="00250C6C" w:rsidRDefault="00072BC6">
      <w:pPr>
        <w:numPr>
          <w:ilvl w:val="0"/>
          <w:numId w:val="20"/>
        </w:numPr>
        <w:spacing w:after="150"/>
        <w:ind w:right="58" w:hanging="185"/>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4 do SWZ. </w:t>
      </w:r>
    </w:p>
    <w:p w14:paraId="2544A98C" w14:textId="24040BE0" w:rsidR="00250C6C" w:rsidRDefault="00072BC6">
      <w:pPr>
        <w:numPr>
          <w:ilvl w:val="0"/>
          <w:numId w:val="20"/>
        </w:numPr>
        <w:spacing w:after="150"/>
        <w:ind w:right="58" w:hanging="185"/>
      </w:pPr>
      <w:r>
        <w:t>Zamawiający ocenia, czy udostępniane Wykonawcy przez podmioty udostępniające zasoby zdolności techniczne lub zawodowe, pozwalają na wykazanie przez Wykonawcę spełniania warunków udziału</w:t>
      </w:r>
      <w:r w:rsidR="00F87712">
        <w:t xml:space="preserve"> </w:t>
      </w:r>
      <w:r>
        <w:t xml:space="preserve">w postępowaniu, a także bada, czy nie zachodzą wobec tego podmiotu podstawy wykluczenia, które zostały przewidziane względem Wykonawcy. </w:t>
      </w:r>
    </w:p>
    <w:p w14:paraId="56292AB6" w14:textId="77777777" w:rsidR="00250C6C" w:rsidRDefault="00072BC6">
      <w:pPr>
        <w:numPr>
          <w:ilvl w:val="0"/>
          <w:numId w:val="20"/>
        </w:numPr>
        <w:spacing w:after="153"/>
        <w:ind w:right="58" w:hanging="185"/>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87391" w14:textId="77777777" w:rsidR="00250C6C" w:rsidRDefault="00072BC6">
      <w:pPr>
        <w:numPr>
          <w:ilvl w:val="0"/>
          <w:numId w:val="20"/>
        </w:numPr>
        <w:spacing w:after="151"/>
        <w:ind w:right="58" w:hanging="185"/>
      </w:pPr>
      <w:r>
        <w:t>UWAGA:</w:t>
      </w:r>
      <w:r>
        <w:rPr>
          <w:b/>
        </w:rPr>
        <w:t xml:space="preserve">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0564749" w14:textId="77777777" w:rsidR="00250C6C" w:rsidRDefault="00072BC6">
      <w:pPr>
        <w:numPr>
          <w:ilvl w:val="0"/>
          <w:numId w:val="20"/>
        </w:numPr>
        <w:spacing w:after="0"/>
        <w:ind w:right="58" w:hanging="185"/>
      </w:pPr>
      <w:r>
        <w:t xml:space="preserve">Wykonawca, w przypadku polegania na zdolnościach lub sytuacji podmiotów udostępniających zasoby, przedstawia, wraz z oświadczeniem, o którym mowa w Rozdziale IX pkt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XVII SWZ. </w:t>
      </w:r>
    </w:p>
    <w:p w14:paraId="18F98B8C" w14:textId="77777777" w:rsidR="00250C6C" w:rsidRDefault="00072BC6">
      <w:pPr>
        <w:spacing w:after="231" w:line="259" w:lineRule="auto"/>
        <w:ind w:left="142" w:right="0" w:firstLine="0"/>
        <w:jc w:val="left"/>
      </w:pPr>
      <w:r>
        <w:t xml:space="preserve"> </w:t>
      </w:r>
    </w:p>
    <w:p w14:paraId="386B2D09" w14:textId="77777777" w:rsidR="00250C6C" w:rsidRDefault="00072BC6">
      <w:pPr>
        <w:pStyle w:val="Nagwek2"/>
        <w:spacing w:after="197"/>
        <w:ind w:left="137"/>
      </w:pPr>
      <w:r>
        <w:t xml:space="preserve">XIX INFORMACJA DLA WYKONAWCÓW WSPÓLNIE UBIEGAJĄCYCH SIĘ O UDZIELENIE ZAMÓWIENIA (SPÓŁKI CYWILNE/ KONSORCJA) </w:t>
      </w:r>
    </w:p>
    <w:p w14:paraId="02AB8E6F" w14:textId="77777777" w:rsidR="00250C6C" w:rsidRDefault="00072BC6">
      <w:pPr>
        <w:numPr>
          <w:ilvl w:val="0"/>
          <w:numId w:val="21"/>
        </w:numPr>
        <w:spacing w:after="150"/>
        <w:ind w:right="58" w:hanging="427"/>
      </w:pPr>
      <w:r>
        <w:t>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 xml:space="preserve">winno być załączone do oferty.  </w:t>
      </w:r>
    </w:p>
    <w:p w14:paraId="0A83FBD7" w14:textId="77777777" w:rsidR="00250C6C" w:rsidRDefault="00072BC6">
      <w:pPr>
        <w:numPr>
          <w:ilvl w:val="0"/>
          <w:numId w:val="21"/>
        </w:numPr>
        <w:spacing w:after="150"/>
        <w:ind w:right="58" w:hanging="427"/>
      </w:pPr>
      <w:r>
        <w:lastRenderedPageBreak/>
        <w:t xml:space="preserve">W przypadku Wykonawców wspólnie ubiegających się o udzielenie zamówienia, oświadczenia,  o których mowa w Rozdziale XVII pkt 2 SWZ, składa każdy z Wykonawców. Oświadczenia te potwierdzają brak podstaw wykluczenia oraz spełnianie warunków udziału w zakresie, w jakim każdy z Wykonawców wykazuje spełnianie warunków udziału w postępowaniu. </w:t>
      </w:r>
    </w:p>
    <w:p w14:paraId="04610D7A" w14:textId="77777777" w:rsidR="00250C6C" w:rsidRDefault="00072BC6">
      <w:pPr>
        <w:numPr>
          <w:ilvl w:val="0"/>
          <w:numId w:val="21"/>
        </w:numPr>
        <w:ind w:right="58" w:hanging="427"/>
      </w:pPr>
      <w:r>
        <w:t xml:space="preserve">Wykonawcy wspólnie ubiegający się o udzielenie zamówienia dołączają do oferty oświadczenie,  z którego wynika, które dostawy wykonają poszczególni Wykonawcy. Wzór oświadczenia stanowi Załącznik nr 3 do SWZ. </w:t>
      </w:r>
    </w:p>
    <w:p w14:paraId="1A4EA56E" w14:textId="1384B4A0" w:rsidR="00250C6C" w:rsidRDefault="00072BC6">
      <w:pPr>
        <w:numPr>
          <w:ilvl w:val="0"/>
          <w:numId w:val="21"/>
        </w:numPr>
        <w:spacing w:after="0"/>
        <w:ind w:right="58" w:hanging="427"/>
      </w:pPr>
      <w:r>
        <w:t xml:space="preserve">Oświadczenia i dokumenty potwierdzające brak podstaw do wykluczenia z postępowania składa każdy  z Wykonawców wspólnie ubiegających się o zamówienie. </w:t>
      </w:r>
    </w:p>
    <w:p w14:paraId="562D264F" w14:textId="77777777" w:rsidR="00250C6C" w:rsidRDefault="00072BC6">
      <w:pPr>
        <w:spacing w:after="230" w:line="259" w:lineRule="auto"/>
        <w:ind w:left="142" w:right="0" w:firstLine="0"/>
        <w:jc w:val="left"/>
      </w:pPr>
      <w:r>
        <w:t xml:space="preserve"> </w:t>
      </w:r>
    </w:p>
    <w:p w14:paraId="1D23843C" w14:textId="77777777" w:rsidR="00250C6C" w:rsidRDefault="00072BC6">
      <w:pPr>
        <w:pStyle w:val="Nagwek2"/>
        <w:spacing w:after="132"/>
        <w:ind w:left="137"/>
      </w:pPr>
      <w:r>
        <w:t xml:space="preserve">XX. SPOSÓB OBLICZENIA CENY OFERTY </w:t>
      </w:r>
    </w:p>
    <w:p w14:paraId="7694BBF9" w14:textId="77777777" w:rsidR="00250C6C" w:rsidRDefault="00072BC6">
      <w:pPr>
        <w:numPr>
          <w:ilvl w:val="0"/>
          <w:numId w:val="22"/>
        </w:numPr>
        <w:spacing w:after="0"/>
        <w:ind w:left="353" w:right="58" w:hanging="202"/>
      </w:pPr>
      <w:r>
        <w:t>Wykonawca podaje cenę za realizację przedmiotu zamówienia na Formularzu oferty (załącznik nr</w:t>
      </w:r>
      <w:r>
        <w:rPr>
          <w:sz w:val="24"/>
        </w:rPr>
        <w:t xml:space="preserve"> </w:t>
      </w:r>
      <w:r>
        <w:t xml:space="preserve">1 do SWZ) wyrażoną w złotych polskich. </w:t>
      </w:r>
    </w:p>
    <w:p w14:paraId="42FC38EA" w14:textId="77777777" w:rsidR="00250C6C" w:rsidRDefault="00072BC6">
      <w:pPr>
        <w:numPr>
          <w:ilvl w:val="0"/>
          <w:numId w:val="22"/>
        </w:numPr>
        <w:ind w:left="353" w:right="58" w:hanging="202"/>
      </w:pPr>
      <w:r>
        <w:t xml:space="preserve">Poszczególne ceny i całą wartość oferty brutto należy podać z dokładnością do dwóch miejsc po przecinku. </w:t>
      </w:r>
    </w:p>
    <w:p w14:paraId="612053C7" w14:textId="77777777" w:rsidR="00250C6C" w:rsidRDefault="00072BC6">
      <w:pPr>
        <w:numPr>
          <w:ilvl w:val="0"/>
          <w:numId w:val="22"/>
        </w:numPr>
        <w:ind w:left="353" w:right="58" w:hanging="202"/>
      </w:pPr>
      <w:r>
        <w:t xml:space="preserve">Cena oferty musi uwzględniać zakres całego przedmiotu zamówienia. </w:t>
      </w:r>
    </w:p>
    <w:p w14:paraId="303AF347" w14:textId="77777777" w:rsidR="00250C6C" w:rsidRDefault="00072BC6">
      <w:pPr>
        <w:numPr>
          <w:ilvl w:val="0"/>
          <w:numId w:val="22"/>
        </w:numPr>
        <w:ind w:left="353" w:right="58" w:hanging="202"/>
      </w:pPr>
      <w:r>
        <w:t xml:space="preserve">Wykonawca nie może zmieniać jednostek miar i opisów w tabeli. </w:t>
      </w:r>
    </w:p>
    <w:p w14:paraId="6093B98A" w14:textId="77777777" w:rsidR="00250C6C" w:rsidRDefault="00072BC6">
      <w:pPr>
        <w:numPr>
          <w:ilvl w:val="0"/>
          <w:numId w:val="22"/>
        </w:numPr>
        <w:ind w:left="353" w:right="58" w:hanging="202"/>
      </w:pPr>
      <w:r>
        <w:t xml:space="preserve">Prawidłowe ustalenie podatku VAT należy do Wykonawcy </w:t>
      </w:r>
    </w:p>
    <w:p w14:paraId="1E41DFAA" w14:textId="77777777" w:rsidR="00250C6C" w:rsidRDefault="00072BC6">
      <w:pPr>
        <w:numPr>
          <w:ilvl w:val="0"/>
          <w:numId w:val="22"/>
        </w:numPr>
        <w:spacing w:after="6"/>
        <w:ind w:left="353" w:right="58" w:hanging="202"/>
      </w:pPr>
      <w:r>
        <w:t xml:space="preserve">Cena powinna obejmować wszystkie koszty związane z realizacją zamówienia i dostarczeniem towaru do siedziby Zamawiającego. </w:t>
      </w:r>
    </w:p>
    <w:p w14:paraId="602E5240" w14:textId="77777777" w:rsidR="00250C6C" w:rsidRDefault="00072BC6">
      <w:pPr>
        <w:numPr>
          <w:ilvl w:val="0"/>
          <w:numId w:val="22"/>
        </w:numPr>
        <w:spacing w:after="7"/>
        <w:ind w:left="353" w:right="58" w:hanging="202"/>
      </w:pPr>
      <w:r>
        <w:t>Cenę należy obliczyć uwzględniając zakres zamówienia określony w SWZ oraz ewentualne ryzyko</w:t>
      </w:r>
      <w:r>
        <w:rPr>
          <w:sz w:val="24"/>
        </w:rPr>
        <w:t xml:space="preserve"> </w:t>
      </w:r>
      <w:r>
        <w:t xml:space="preserve">wynikające z okoliczności, których nie można było przewidzieć w chwili zawierania umowy. </w:t>
      </w:r>
    </w:p>
    <w:p w14:paraId="6C1644C1" w14:textId="77777777" w:rsidR="00250C6C" w:rsidRDefault="00072BC6">
      <w:pPr>
        <w:numPr>
          <w:ilvl w:val="0"/>
          <w:numId w:val="22"/>
        </w:numPr>
        <w:ind w:left="353" w:right="58" w:hanging="202"/>
      </w:pPr>
      <w:r>
        <w:t>Cena oferty za zakres określony w ofercie wykonawcy zostanie przyjęta jako umowna i nie może</w:t>
      </w:r>
      <w:r>
        <w:rPr>
          <w:sz w:val="24"/>
        </w:rPr>
        <w:t xml:space="preserve"> </w:t>
      </w:r>
      <w:r>
        <w:t xml:space="preserve">ulec zmianie. </w:t>
      </w:r>
    </w:p>
    <w:p w14:paraId="2D588259" w14:textId="63342A1B" w:rsidR="00250C6C" w:rsidRPr="002C1353" w:rsidRDefault="00072BC6">
      <w:pPr>
        <w:numPr>
          <w:ilvl w:val="0"/>
          <w:numId w:val="22"/>
        </w:numPr>
        <w:spacing w:after="0"/>
        <w:ind w:left="353" w:right="58" w:hanging="202"/>
        <w:rPr>
          <w:color w:val="000000" w:themeColor="text1"/>
        </w:rPr>
      </w:pPr>
      <w:r>
        <w:t>Do wyceny oferty Wykonawca zobowiązany jest przyjąć cenę jednostkową netto stanowiącą 1 L</w:t>
      </w:r>
      <w:r>
        <w:rPr>
          <w:sz w:val="24"/>
        </w:rPr>
        <w:t xml:space="preserve"> </w:t>
      </w:r>
      <w:r>
        <w:t xml:space="preserve">oleju opałowego lekkiego producenta obowiązującą </w:t>
      </w:r>
      <w:r w:rsidRPr="002C1353">
        <w:rPr>
          <w:color w:val="000000" w:themeColor="text1"/>
        </w:rPr>
        <w:t xml:space="preserve">w dniu </w:t>
      </w:r>
      <w:r w:rsidR="005C28AC" w:rsidRPr="002C1353">
        <w:rPr>
          <w:color w:val="000000" w:themeColor="text1"/>
          <w:sz w:val="24"/>
        </w:rPr>
        <w:t>1</w:t>
      </w:r>
      <w:r w:rsidR="004E370E" w:rsidRPr="002C1353">
        <w:rPr>
          <w:color w:val="000000" w:themeColor="text1"/>
          <w:sz w:val="24"/>
        </w:rPr>
        <w:t>4</w:t>
      </w:r>
      <w:r w:rsidRPr="002C1353">
        <w:rPr>
          <w:color w:val="000000" w:themeColor="text1"/>
          <w:sz w:val="24"/>
        </w:rPr>
        <w:t>.1</w:t>
      </w:r>
      <w:r w:rsidR="00F87712" w:rsidRPr="002C1353">
        <w:rPr>
          <w:color w:val="000000" w:themeColor="text1"/>
          <w:sz w:val="24"/>
        </w:rPr>
        <w:t>2</w:t>
      </w:r>
      <w:r w:rsidRPr="002C1353">
        <w:rPr>
          <w:color w:val="000000" w:themeColor="text1"/>
        </w:rPr>
        <w:t xml:space="preserve">.2022 r. (dzień ogłoszenia postępowania) </w:t>
      </w:r>
    </w:p>
    <w:p w14:paraId="378D48E7" w14:textId="77777777" w:rsidR="00250C6C" w:rsidRDefault="00072BC6">
      <w:pPr>
        <w:spacing w:after="5"/>
        <w:ind w:left="161" w:right="58"/>
      </w:pPr>
      <w:r>
        <w:t>Przez „cenę producenta” Zamawiający rozumie cenę podawaną do publicznej wiadomości na</w:t>
      </w:r>
      <w:r>
        <w:rPr>
          <w:sz w:val="24"/>
        </w:rPr>
        <w:t xml:space="preserve"> </w:t>
      </w:r>
      <w:r>
        <w:t xml:space="preserve">stronie internetowej producenta. </w:t>
      </w:r>
    </w:p>
    <w:p w14:paraId="4232A514" w14:textId="77777777" w:rsidR="00250C6C" w:rsidRDefault="00072BC6">
      <w:pPr>
        <w:numPr>
          <w:ilvl w:val="0"/>
          <w:numId w:val="22"/>
        </w:numPr>
        <w:spacing w:after="0"/>
        <w:ind w:left="353" w:right="58" w:hanging="202"/>
      </w:pPr>
      <w:r>
        <w:t>Przy wyliczeniu ceny sprzedaży oleju opałowego w ramach dostaw częściowych Wykonawca</w:t>
      </w:r>
      <w:r>
        <w:rPr>
          <w:sz w:val="24"/>
        </w:rPr>
        <w:t xml:space="preserve"> </w:t>
      </w:r>
      <w:r>
        <w:t>zobowiązany będzie do stosowania ceny netto oleju opałowego podaną przez producenta oleju</w:t>
      </w:r>
      <w:r>
        <w:rPr>
          <w:sz w:val="24"/>
        </w:rPr>
        <w:t xml:space="preserve"> </w:t>
      </w:r>
      <w:r>
        <w:t>opałowego na stronie internetowej w dniu dostawy oleju opałowego do Zamawiającego</w:t>
      </w:r>
      <w:r>
        <w:rPr>
          <w:sz w:val="24"/>
        </w:rPr>
        <w:t xml:space="preserve"> </w:t>
      </w:r>
      <w:r>
        <w:t>(potwierdzając wydrukiem z oficjalnej strony internetowej producenta, który należy dołączyć do</w:t>
      </w:r>
      <w:r>
        <w:rPr>
          <w:sz w:val="24"/>
        </w:rPr>
        <w:t xml:space="preserve"> </w:t>
      </w:r>
      <w:r>
        <w:t>faktury), powiększoną o stałą marżę w kwocie ............zł. ,lub pomniejszoną o stały upust w</w:t>
      </w:r>
      <w:r>
        <w:rPr>
          <w:sz w:val="24"/>
        </w:rPr>
        <w:t xml:space="preserve"> </w:t>
      </w:r>
      <w:r>
        <w:t xml:space="preserve">kwocie .............zł. za każdy 1 L oleju opałowego i obowiązujący podatek VAT </w:t>
      </w:r>
    </w:p>
    <w:p w14:paraId="2BF3BDF8" w14:textId="04B42270" w:rsidR="00250C6C" w:rsidRDefault="00072BC6">
      <w:pPr>
        <w:numPr>
          <w:ilvl w:val="0"/>
          <w:numId w:val="22"/>
        </w:numPr>
        <w:spacing w:after="366"/>
        <w:ind w:left="353" w:right="58" w:hanging="202"/>
      </w:pPr>
      <w:r>
        <w:t>Zadeklarowane w Formularzu oferty stała kwotowa marża lub stały kwotowy upust są wartościami</w:t>
      </w:r>
      <w:r>
        <w:rPr>
          <w:sz w:val="24"/>
        </w:rPr>
        <w:t xml:space="preserve"> </w:t>
      </w:r>
      <w:r>
        <w:t xml:space="preserve">stałymi  i nie mogą ulec zmianie w okresie obowiązywania umowy.  </w:t>
      </w:r>
    </w:p>
    <w:p w14:paraId="40CB946E" w14:textId="77777777" w:rsidR="00250C6C" w:rsidRDefault="00072BC6">
      <w:pPr>
        <w:pStyle w:val="Nagwek2"/>
        <w:spacing w:after="155"/>
        <w:ind w:left="554" w:hanging="427"/>
      </w:pPr>
      <w:r>
        <w:t xml:space="preserve">XXI.  OPIS KRYTERIÓW OCENY OFERT, WRAZ Z PODANIEM WAG TYCH KRYTERIÓW I SPOSOBU OCENY OFERT </w:t>
      </w:r>
    </w:p>
    <w:p w14:paraId="5D0A28C9" w14:textId="77777777" w:rsidR="00250C6C" w:rsidRDefault="00072BC6">
      <w:pPr>
        <w:numPr>
          <w:ilvl w:val="0"/>
          <w:numId w:val="23"/>
        </w:numPr>
        <w:spacing w:after="0"/>
        <w:ind w:right="58" w:hanging="456"/>
      </w:pPr>
      <w:r>
        <w:t xml:space="preserve">Przy wyborze najkorzystniejszej oferty Zamawiający będzie się kierował następującymi kryteriami oceny ofert: </w:t>
      </w:r>
    </w:p>
    <w:p w14:paraId="69CB8547" w14:textId="77777777" w:rsidR="00250C6C" w:rsidRDefault="00072BC6">
      <w:pPr>
        <w:spacing w:after="5" w:line="249" w:lineRule="auto"/>
        <w:ind w:left="576" w:right="51"/>
      </w:pPr>
      <w:r>
        <w:rPr>
          <w:b/>
        </w:rPr>
        <w:t xml:space="preserve">Cena oferty brutto (C) – waga kryterium 100% </w:t>
      </w:r>
    </w:p>
    <w:p w14:paraId="3FC4E1F7" w14:textId="77777777" w:rsidR="00250C6C" w:rsidRDefault="00072BC6">
      <w:pPr>
        <w:spacing w:after="16" w:line="259" w:lineRule="auto"/>
        <w:ind w:left="838" w:right="0" w:firstLine="0"/>
        <w:jc w:val="left"/>
      </w:pPr>
      <w:r>
        <w:rPr>
          <w:b/>
        </w:rPr>
        <w:t xml:space="preserve"> </w:t>
      </w:r>
    </w:p>
    <w:p w14:paraId="7F1D8D27" w14:textId="77777777" w:rsidR="00250C6C" w:rsidRDefault="00072BC6">
      <w:pPr>
        <w:numPr>
          <w:ilvl w:val="0"/>
          <w:numId w:val="23"/>
        </w:numPr>
        <w:ind w:right="58" w:hanging="456"/>
      </w:pPr>
      <w:r>
        <w:t xml:space="preserve">Zasady oceny ofert w poszczególnych kryteriach: </w:t>
      </w:r>
    </w:p>
    <w:p w14:paraId="2BBD1BDD" w14:textId="77777777" w:rsidR="00250C6C" w:rsidRDefault="00072BC6">
      <w:pPr>
        <w:tabs>
          <w:tab w:val="center" w:pos="649"/>
          <w:tab w:val="center" w:pos="1984"/>
        </w:tabs>
        <w:spacing w:after="5" w:line="249" w:lineRule="auto"/>
        <w:ind w:left="0" w:right="0" w:firstLine="0"/>
        <w:jc w:val="left"/>
      </w:pPr>
      <w:r>
        <w:rPr>
          <w:rFonts w:ascii="Calibri" w:eastAsia="Calibri" w:hAnsi="Calibri" w:cs="Calibri"/>
        </w:rPr>
        <w:tab/>
      </w:r>
      <w:r>
        <w:rPr>
          <w:b/>
        </w:rPr>
        <w:t xml:space="preserve">1)  </w:t>
      </w:r>
      <w:r>
        <w:rPr>
          <w:b/>
        </w:rPr>
        <w:tab/>
        <w:t xml:space="preserve">Cena oferty brutto (C)  </w:t>
      </w:r>
    </w:p>
    <w:p w14:paraId="10E2A928" w14:textId="77777777" w:rsidR="00250C6C" w:rsidRDefault="00072BC6">
      <w:pPr>
        <w:spacing w:after="5" w:line="249" w:lineRule="auto"/>
        <w:ind w:left="1061" w:right="4408"/>
      </w:pPr>
      <w:r>
        <w:rPr>
          <w:b/>
        </w:rPr>
        <w:lastRenderedPageBreak/>
        <w:t>C = (</w:t>
      </w:r>
      <w:proofErr w:type="spellStart"/>
      <w:r>
        <w:rPr>
          <w:b/>
        </w:rPr>
        <w:t>Cmin</w:t>
      </w:r>
      <w:proofErr w:type="spellEnd"/>
      <w:r>
        <w:rPr>
          <w:b/>
        </w:rPr>
        <w:t>/</w:t>
      </w:r>
      <w:proofErr w:type="spellStart"/>
      <w:r>
        <w:rPr>
          <w:b/>
        </w:rPr>
        <w:t>Cof</w:t>
      </w:r>
      <w:proofErr w:type="spellEnd"/>
      <w:r>
        <w:rPr>
          <w:b/>
        </w:rPr>
        <w:t xml:space="preserve"> ) * 100 * waga kryterium </w:t>
      </w:r>
      <w:r>
        <w:rPr>
          <w:i/>
        </w:rPr>
        <w:t xml:space="preserve">gdzie: </w:t>
      </w:r>
    </w:p>
    <w:p w14:paraId="62801C07" w14:textId="77777777" w:rsidR="00250C6C" w:rsidRDefault="00072BC6">
      <w:pPr>
        <w:numPr>
          <w:ilvl w:val="1"/>
          <w:numId w:val="25"/>
        </w:numPr>
        <w:spacing w:after="3" w:line="261" w:lineRule="auto"/>
        <w:ind w:left="1404" w:right="1557" w:hanging="365"/>
        <w:jc w:val="left"/>
      </w:pPr>
      <w:proofErr w:type="spellStart"/>
      <w:r>
        <w:rPr>
          <w:i/>
        </w:rPr>
        <w:t>Cmin</w:t>
      </w:r>
      <w:proofErr w:type="spellEnd"/>
      <w:r>
        <w:rPr>
          <w:i/>
        </w:rPr>
        <w:t xml:space="preserve"> - najniższa łączna cena oferty brutto spośród wszystkich ważnych ofert, </w:t>
      </w:r>
    </w:p>
    <w:p w14:paraId="67C010BB" w14:textId="77777777" w:rsidR="00250C6C" w:rsidRDefault="00072BC6">
      <w:pPr>
        <w:numPr>
          <w:ilvl w:val="1"/>
          <w:numId w:val="25"/>
        </w:numPr>
        <w:spacing w:after="3" w:line="261" w:lineRule="auto"/>
        <w:ind w:left="1404" w:right="1557" w:hanging="365"/>
        <w:jc w:val="left"/>
      </w:pPr>
      <w:proofErr w:type="spellStart"/>
      <w:r>
        <w:rPr>
          <w:i/>
        </w:rPr>
        <w:t>Cof</w:t>
      </w:r>
      <w:proofErr w:type="spellEnd"/>
      <w:r>
        <w:rPr>
          <w:i/>
        </w:rPr>
        <w:t xml:space="preserve"> – łączna cena oferty brutto podana w badanej ofercie, - </w:t>
      </w:r>
      <w:r>
        <w:rPr>
          <w:i/>
        </w:rPr>
        <w:tab/>
        <w:t xml:space="preserve">waga kryterium – 100%. </w:t>
      </w:r>
    </w:p>
    <w:p w14:paraId="4E4ECE1E" w14:textId="77777777" w:rsidR="00250C6C" w:rsidRDefault="00072BC6">
      <w:pPr>
        <w:numPr>
          <w:ilvl w:val="1"/>
          <w:numId w:val="24"/>
        </w:numPr>
        <w:ind w:right="58" w:hanging="420"/>
      </w:pPr>
      <w:r>
        <w:t xml:space="preserve">Podstawą przyznania punktów w kryterium „Łączna cena oferty brutto” będzie łączna cena ofertowa brutto podana przez Wykonawcę w Formularzu ofertowym. </w:t>
      </w:r>
    </w:p>
    <w:p w14:paraId="40463C3A" w14:textId="2C3D83FF" w:rsidR="00250C6C" w:rsidRDefault="00072BC6">
      <w:pPr>
        <w:numPr>
          <w:ilvl w:val="1"/>
          <w:numId w:val="24"/>
        </w:numPr>
        <w:spacing w:after="0"/>
        <w:ind w:right="58" w:hanging="420"/>
      </w:pPr>
      <w:r>
        <w:t xml:space="preserve">Łączna cena ofertowa brutto musi uwzględniać wszelkie koszty jakie Wykonawca poniesie  w związku z realizacją przedmiotu zamówienia. </w:t>
      </w:r>
    </w:p>
    <w:p w14:paraId="6181430D" w14:textId="77777777" w:rsidR="00250C6C" w:rsidRDefault="00072BC6">
      <w:pPr>
        <w:spacing w:after="17" w:line="259" w:lineRule="auto"/>
        <w:ind w:left="1222" w:right="0" w:firstLine="0"/>
        <w:jc w:val="left"/>
      </w:pPr>
      <w:r>
        <w:t xml:space="preserve"> </w:t>
      </w:r>
    </w:p>
    <w:p w14:paraId="36F63C97" w14:textId="77777777" w:rsidR="00250C6C" w:rsidRDefault="00072BC6">
      <w:pPr>
        <w:numPr>
          <w:ilvl w:val="0"/>
          <w:numId w:val="23"/>
        </w:numPr>
        <w:ind w:right="58" w:hanging="456"/>
      </w:pPr>
      <w:r>
        <w:t xml:space="preserve">Punktacja przyznawana ofertom w poszczególnych kryteriach oceny ofert będzie liczona z dokładnością do dwóch miejsc po przecinku, zgodnie z zasadami arytmetyki. </w:t>
      </w:r>
    </w:p>
    <w:p w14:paraId="1F7F31CB" w14:textId="77777777" w:rsidR="00250C6C" w:rsidRDefault="00072BC6">
      <w:pPr>
        <w:numPr>
          <w:ilvl w:val="0"/>
          <w:numId w:val="23"/>
        </w:numPr>
        <w:ind w:right="58" w:hanging="456"/>
      </w:pPr>
      <w:r>
        <w:t xml:space="preserve">W toku badania i oceny ofert Zamawiający może żądać od Wykonawcy wyjaśnień dotyczących treści złożonej oferty, w tym zaoferowanej ceny. </w:t>
      </w:r>
    </w:p>
    <w:p w14:paraId="6DA5F06A" w14:textId="77777777" w:rsidR="00250C6C" w:rsidRDefault="00072BC6">
      <w:pPr>
        <w:numPr>
          <w:ilvl w:val="0"/>
          <w:numId w:val="23"/>
        </w:numPr>
        <w:ind w:right="58" w:hanging="456"/>
      </w:pPr>
      <w:r>
        <w:t xml:space="preserve">Zamawiający udzieli zamówienia Wykonawcy, którego oferta zostanie uznana za najkorzystniejszą. Zamawiający za najkorzystniejszą uzna ofertę, która uzyska największą liczbę punktów łącznie ze wszystkich kryteriów. Ocenę łączną oferty stanowi suma punktów uzyskanych w ramach poszczególnych kryteriów. </w:t>
      </w:r>
    </w:p>
    <w:p w14:paraId="12051124" w14:textId="77777777" w:rsidR="00250C6C" w:rsidRDefault="00072BC6">
      <w:pPr>
        <w:pStyle w:val="Nagwek2"/>
        <w:ind w:left="554" w:hanging="427"/>
      </w:pPr>
      <w:r>
        <w:t xml:space="preserve">XXII.  INFORMACJE O FORMALNOŚCIACH, JAKIE POWINNY BYĆ DOPEŁNIONE PO WYBORZE OFERTY W CELU ZAWARCIA UMOWY W SPRAWIE ZAMÓWIENIA PUBLICZNEGO </w:t>
      </w:r>
    </w:p>
    <w:p w14:paraId="676F44A7" w14:textId="77777777" w:rsidR="00250C6C" w:rsidRDefault="00072BC6">
      <w:pPr>
        <w:numPr>
          <w:ilvl w:val="0"/>
          <w:numId w:val="26"/>
        </w:numPr>
        <w:spacing w:after="6"/>
        <w:ind w:left="353" w:right="58" w:hanging="202"/>
      </w:pPr>
      <w:r>
        <w:t>Zamawiający zawrze umowę w sprawie zamówienia publicznego w terminach określonych w art.</w:t>
      </w:r>
      <w:r>
        <w:rPr>
          <w:sz w:val="24"/>
        </w:rPr>
        <w:t xml:space="preserve"> </w:t>
      </w:r>
      <w:r>
        <w:t xml:space="preserve">308 ust. 2 ustawy </w:t>
      </w:r>
      <w:proofErr w:type="spellStart"/>
      <w:r>
        <w:t>Pzp</w:t>
      </w:r>
      <w:proofErr w:type="spellEnd"/>
      <w:r>
        <w:t>., tj. w terminie nie krótszym niż 5 dni od dnia przesłania zawiadomienia o</w:t>
      </w:r>
      <w:r>
        <w:rPr>
          <w:sz w:val="24"/>
        </w:rPr>
        <w:t xml:space="preserve"> </w:t>
      </w:r>
      <w:r>
        <w:t xml:space="preserve">wyborze najkorzystniejszej oferty. </w:t>
      </w:r>
    </w:p>
    <w:p w14:paraId="32A9ABD0" w14:textId="77777777" w:rsidR="00250C6C" w:rsidRDefault="00072BC6">
      <w:pPr>
        <w:numPr>
          <w:ilvl w:val="0"/>
          <w:numId w:val="26"/>
        </w:numPr>
        <w:ind w:left="353" w:right="58" w:hanging="202"/>
      </w:pPr>
      <w:r>
        <w:t>Zamawiający powiadomi Wykonawcę, którego oferta została wybrana, o terminie i miejscu</w:t>
      </w:r>
      <w:r>
        <w:rPr>
          <w:sz w:val="24"/>
        </w:rPr>
        <w:t xml:space="preserve"> </w:t>
      </w:r>
      <w:r>
        <w:t xml:space="preserve">zawarcia umowy. </w:t>
      </w:r>
    </w:p>
    <w:p w14:paraId="323108AE" w14:textId="77777777" w:rsidR="00250C6C" w:rsidRDefault="00072BC6">
      <w:pPr>
        <w:numPr>
          <w:ilvl w:val="0"/>
          <w:numId w:val="26"/>
        </w:numPr>
        <w:spacing w:after="5"/>
        <w:ind w:left="353" w:right="58" w:hanging="202"/>
      </w:pPr>
      <w:r>
        <w:t>W przypadku wyboru najkorzystniejszej oferty Wykonawców wspólnie ubiegających się o udzielenie</w:t>
      </w:r>
      <w:r>
        <w:rPr>
          <w:sz w:val="24"/>
        </w:rPr>
        <w:t xml:space="preserve"> </w:t>
      </w:r>
      <w:r>
        <w:t>zamówienia, Zamawiający żąda przed zawarciem umowy w sprawie zamówienia publicznego,</w:t>
      </w:r>
      <w:r>
        <w:rPr>
          <w:sz w:val="24"/>
        </w:rPr>
        <w:t xml:space="preserve"> </w:t>
      </w:r>
      <w:r>
        <w:t xml:space="preserve">umowy regulującej współpracę tych Wykonawców. </w:t>
      </w:r>
    </w:p>
    <w:p w14:paraId="1E26C4F1" w14:textId="77777777" w:rsidR="00250C6C" w:rsidRDefault="00072BC6">
      <w:pPr>
        <w:numPr>
          <w:ilvl w:val="0"/>
          <w:numId w:val="26"/>
        </w:numPr>
        <w:spacing w:after="6"/>
        <w:ind w:left="353" w:right="58" w:hanging="202"/>
      </w:pPr>
      <w:r>
        <w:t>Osoby reprezentujące Wykonawcę przy podpisaniu umowy zobowiązane są posiadać ze sobą</w:t>
      </w:r>
      <w:r>
        <w:rPr>
          <w:sz w:val="24"/>
        </w:rPr>
        <w:t xml:space="preserve"> </w:t>
      </w:r>
      <w:r>
        <w:t>dokumenty potwierdzające ich umocowanie do podpisania umowy, o ile umocowanie to nie będzie</w:t>
      </w:r>
      <w:r>
        <w:rPr>
          <w:sz w:val="24"/>
        </w:rPr>
        <w:t xml:space="preserve"> </w:t>
      </w:r>
      <w:r>
        <w:t xml:space="preserve">wynikać z dokumentów załączonych do oferty. </w:t>
      </w:r>
    </w:p>
    <w:p w14:paraId="505E2133" w14:textId="77777777" w:rsidR="00250C6C" w:rsidRDefault="00072BC6">
      <w:pPr>
        <w:numPr>
          <w:ilvl w:val="0"/>
          <w:numId w:val="26"/>
        </w:numPr>
        <w:spacing w:after="242"/>
        <w:ind w:left="353" w:right="58" w:hanging="202"/>
      </w:pPr>
      <w:r>
        <w:t>Jeśli wykonawcą jest spółka cywilna przedłożyć należy wyciąg z umowy spółki oraz ewentualną</w:t>
      </w:r>
      <w:r>
        <w:rPr>
          <w:sz w:val="24"/>
        </w:rPr>
        <w:t xml:space="preserve"> </w:t>
      </w:r>
      <w:r>
        <w:t>uchwałę wszystkich wspólników w zakresie należytej reprezentacji (art. 866 k.c.). W przypadku,</w:t>
      </w:r>
      <w:r>
        <w:rPr>
          <w:sz w:val="24"/>
        </w:rPr>
        <w:t xml:space="preserve"> </w:t>
      </w:r>
      <w:r>
        <w:t>gdy umowę podpisuje jeden ze wspólników spółki cywilnej, pozostali jej przedsiębiorcy muszą</w:t>
      </w:r>
      <w:r>
        <w:rPr>
          <w:sz w:val="24"/>
        </w:rPr>
        <w:t xml:space="preserve"> </w:t>
      </w:r>
      <w:r>
        <w:t>przedłożyć stosowne dla niego upoważnienie do reprezentowania w sprawie (wybór Wykonawcy</w:t>
      </w:r>
      <w:r>
        <w:rPr>
          <w:sz w:val="24"/>
        </w:rPr>
        <w:t xml:space="preserve"> </w:t>
      </w:r>
      <w:r>
        <w:t>będącego spółką cywilną, skutkuje podpisaniem umowy ze wszystkimi przedsiębiorcami</w:t>
      </w:r>
      <w:r>
        <w:rPr>
          <w:sz w:val="24"/>
        </w:rPr>
        <w:t xml:space="preserve"> </w:t>
      </w:r>
      <w:r>
        <w:t xml:space="preserve">prowadzącymi w tej formie i nazwie działalność gospodarczą). </w:t>
      </w:r>
    </w:p>
    <w:p w14:paraId="462C7E97" w14:textId="77777777" w:rsidR="00250C6C" w:rsidRDefault="00072BC6">
      <w:pPr>
        <w:pStyle w:val="Nagwek2"/>
        <w:spacing w:after="155"/>
        <w:ind w:left="137"/>
      </w:pPr>
      <w:r>
        <w:t xml:space="preserve">XXIII. POUCZENIE O ŚRODKACH OCHRONY PRAWNEJ PRZYSŁUGUJĄCYCH WYKONAWCY </w:t>
      </w:r>
    </w:p>
    <w:p w14:paraId="34013143" w14:textId="77777777" w:rsidR="00250C6C" w:rsidRDefault="00072BC6">
      <w:pPr>
        <w:numPr>
          <w:ilvl w:val="0"/>
          <w:numId w:val="27"/>
        </w:numPr>
        <w:ind w:left="600" w:right="58" w:hanging="449"/>
      </w:pPr>
      <w:r>
        <w:rPr>
          <w:sz w:val="20"/>
        </w:rPr>
        <w:t>Ś</w:t>
      </w:r>
      <w: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t>Pzp</w:t>
      </w:r>
      <w:proofErr w:type="spellEnd"/>
      <w:r>
        <w:t xml:space="preserve">. </w:t>
      </w:r>
    </w:p>
    <w:p w14:paraId="2CCB98FB" w14:textId="4EFDA72D" w:rsidR="00250C6C" w:rsidRDefault="00072BC6">
      <w:pPr>
        <w:numPr>
          <w:ilvl w:val="0"/>
          <w:numId w:val="27"/>
        </w:numPr>
        <w:ind w:left="600" w:right="58" w:hanging="449"/>
      </w:pPr>
      <w: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t>Pzp</w:t>
      </w:r>
      <w:proofErr w:type="spellEnd"/>
      <w:r>
        <w:t xml:space="preserve"> oraz Rzecznikowi Małych i Średnich Przedsiębiorców. </w:t>
      </w:r>
    </w:p>
    <w:p w14:paraId="74034582" w14:textId="3C8E761A" w:rsidR="00513E27" w:rsidRDefault="00513E27" w:rsidP="00513E27">
      <w:pPr>
        <w:ind w:right="58"/>
      </w:pPr>
    </w:p>
    <w:p w14:paraId="4055903F" w14:textId="77777777" w:rsidR="00513E27" w:rsidRDefault="00513E27" w:rsidP="00513E27">
      <w:pPr>
        <w:ind w:right="58"/>
      </w:pPr>
    </w:p>
    <w:p w14:paraId="19B88D28" w14:textId="77777777" w:rsidR="00250C6C" w:rsidRDefault="00072BC6">
      <w:pPr>
        <w:numPr>
          <w:ilvl w:val="0"/>
          <w:numId w:val="27"/>
        </w:numPr>
        <w:ind w:left="600" w:right="58" w:hanging="449"/>
      </w:pPr>
      <w:r>
        <w:lastRenderedPageBreak/>
        <w:t xml:space="preserve">Odwołanie przysługuje na: </w:t>
      </w:r>
    </w:p>
    <w:p w14:paraId="580C054E" w14:textId="77777777" w:rsidR="00250C6C" w:rsidRDefault="00072BC6">
      <w:pPr>
        <w:numPr>
          <w:ilvl w:val="1"/>
          <w:numId w:val="27"/>
        </w:numPr>
        <w:spacing w:after="0"/>
        <w:ind w:right="58" w:hanging="425"/>
      </w:pPr>
      <w:r>
        <w:t xml:space="preserve">niezgodną z przepisami ustawy czynność Zamawiającego, podjętą w postępowaniu o udzielenie zamówienia, w tym na projektowane postanowienie umowy; </w:t>
      </w:r>
    </w:p>
    <w:p w14:paraId="60347001" w14:textId="77777777" w:rsidR="00250C6C" w:rsidRDefault="00072BC6">
      <w:pPr>
        <w:numPr>
          <w:ilvl w:val="1"/>
          <w:numId w:val="27"/>
        </w:numPr>
        <w:ind w:right="58" w:hanging="425"/>
      </w:pPr>
      <w:r>
        <w:t xml:space="preserve">zaniechanie czynności w postępowaniu o udzielenie zamówienia do której Zamawiający był obowiązany na podstawie ustawy; </w:t>
      </w:r>
    </w:p>
    <w:p w14:paraId="56B9BB11" w14:textId="77777777" w:rsidR="00250C6C" w:rsidRDefault="00072BC6">
      <w:pPr>
        <w:numPr>
          <w:ilvl w:val="0"/>
          <w:numId w:val="27"/>
        </w:numPr>
        <w:spacing w:after="0"/>
        <w:ind w:left="600" w:right="58" w:hanging="449"/>
      </w:pPr>
      <w:r>
        <w:t xml:space="preserve">Odwołanie wnosi się do Prezesa Izby. Odwołujący przekazuje kopię odwołania Zamawiającemu przed upływem terminu do wniesienia odwołania w taki sposób, aby mógł on zapoznać się z jego treścią przed upływem tego terminu. </w:t>
      </w:r>
    </w:p>
    <w:p w14:paraId="2E4A59D0" w14:textId="77777777" w:rsidR="00250C6C" w:rsidRDefault="00072BC6">
      <w:pPr>
        <w:numPr>
          <w:ilvl w:val="0"/>
          <w:numId w:val="27"/>
        </w:numPr>
        <w:ind w:left="600" w:right="58" w:hanging="449"/>
      </w:pPr>
      <w:r>
        <w:t xml:space="preserve">Odwołanie wobec treści ogłoszenia lub treści SWZ wnosi się w terminie 5 dni od dnia zamieszczenia ogłoszenia w Biuletynie Zamówień Publicznych lub treści SWZ na stronie internetowej. </w:t>
      </w:r>
    </w:p>
    <w:p w14:paraId="756443D8" w14:textId="77777777" w:rsidR="00250C6C" w:rsidRDefault="00072BC6">
      <w:pPr>
        <w:numPr>
          <w:ilvl w:val="0"/>
          <w:numId w:val="27"/>
        </w:numPr>
        <w:ind w:left="600" w:right="58" w:hanging="449"/>
      </w:pPr>
      <w:r>
        <w:t xml:space="preserve">Odwołanie wnosi się w terminie: </w:t>
      </w:r>
    </w:p>
    <w:p w14:paraId="228BBA05" w14:textId="77777777" w:rsidR="00250C6C" w:rsidRDefault="00072BC6">
      <w:pPr>
        <w:numPr>
          <w:ilvl w:val="1"/>
          <w:numId w:val="27"/>
        </w:numPr>
        <w:spacing w:after="0"/>
        <w:ind w:right="58" w:hanging="425"/>
      </w:pPr>
      <w:r>
        <w:t xml:space="preserve">5 dni od dnia przekazania informacji o czynności Zamawiającego stanowiącej podstawę jego wniesienia, jeżeli informacja została przekazana przy użyciu środków komunikacji elektronicznej, </w:t>
      </w:r>
    </w:p>
    <w:p w14:paraId="656C11BA" w14:textId="77777777" w:rsidR="00250C6C" w:rsidRDefault="00072BC6">
      <w:pPr>
        <w:numPr>
          <w:ilvl w:val="1"/>
          <w:numId w:val="27"/>
        </w:numPr>
        <w:spacing w:after="0"/>
        <w:ind w:right="58" w:hanging="425"/>
      </w:pPr>
      <w:r>
        <w:t xml:space="preserve">10 dni od dnia przekazania informacji o czynności Zamawiającego stanowiącej podstawę jego wniesienia, jeżeli informacja została przekazana w sposób inny niż określony w pkt 1). </w:t>
      </w:r>
    </w:p>
    <w:p w14:paraId="7DF10A72" w14:textId="77777777" w:rsidR="00250C6C" w:rsidRDefault="00072BC6">
      <w:pPr>
        <w:numPr>
          <w:ilvl w:val="0"/>
          <w:numId w:val="27"/>
        </w:numPr>
        <w:ind w:left="600" w:right="58" w:hanging="449"/>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32ABD9D" w14:textId="77777777" w:rsidR="00250C6C" w:rsidRDefault="00072BC6">
      <w:pPr>
        <w:numPr>
          <w:ilvl w:val="0"/>
          <w:numId w:val="27"/>
        </w:numPr>
        <w:ind w:left="600" w:right="58" w:hanging="449"/>
      </w:pPr>
      <w:r>
        <w:t xml:space="preserve">Na orzeczenie Izby oraz postanowienie Prezesa Izby, o którym mowa w art. 519 ust. 1 ustawy </w:t>
      </w:r>
      <w:proofErr w:type="spellStart"/>
      <w:r>
        <w:t>Pzp</w:t>
      </w:r>
      <w:proofErr w:type="spellEnd"/>
      <w:r>
        <w:t xml:space="preserve">, stronom oraz uczestnikom postępowania odwoławczego przysługuje skarga do sądu. </w:t>
      </w:r>
    </w:p>
    <w:p w14:paraId="39B8EFCD" w14:textId="77777777" w:rsidR="00250C6C" w:rsidRDefault="00072BC6">
      <w:pPr>
        <w:numPr>
          <w:ilvl w:val="0"/>
          <w:numId w:val="27"/>
        </w:numPr>
        <w:ind w:left="600" w:right="58" w:hanging="449"/>
      </w:pPr>
      <w:r>
        <w:t xml:space="preserve">W postępowaniu toczącym się wskutek wniesienia skargi stosuje się odpowiednio przepisy ustawy z dnia 17 listopada 1964 r. - Kodeks postępowania cywilnego o apelacji, jeżeli przepisy niniejszego rozdziału nie stanowią inaczej. </w:t>
      </w:r>
    </w:p>
    <w:p w14:paraId="06D4550E" w14:textId="77777777" w:rsidR="00250C6C" w:rsidRDefault="00072BC6">
      <w:pPr>
        <w:numPr>
          <w:ilvl w:val="0"/>
          <w:numId w:val="27"/>
        </w:numPr>
        <w:ind w:left="600" w:right="58" w:hanging="449"/>
      </w:pPr>
      <w:r>
        <w:t xml:space="preserve">Skargę wnosi się do Sądu Okręgowego w Warszawie - sądu zamówień publicznych, zwanego dalej "sądem zamówień publicznych". </w:t>
      </w:r>
    </w:p>
    <w:p w14:paraId="1ACFBBCD" w14:textId="77777777" w:rsidR="00250C6C" w:rsidRDefault="00072BC6">
      <w:pPr>
        <w:numPr>
          <w:ilvl w:val="0"/>
          <w:numId w:val="27"/>
        </w:numPr>
        <w:ind w:left="600" w:right="58" w:hanging="449"/>
      </w:pPr>
      <w:r>
        <w:t xml:space="preserve">Skargę wnosi się za pośrednictwem Prezesa Izby, w terminie 14 dni od dnia doręczenia orzeczenia Izby lub postanowienia Prezesa Izby, o którym mowa w art. 519 ust. 1 ustawy </w:t>
      </w:r>
      <w:proofErr w:type="spellStart"/>
      <w:r>
        <w:t>Pzp</w:t>
      </w:r>
      <w:proofErr w:type="spellEnd"/>
      <w:r>
        <w:t xml:space="preserve">, przesyłając jednocześnie jej odpis przeciwnikowi skargi. Złożenie skargi w placówce pocztowej operatora wyznaczonego w rozumieniu ustawy z dnia 23 listopada 2012 r. - Prawo pocztowe jest równoznaczne z jej wniesieniem. </w:t>
      </w:r>
    </w:p>
    <w:p w14:paraId="2E64666A" w14:textId="77777777" w:rsidR="00250C6C" w:rsidRDefault="00072BC6">
      <w:pPr>
        <w:numPr>
          <w:ilvl w:val="0"/>
          <w:numId w:val="27"/>
        </w:numPr>
        <w:spacing w:after="98"/>
        <w:ind w:left="600" w:right="58" w:hanging="449"/>
      </w:pPr>
      <w:r>
        <w:t xml:space="preserve">Prezes Izby przekazuje skargę wraz z aktami postępowania odwoławczego do sądu zamówień publicznych w terminie 7 dni od dnia jej otrzymania. </w:t>
      </w:r>
    </w:p>
    <w:tbl>
      <w:tblPr>
        <w:tblStyle w:val="TableGrid"/>
        <w:tblW w:w="9107" w:type="dxa"/>
        <w:tblInd w:w="113" w:type="dxa"/>
        <w:tblCellMar>
          <w:top w:w="5" w:type="dxa"/>
          <w:right w:w="115" w:type="dxa"/>
        </w:tblCellMar>
        <w:tblLook w:val="04A0" w:firstRow="1" w:lastRow="0" w:firstColumn="1" w:lastColumn="0" w:noHBand="0" w:noVBand="1"/>
      </w:tblPr>
      <w:tblGrid>
        <w:gridCol w:w="116"/>
        <w:gridCol w:w="623"/>
        <w:gridCol w:w="713"/>
        <w:gridCol w:w="7570"/>
        <w:gridCol w:w="85"/>
      </w:tblGrid>
      <w:tr w:rsidR="00250C6C" w14:paraId="7815C95E" w14:textId="77777777">
        <w:trPr>
          <w:trHeight w:val="378"/>
        </w:trPr>
        <w:tc>
          <w:tcPr>
            <w:tcW w:w="739" w:type="dxa"/>
            <w:gridSpan w:val="2"/>
            <w:tcBorders>
              <w:top w:val="nil"/>
              <w:left w:val="nil"/>
              <w:bottom w:val="double" w:sz="4" w:space="0" w:color="000000"/>
              <w:right w:val="nil"/>
            </w:tcBorders>
            <w:shd w:val="clear" w:color="auto" w:fill="DAEEF3"/>
          </w:tcPr>
          <w:p w14:paraId="5CB9BA29" w14:textId="77777777" w:rsidR="00250C6C" w:rsidRDefault="00072BC6">
            <w:pPr>
              <w:spacing w:after="0" w:line="259" w:lineRule="auto"/>
              <w:ind w:left="29" w:right="0" w:firstLine="0"/>
              <w:jc w:val="left"/>
            </w:pPr>
            <w:r>
              <w:rPr>
                <w:b/>
                <w:sz w:val="20"/>
              </w:rPr>
              <w:t xml:space="preserve">XXIV. </w:t>
            </w:r>
          </w:p>
        </w:tc>
        <w:tc>
          <w:tcPr>
            <w:tcW w:w="8368" w:type="dxa"/>
            <w:gridSpan w:val="3"/>
            <w:tcBorders>
              <w:top w:val="nil"/>
              <w:left w:val="nil"/>
              <w:bottom w:val="double" w:sz="4" w:space="0" w:color="000000"/>
              <w:right w:val="nil"/>
            </w:tcBorders>
            <w:shd w:val="clear" w:color="auto" w:fill="DAEEF3"/>
          </w:tcPr>
          <w:p w14:paraId="5C27A5F0" w14:textId="77777777" w:rsidR="00250C6C" w:rsidRDefault="00072BC6">
            <w:pPr>
              <w:spacing w:after="0" w:line="259" w:lineRule="auto"/>
              <w:ind w:left="0" w:right="0" w:firstLine="0"/>
              <w:jc w:val="left"/>
            </w:pPr>
            <w:r>
              <w:rPr>
                <w:b/>
                <w:sz w:val="20"/>
              </w:rPr>
              <w:t xml:space="preserve">WYKAZ ZAŁĄCZNIKÓW DO SWZ </w:t>
            </w:r>
          </w:p>
        </w:tc>
      </w:tr>
      <w:tr w:rsidR="00250C6C" w14:paraId="312B31AF" w14:textId="77777777">
        <w:tblPrEx>
          <w:tblCellMar>
            <w:top w:w="46" w:type="dxa"/>
            <w:left w:w="108" w:type="dxa"/>
          </w:tblCellMar>
        </w:tblPrEx>
        <w:trPr>
          <w:gridBefore w:val="1"/>
          <w:gridAfter w:val="1"/>
          <w:wBefore w:w="116" w:type="dxa"/>
          <w:wAfter w:w="85" w:type="dxa"/>
          <w:trHeight w:val="446"/>
        </w:trPr>
        <w:tc>
          <w:tcPr>
            <w:tcW w:w="1336" w:type="dxa"/>
            <w:gridSpan w:val="2"/>
            <w:tcBorders>
              <w:top w:val="single" w:sz="4" w:space="0" w:color="000000"/>
              <w:left w:val="single" w:sz="4" w:space="0" w:color="000000"/>
              <w:bottom w:val="single" w:sz="4" w:space="0" w:color="000000"/>
              <w:right w:val="single" w:sz="4" w:space="0" w:color="000000"/>
            </w:tcBorders>
            <w:shd w:val="clear" w:color="auto" w:fill="E7E6E6"/>
          </w:tcPr>
          <w:p w14:paraId="76DB0B8A" w14:textId="77777777" w:rsidR="00250C6C" w:rsidRDefault="00072BC6">
            <w:pPr>
              <w:spacing w:after="0" w:line="259" w:lineRule="auto"/>
              <w:ind w:left="4" w:right="0" w:firstLine="0"/>
              <w:jc w:val="center"/>
            </w:pPr>
            <w:r>
              <w:rPr>
                <w:b/>
              </w:rPr>
              <w:t xml:space="preserve">Nr: </w:t>
            </w:r>
          </w:p>
        </w:tc>
        <w:tc>
          <w:tcPr>
            <w:tcW w:w="7570" w:type="dxa"/>
            <w:tcBorders>
              <w:top w:val="single" w:sz="4" w:space="0" w:color="000000"/>
              <w:left w:val="single" w:sz="4" w:space="0" w:color="000000"/>
              <w:bottom w:val="single" w:sz="4" w:space="0" w:color="000000"/>
              <w:right w:val="single" w:sz="4" w:space="0" w:color="000000"/>
            </w:tcBorders>
            <w:shd w:val="clear" w:color="auto" w:fill="E7E6E6"/>
          </w:tcPr>
          <w:p w14:paraId="4C5698A8" w14:textId="77777777" w:rsidR="00250C6C" w:rsidRDefault="00072BC6">
            <w:pPr>
              <w:spacing w:after="0" w:line="259" w:lineRule="auto"/>
              <w:ind w:left="0" w:right="0" w:firstLine="0"/>
              <w:jc w:val="left"/>
            </w:pPr>
            <w:r>
              <w:rPr>
                <w:b/>
              </w:rPr>
              <w:t xml:space="preserve">Nazwa załącznika: </w:t>
            </w:r>
          </w:p>
        </w:tc>
      </w:tr>
      <w:tr w:rsidR="00250C6C" w14:paraId="16798A46" w14:textId="77777777">
        <w:tblPrEx>
          <w:tblCellMar>
            <w:top w:w="46" w:type="dxa"/>
            <w:left w:w="108" w:type="dxa"/>
          </w:tblCellMar>
        </w:tblPrEx>
        <w:trPr>
          <w:gridBefore w:val="1"/>
          <w:gridAfter w:val="1"/>
          <w:wBefore w:w="116" w:type="dxa"/>
          <w:wAfter w:w="85" w:type="dxa"/>
          <w:trHeight w:val="304"/>
        </w:trPr>
        <w:tc>
          <w:tcPr>
            <w:tcW w:w="1336" w:type="dxa"/>
            <w:gridSpan w:val="2"/>
            <w:tcBorders>
              <w:top w:val="single" w:sz="4" w:space="0" w:color="000000"/>
              <w:left w:val="single" w:sz="4" w:space="0" w:color="000000"/>
              <w:bottom w:val="single" w:sz="4" w:space="0" w:color="000000"/>
              <w:right w:val="single" w:sz="4" w:space="0" w:color="000000"/>
            </w:tcBorders>
          </w:tcPr>
          <w:p w14:paraId="611DD971" w14:textId="77777777" w:rsidR="00250C6C" w:rsidRDefault="00072BC6">
            <w:pPr>
              <w:spacing w:after="0" w:line="259" w:lineRule="auto"/>
              <w:ind w:left="3" w:right="0" w:firstLine="0"/>
              <w:jc w:val="center"/>
            </w:pPr>
            <w:r>
              <w:t xml:space="preserve">1 </w:t>
            </w:r>
          </w:p>
        </w:tc>
        <w:tc>
          <w:tcPr>
            <w:tcW w:w="7570" w:type="dxa"/>
            <w:tcBorders>
              <w:top w:val="single" w:sz="4" w:space="0" w:color="000000"/>
              <w:left w:val="single" w:sz="4" w:space="0" w:color="000000"/>
              <w:bottom w:val="single" w:sz="4" w:space="0" w:color="000000"/>
              <w:right w:val="single" w:sz="4" w:space="0" w:color="000000"/>
            </w:tcBorders>
          </w:tcPr>
          <w:p w14:paraId="512BC035" w14:textId="77777777" w:rsidR="00250C6C" w:rsidRDefault="00072BC6">
            <w:pPr>
              <w:spacing w:after="0" w:line="259" w:lineRule="auto"/>
              <w:ind w:left="0" w:right="0" w:firstLine="0"/>
              <w:jc w:val="left"/>
            </w:pPr>
            <w:r>
              <w:t xml:space="preserve">Formularz ofertowy   </w:t>
            </w:r>
          </w:p>
        </w:tc>
      </w:tr>
      <w:tr w:rsidR="00250C6C" w14:paraId="469C443C" w14:textId="77777777">
        <w:tblPrEx>
          <w:tblCellMar>
            <w:top w:w="46" w:type="dxa"/>
            <w:left w:w="108" w:type="dxa"/>
          </w:tblCellMar>
        </w:tblPrEx>
        <w:trPr>
          <w:gridBefore w:val="1"/>
          <w:gridAfter w:val="1"/>
          <w:wBefore w:w="116" w:type="dxa"/>
          <w:wAfter w:w="85" w:type="dxa"/>
          <w:trHeight w:val="554"/>
        </w:trPr>
        <w:tc>
          <w:tcPr>
            <w:tcW w:w="1336" w:type="dxa"/>
            <w:gridSpan w:val="2"/>
            <w:tcBorders>
              <w:top w:val="single" w:sz="4" w:space="0" w:color="000000"/>
              <w:left w:val="single" w:sz="4" w:space="0" w:color="000000"/>
              <w:bottom w:val="single" w:sz="4" w:space="0" w:color="000000"/>
              <w:right w:val="single" w:sz="4" w:space="0" w:color="000000"/>
            </w:tcBorders>
            <w:vAlign w:val="center"/>
          </w:tcPr>
          <w:p w14:paraId="4FBA4AD0" w14:textId="77777777" w:rsidR="00250C6C" w:rsidRDefault="00072BC6">
            <w:pPr>
              <w:spacing w:after="0" w:line="259" w:lineRule="auto"/>
              <w:ind w:left="3" w:right="0" w:firstLine="0"/>
              <w:jc w:val="center"/>
            </w:pPr>
            <w:r>
              <w:t xml:space="preserve">2 </w:t>
            </w:r>
          </w:p>
        </w:tc>
        <w:tc>
          <w:tcPr>
            <w:tcW w:w="7570" w:type="dxa"/>
            <w:tcBorders>
              <w:top w:val="single" w:sz="4" w:space="0" w:color="000000"/>
              <w:left w:val="single" w:sz="4" w:space="0" w:color="000000"/>
              <w:bottom w:val="single" w:sz="4" w:space="0" w:color="000000"/>
              <w:right w:val="single" w:sz="4" w:space="0" w:color="000000"/>
            </w:tcBorders>
          </w:tcPr>
          <w:p w14:paraId="38D4EDEC" w14:textId="77777777" w:rsidR="00250C6C" w:rsidRDefault="00072BC6">
            <w:pPr>
              <w:spacing w:after="0" w:line="259" w:lineRule="auto"/>
              <w:ind w:left="0" w:right="0" w:firstLine="0"/>
              <w:jc w:val="left"/>
            </w:pPr>
            <w:r>
              <w:t xml:space="preserve">Oświadczenie o braku podstaw do wykluczenia, spełnia warunków udziału w postępowaniu </w:t>
            </w:r>
          </w:p>
          <w:p w14:paraId="5BB840D6" w14:textId="77777777" w:rsidR="00250C6C" w:rsidRDefault="00072BC6">
            <w:pPr>
              <w:spacing w:after="0" w:line="259" w:lineRule="auto"/>
              <w:ind w:left="0" w:right="0" w:firstLine="0"/>
              <w:jc w:val="left"/>
            </w:pPr>
            <w:r>
              <w:t xml:space="preserve">– wzór </w:t>
            </w:r>
          </w:p>
        </w:tc>
      </w:tr>
      <w:tr w:rsidR="00250C6C" w14:paraId="5E28905E" w14:textId="77777777">
        <w:tblPrEx>
          <w:tblCellMar>
            <w:top w:w="46" w:type="dxa"/>
            <w:left w:w="108" w:type="dxa"/>
          </w:tblCellMar>
        </w:tblPrEx>
        <w:trPr>
          <w:gridBefore w:val="1"/>
          <w:gridAfter w:val="1"/>
          <w:wBefore w:w="116" w:type="dxa"/>
          <w:wAfter w:w="85" w:type="dxa"/>
          <w:trHeight w:val="571"/>
        </w:trPr>
        <w:tc>
          <w:tcPr>
            <w:tcW w:w="1336" w:type="dxa"/>
            <w:gridSpan w:val="2"/>
            <w:tcBorders>
              <w:top w:val="single" w:sz="4" w:space="0" w:color="000000"/>
              <w:left w:val="single" w:sz="4" w:space="0" w:color="000000"/>
              <w:bottom w:val="single" w:sz="4" w:space="0" w:color="000000"/>
              <w:right w:val="single" w:sz="4" w:space="0" w:color="000000"/>
            </w:tcBorders>
            <w:vAlign w:val="center"/>
          </w:tcPr>
          <w:p w14:paraId="73F27A40" w14:textId="77777777" w:rsidR="00250C6C" w:rsidRDefault="00072BC6">
            <w:pPr>
              <w:spacing w:after="0" w:line="259" w:lineRule="auto"/>
              <w:ind w:left="3" w:right="0" w:firstLine="0"/>
              <w:jc w:val="center"/>
            </w:pPr>
            <w:r>
              <w:t xml:space="preserve">3 </w:t>
            </w:r>
          </w:p>
        </w:tc>
        <w:tc>
          <w:tcPr>
            <w:tcW w:w="7570" w:type="dxa"/>
            <w:tcBorders>
              <w:top w:val="single" w:sz="4" w:space="0" w:color="000000"/>
              <w:left w:val="single" w:sz="4" w:space="0" w:color="000000"/>
              <w:bottom w:val="single" w:sz="4" w:space="0" w:color="000000"/>
              <w:right w:val="single" w:sz="4" w:space="0" w:color="000000"/>
            </w:tcBorders>
            <w:vAlign w:val="center"/>
          </w:tcPr>
          <w:p w14:paraId="3848DBE4" w14:textId="77777777" w:rsidR="00250C6C" w:rsidRDefault="00072BC6">
            <w:pPr>
              <w:spacing w:after="0" w:line="259" w:lineRule="auto"/>
              <w:ind w:left="0" w:right="0" w:firstLine="0"/>
              <w:jc w:val="left"/>
            </w:pPr>
            <w:r>
              <w:t xml:space="preserve">Oświadczenie podmiotu udostępniającego zasoby - wzór </w:t>
            </w:r>
          </w:p>
        </w:tc>
      </w:tr>
      <w:tr w:rsidR="00250C6C" w14:paraId="0219A612" w14:textId="77777777">
        <w:tblPrEx>
          <w:tblCellMar>
            <w:top w:w="46" w:type="dxa"/>
            <w:left w:w="108" w:type="dxa"/>
          </w:tblCellMar>
        </w:tblPrEx>
        <w:trPr>
          <w:gridBefore w:val="1"/>
          <w:gridAfter w:val="1"/>
          <w:wBefore w:w="116" w:type="dxa"/>
          <w:wAfter w:w="85" w:type="dxa"/>
          <w:trHeight w:val="596"/>
        </w:trPr>
        <w:tc>
          <w:tcPr>
            <w:tcW w:w="1336" w:type="dxa"/>
            <w:gridSpan w:val="2"/>
            <w:tcBorders>
              <w:top w:val="single" w:sz="4" w:space="0" w:color="000000"/>
              <w:left w:val="single" w:sz="4" w:space="0" w:color="000000"/>
              <w:bottom w:val="single" w:sz="4" w:space="0" w:color="000000"/>
              <w:right w:val="single" w:sz="4" w:space="0" w:color="000000"/>
            </w:tcBorders>
            <w:vAlign w:val="center"/>
          </w:tcPr>
          <w:p w14:paraId="55375E7B" w14:textId="77777777" w:rsidR="00250C6C" w:rsidRDefault="00072BC6">
            <w:pPr>
              <w:spacing w:after="0" w:line="259" w:lineRule="auto"/>
              <w:ind w:left="3" w:right="0" w:firstLine="0"/>
              <w:jc w:val="center"/>
            </w:pPr>
            <w:r>
              <w:t xml:space="preserve">4 </w:t>
            </w:r>
          </w:p>
        </w:tc>
        <w:tc>
          <w:tcPr>
            <w:tcW w:w="7570" w:type="dxa"/>
            <w:tcBorders>
              <w:top w:val="single" w:sz="4" w:space="0" w:color="000000"/>
              <w:left w:val="single" w:sz="4" w:space="0" w:color="000000"/>
              <w:bottom w:val="single" w:sz="4" w:space="0" w:color="000000"/>
              <w:right w:val="single" w:sz="4" w:space="0" w:color="000000"/>
            </w:tcBorders>
          </w:tcPr>
          <w:p w14:paraId="483089F2" w14:textId="77777777" w:rsidR="00250C6C" w:rsidRDefault="00072BC6">
            <w:pPr>
              <w:spacing w:after="19" w:line="259" w:lineRule="auto"/>
              <w:ind w:left="0" w:right="0" w:firstLine="0"/>
              <w:jc w:val="left"/>
            </w:pPr>
            <w:r>
              <w:t xml:space="preserve">Zobowiązanie podmiotów – wzór </w:t>
            </w:r>
          </w:p>
          <w:p w14:paraId="0928ED06" w14:textId="77777777" w:rsidR="00250C6C" w:rsidRDefault="00072BC6">
            <w:pPr>
              <w:spacing w:after="0" w:line="259" w:lineRule="auto"/>
              <w:ind w:left="0" w:right="0" w:firstLine="0"/>
              <w:jc w:val="left"/>
            </w:pPr>
            <w:r>
              <w:t xml:space="preserve">  </w:t>
            </w:r>
          </w:p>
        </w:tc>
      </w:tr>
      <w:tr w:rsidR="00250C6C" w14:paraId="6AA46DD1" w14:textId="77777777">
        <w:tblPrEx>
          <w:tblCellMar>
            <w:top w:w="46" w:type="dxa"/>
            <w:left w:w="108" w:type="dxa"/>
          </w:tblCellMar>
        </w:tblPrEx>
        <w:trPr>
          <w:gridBefore w:val="1"/>
          <w:gridAfter w:val="1"/>
          <w:wBefore w:w="116" w:type="dxa"/>
          <w:wAfter w:w="85" w:type="dxa"/>
          <w:trHeight w:val="302"/>
        </w:trPr>
        <w:tc>
          <w:tcPr>
            <w:tcW w:w="1336" w:type="dxa"/>
            <w:gridSpan w:val="2"/>
            <w:tcBorders>
              <w:top w:val="single" w:sz="4" w:space="0" w:color="000000"/>
              <w:left w:val="single" w:sz="4" w:space="0" w:color="000000"/>
              <w:bottom w:val="single" w:sz="4" w:space="0" w:color="000000"/>
              <w:right w:val="single" w:sz="4" w:space="0" w:color="000000"/>
            </w:tcBorders>
          </w:tcPr>
          <w:p w14:paraId="2D04BE6E" w14:textId="77777777" w:rsidR="00250C6C" w:rsidRDefault="00072BC6">
            <w:pPr>
              <w:spacing w:after="0" w:line="259" w:lineRule="auto"/>
              <w:ind w:left="3" w:right="0" w:firstLine="0"/>
              <w:jc w:val="center"/>
            </w:pPr>
            <w:r>
              <w:t xml:space="preserve">5 </w:t>
            </w:r>
          </w:p>
        </w:tc>
        <w:tc>
          <w:tcPr>
            <w:tcW w:w="7570" w:type="dxa"/>
            <w:tcBorders>
              <w:top w:val="single" w:sz="4" w:space="0" w:color="000000"/>
              <w:left w:val="single" w:sz="4" w:space="0" w:color="000000"/>
              <w:bottom w:val="single" w:sz="4" w:space="0" w:color="000000"/>
              <w:right w:val="single" w:sz="4" w:space="0" w:color="000000"/>
            </w:tcBorders>
          </w:tcPr>
          <w:p w14:paraId="2A0A5D27" w14:textId="77777777" w:rsidR="00250C6C" w:rsidRDefault="00072BC6">
            <w:pPr>
              <w:spacing w:after="0" w:line="259" w:lineRule="auto"/>
              <w:ind w:left="0" w:right="0" w:firstLine="0"/>
              <w:jc w:val="left"/>
            </w:pPr>
            <w:r>
              <w:t xml:space="preserve">Wzór umowy  </w:t>
            </w:r>
          </w:p>
        </w:tc>
      </w:tr>
    </w:tbl>
    <w:p w14:paraId="4115E429" w14:textId="77777777" w:rsidR="00250C6C" w:rsidRDefault="00072BC6">
      <w:pPr>
        <w:spacing w:after="141" w:line="259" w:lineRule="auto"/>
        <w:ind w:left="0" w:right="0" w:firstLine="0"/>
        <w:jc w:val="right"/>
      </w:pPr>
      <w:r>
        <w:rPr>
          <w:b/>
          <w:sz w:val="20"/>
        </w:rPr>
        <w:t xml:space="preserve"> </w:t>
      </w:r>
    </w:p>
    <w:p w14:paraId="7FDECEAF" w14:textId="77777777" w:rsidR="00250C6C" w:rsidRDefault="00072BC6">
      <w:pPr>
        <w:spacing w:after="0" w:line="259" w:lineRule="auto"/>
        <w:ind w:left="0" w:right="0" w:firstLine="0"/>
        <w:jc w:val="right"/>
      </w:pPr>
      <w:r>
        <w:rPr>
          <w:sz w:val="20"/>
        </w:rPr>
        <w:lastRenderedPageBreak/>
        <w:t xml:space="preserve"> </w:t>
      </w:r>
    </w:p>
    <w:sectPr w:rsidR="00250C6C">
      <w:footerReference w:type="even" r:id="rId36"/>
      <w:footerReference w:type="default" r:id="rId37"/>
      <w:footerReference w:type="first" r:id="rId38"/>
      <w:pgSz w:w="11906" w:h="16838"/>
      <w:pgMar w:top="1319" w:right="1361" w:bottom="1535" w:left="1277"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0333" w14:textId="77777777" w:rsidR="00974F11" w:rsidRDefault="00974F11">
      <w:pPr>
        <w:spacing w:after="0" w:line="240" w:lineRule="auto"/>
      </w:pPr>
      <w:r>
        <w:separator/>
      </w:r>
    </w:p>
  </w:endnote>
  <w:endnote w:type="continuationSeparator" w:id="0">
    <w:p w14:paraId="0CB6E471" w14:textId="77777777" w:rsidR="00974F11" w:rsidRDefault="0097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B8CD" w14:textId="77777777" w:rsidR="00250C6C" w:rsidRDefault="00072BC6">
    <w:pPr>
      <w:spacing w:after="0" w:line="259" w:lineRule="auto"/>
      <w:ind w:left="0" w:right="66" w:firstLine="0"/>
      <w:jc w:val="righ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b/>
          <w:sz w:val="16"/>
        </w:rPr>
        <w:t>13</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D563" w14:textId="77777777" w:rsidR="00250C6C" w:rsidRDefault="00072BC6">
    <w:pPr>
      <w:spacing w:after="0" w:line="259" w:lineRule="auto"/>
      <w:ind w:left="0" w:right="66" w:firstLine="0"/>
      <w:jc w:val="righ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b/>
          <w:sz w:val="16"/>
        </w:rPr>
        <w:t>13</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87EF" w14:textId="77777777" w:rsidR="00250C6C" w:rsidRDefault="00072BC6">
    <w:pPr>
      <w:spacing w:after="0" w:line="259" w:lineRule="auto"/>
      <w:ind w:left="0" w:right="66" w:firstLine="0"/>
      <w:jc w:val="righ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b/>
          <w:sz w:val="16"/>
        </w:rPr>
        <w:t>13</w:t>
      </w:r>
    </w:fldSimple>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2253" w14:textId="77777777" w:rsidR="00250C6C" w:rsidRDefault="00072BC6">
    <w:pPr>
      <w:spacing w:after="0" w:line="259" w:lineRule="auto"/>
      <w:ind w:left="0" w:right="52" w:firstLine="0"/>
      <w:jc w:val="right"/>
    </w:pP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13</w:t>
      </w:r>
    </w:fldSimple>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1C41" w14:textId="77777777" w:rsidR="00250C6C" w:rsidRDefault="00072BC6">
    <w:pPr>
      <w:spacing w:after="0" w:line="259" w:lineRule="auto"/>
      <w:ind w:left="0" w:right="52" w:firstLine="0"/>
      <w:jc w:val="right"/>
    </w:pP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13</w:t>
      </w:r>
    </w:fldSimple>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090" w14:textId="77777777" w:rsidR="00250C6C" w:rsidRDefault="00072BC6">
    <w:pPr>
      <w:spacing w:after="0" w:line="259" w:lineRule="auto"/>
      <w:ind w:left="0" w:right="52" w:firstLine="0"/>
      <w:jc w:val="right"/>
    </w:pP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13</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42BC" w14:textId="77777777" w:rsidR="00974F11" w:rsidRDefault="00974F11">
      <w:pPr>
        <w:spacing w:after="0" w:line="259" w:lineRule="auto"/>
        <w:ind w:left="142" w:right="0" w:firstLine="0"/>
      </w:pPr>
      <w:r>
        <w:separator/>
      </w:r>
    </w:p>
  </w:footnote>
  <w:footnote w:type="continuationSeparator" w:id="0">
    <w:p w14:paraId="765859E6" w14:textId="77777777" w:rsidR="00974F11" w:rsidRDefault="00974F11">
      <w:pPr>
        <w:spacing w:after="0" w:line="259" w:lineRule="auto"/>
        <w:ind w:left="142" w:right="0" w:firstLine="0"/>
      </w:pPr>
      <w:r>
        <w:continuationSeparator/>
      </w:r>
    </w:p>
  </w:footnote>
  <w:footnote w:id="1">
    <w:p w14:paraId="7C0E44EF" w14:textId="77777777" w:rsidR="00BC5E66" w:rsidRDefault="00BC5E66" w:rsidP="00BC5E66">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423939">
        <w:rPr>
          <w:sz w:val="16"/>
          <w:szCs w:val="16"/>
        </w:rPr>
        <w:t>(tj. Dz. U. z 2020 r. poz. 2452)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79"/>
    <w:multiLevelType w:val="hybridMultilevel"/>
    <w:tmpl w:val="337A2994"/>
    <w:lvl w:ilvl="0" w:tplc="9E9A2542">
      <w:start w:val="1"/>
      <w:numFmt w:val="decimal"/>
      <w:lvlText w:val="%1."/>
      <w:lvlJc w:val="left"/>
      <w:pPr>
        <w:ind w:left="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7093B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ECE45C">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1C986E">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3EAA28">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C881F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CAF83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CA1922">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223B2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D2502E"/>
    <w:multiLevelType w:val="hybridMultilevel"/>
    <w:tmpl w:val="5212ECDE"/>
    <w:lvl w:ilvl="0" w:tplc="BC188F6E">
      <w:start w:val="1"/>
      <w:numFmt w:val="decimal"/>
      <w:lvlText w:val="%1)"/>
      <w:lvlJc w:val="left"/>
      <w:pPr>
        <w:ind w:left="3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7A621E0">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8CCADC">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25E0DA4">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7C49E90">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8CEC1A2">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F0D7BC">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A208AB8">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50A8C2">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7C19DC"/>
    <w:multiLevelType w:val="hybridMultilevel"/>
    <w:tmpl w:val="66449398"/>
    <w:lvl w:ilvl="0" w:tplc="C4546E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232EA">
      <w:start w:val="1"/>
      <w:numFmt w:val="lowerLetter"/>
      <w:lvlText w:val="%2"/>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FC1A30">
      <w:start w:val="3"/>
      <w:numFmt w:val="decimal"/>
      <w:lvlRestart w:val="0"/>
      <w:lvlText w:val="%3."/>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7E3738">
      <w:start w:val="1"/>
      <w:numFmt w:val="decimal"/>
      <w:lvlText w:val="%4"/>
      <w:lvlJc w:val="left"/>
      <w:pPr>
        <w:ind w:left="1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ACCDEE">
      <w:start w:val="1"/>
      <w:numFmt w:val="lowerLetter"/>
      <w:lvlText w:val="%5"/>
      <w:lvlJc w:val="left"/>
      <w:pPr>
        <w:ind w:left="2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4AF45A">
      <w:start w:val="1"/>
      <w:numFmt w:val="lowerRoman"/>
      <w:lvlText w:val="%6"/>
      <w:lvlJc w:val="left"/>
      <w:pPr>
        <w:ind w:left="2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846582">
      <w:start w:val="1"/>
      <w:numFmt w:val="decimal"/>
      <w:lvlText w:val="%7"/>
      <w:lvlJc w:val="left"/>
      <w:pPr>
        <w:ind w:left="3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1C3CAC">
      <w:start w:val="1"/>
      <w:numFmt w:val="lowerLetter"/>
      <w:lvlText w:val="%8"/>
      <w:lvlJc w:val="left"/>
      <w:pPr>
        <w:ind w:left="4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4CD10">
      <w:start w:val="1"/>
      <w:numFmt w:val="lowerRoman"/>
      <w:lvlText w:val="%9"/>
      <w:lvlJc w:val="left"/>
      <w:pPr>
        <w:ind w:left="5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82823"/>
    <w:multiLevelType w:val="hybridMultilevel"/>
    <w:tmpl w:val="E06C2376"/>
    <w:lvl w:ilvl="0" w:tplc="CD0AB280">
      <w:start w:val="1"/>
      <w:numFmt w:val="decimal"/>
      <w:lvlText w:val="%1."/>
      <w:lvlJc w:val="left"/>
      <w:pPr>
        <w:ind w:left="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8418C4">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5CA4E8">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62AD26">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BA89A2">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D2F290">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DADDCA">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A8D58E">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8CF628">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5742F2"/>
    <w:multiLevelType w:val="multilevel"/>
    <w:tmpl w:val="E466C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BC64EF"/>
    <w:multiLevelType w:val="multilevel"/>
    <w:tmpl w:val="D54EB4A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A42950"/>
    <w:multiLevelType w:val="multilevel"/>
    <w:tmpl w:val="3272C7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07F7B06"/>
    <w:multiLevelType w:val="hybridMultilevel"/>
    <w:tmpl w:val="EBA6CC7C"/>
    <w:lvl w:ilvl="0" w:tplc="2FCC0442">
      <w:start w:val="1"/>
      <w:numFmt w:val="decimal"/>
      <w:lvlText w:val="%1."/>
      <w:lvlJc w:val="left"/>
      <w:pPr>
        <w:ind w:left="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A07446">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CC60CC">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D2DE66">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0EE04A">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86E96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6248D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448698">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F6F9F6">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9A3BED"/>
    <w:multiLevelType w:val="hybridMultilevel"/>
    <w:tmpl w:val="723AB45E"/>
    <w:lvl w:ilvl="0" w:tplc="F5F8D0F6">
      <w:start w:val="1"/>
      <w:numFmt w:val="lowerLetter"/>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847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A57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F69A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E47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2A29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E842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0062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E4CC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FF6B4A"/>
    <w:multiLevelType w:val="hybridMultilevel"/>
    <w:tmpl w:val="8D30FB4A"/>
    <w:lvl w:ilvl="0" w:tplc="07EAD634">
      <w:start w:val="1"/>
      <w:numFmt w:val="decimal"/>
      <w:lvlText w:val="%1."/>
      <w:lvlJc w:val="left"/>
      <w:pPr>
        <w:ind w:left="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E7D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D875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B6E0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479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66A3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CE71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7226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2C73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CE1174"/>
    <w:multiLevelType w:val="multilevel"/>
    <w:tmpl w:val="674EA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DD05DF3"/>
    <w:multiLevelType w:val="hybridMultilevel"/>
    <w:tmpl w:val="DCE257AC"/>
    <w:lvl w:ilvl="0" w:tplc="D02CBBD2">
      <w:start w:val="1"/>
      <w:numFmt w:val="decimal"/>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005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A4D4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EAD3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2C79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66B9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7806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E00D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46FF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205781"/>
    <w:multiLevelType w:val="hybridMultilevel"/>
    <w:tmpl w:val="51EC616A"/>
    <w:lvl w:ilvl="0" w:tplc="826E36E4">
      <w:start w:val="1"/>
      <w:numFmt w:val="bullet"/>
      <w:lvlText w:val="•"/>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6B84E46">
      <w:start w:val="1"/>
      <w:numFmt w:val="bullet"/>
      <w:lvlText w:val="-"/>
      <w:lvlJc w:val="left"/>
      <w:pPr>
        <w:ind w:left="1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628CCE8">
      <w:start w:val="1"/>
      <w:numFmt w:val="bullet"/>
      <w:lvlText w:val="▪"/>
      <w:lvlJc w:val="left"/>
      <w:pPr>
        <w:ind w:left="19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E2A387C">
      <w:start w:val="1"/>
      <w:numFmt w:val="bullet"/>
      <w:lvlText w:val="•"/>
      <w:lvlJc w:val="left"/>
      <w:pPr>
        <w:ind w:left="27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AECA28">
      <w:start w:val="1"/>
      <w:numFmt w:val="bullet"/>
      <w:lvlText w:val="o"/>
      <w:lvlJc w:val="left"/>
      <w:pPr>
        <w:ind w:left="34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15CFA14">
      <w:start w:val="1"/>
      <w:numFmt w:val="bullet"/>
      <w:lvlText w:val="▪"/>
      <w:lvlJc w:val="left"/>
      <w:pPr>
        <w:ind w:left="41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0B8D6AC">
      <w:start w:val="1"/>
      <w:numFmt w:val="bullet"/>
      <w:lvlText w:val="•"/>
      <w:lvlJc w:val="left"/>
      <w:pPr>
        <w:ind w:left="48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DC8A5BA">
      <w:start w:val="1"/>
      <w:numFmt w:val="bullet"/>
      <w:lvlText w:val="o"/>
      <w:lvlJc w:val="left"/>
      <w:pPr>
        <w:ind w:left="55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0E63BA0">
      <w:start w:val="1"/>
      <w:numFmt w:val="bullet"/>
      <w:lvlText w:val="▪"/>
      <w:lvlJc w:val="left"/>
      <w:pPr>
        <w:ind w:left="63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9A6F59"/>
    <w:multiLevelType w:val="hybridMultilevel"/>
    <w:tmpl w:val="F52057A6"/>
    <w:lvl w:ilvl="0" w:tplc="F6444AAC">
      <w:start w:val="8"/>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839D4">
      <w:start w:val="1"/>
      <w:numFmt w:val="lowerLetter"/>
      <w:lvlText w:val="%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4E510E">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309BE2">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AEB5FA">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E0DFCE">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2202DC">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668522">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B053D2">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556C64"/>
    <w:multiLevelType w:val="multilevel"/>
    <w:tmpl w:val="EFAC5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5F7220"/>
    <w:multiLevelType w:val="multilevel"/>
    <w:tmpl w:val="1FA8DC8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8549C5"/>
    <w:multiLevelType w:val="hybridMultilevel"/>
    <w:tmpl w:val="8D6CF19E"/>
    <w:lvl w:ilvl="0" w:tplc="E6F87196">
      <w:start w:val="1"/>
      <w:numFmt w:val="decimal"/>
      <w:lvlText w:val="%1."/>
      <w:lvlJc w:val="left"/>
      <w:pPr>
        <w:ind w:left="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054BA">
      <w:start w:val="1"/>
      <w:numFmt w:val="decimal"/>
      <w:lvlText w:val="%2)"/>
      <w:lvlJc w:val="left"/>
      <w:pPr>
        <w:ind w:left="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C853DE">
      <w:start w:val="1"/>
      <w:numFmt w:val="lowerRoman"/>
      <w:lvlText w:val="%3"/>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0C862">
      <w:start w:val="1"/>
      <w:numFmt w:val="decimal"/>
      <w:lvlText w:val="%4"/>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FADE5A">
      <w:start w:val="1"/>
      <w:numFmt w:val="lowerLetter"/>
      <w:lvlText w:val="%5"/>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7033EA">
      <w:start w:val="1"/>
      <w:numFmt w:val="lowerRoman"/>
      <w:lvlText w:val="%6"/>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347842">
      <w:start w:val="1"/>
      <w:numFmt w:val="decimal"/>
      <w:lvlText w:val="%7"/>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2CAFD2">
      <w:start w:val="1"/>
      <w:numFmt w:val="lowerLetter"/>
      <w:lvlText w:val="%8"/>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98D296">
      <w:start w:val="1"/>
      <w:numFmt w:val="lowerRoman"/>
      <w:lvlText w:val="%9"/>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A35C4B"/>
    <w:multiLevelType w:val="hybridMultilevel"/>
    <w:tmpl w:val="EA8CACA2"/>
    <w:lvl w:ilvl="0" w:tplc="69D6A07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EE84784">
      <w:start w:val="1"/>
      <w:numFmt w:val="lowerLetter"/>
      <w:lvlText w:val="%2)"/>
      <w:lvlJc w:val="left"/>
      <w:pPr>
        <w:ind w:left="1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A2ABAA">
      <w:start w:val="1"/>
      <w:numFmt w:val="lowerRoman"/>
      <w:lvlText w:val="%3"/>
      <w:lvlJc w:val="left"/>
      <w:pPr>
        <w:ind w:left="20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667D60">
      <w:start w:val="1"/>
      <w:numFmt w:val="decimal"/>
      <w:lvlText w:val="%4"/>
      <w:lvlJc w:val="left"/>
      <w:pPr>
        <w:ind w:left="2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C8F84E">
      <w:start w:val="1"/>
      <w:numFmt w:val="lowerLetter"/>
      <w:lvlText w:val="%5"/>
      <w:lvlJc w:val="left"/>
      <w:pPr>
        <w:ind w:left="3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609702">
      <w:start w:val="1"/>
      <w:numFmt w:val="lowerRoman"/>
      <w:lvlText w:val="%6"/>
      <w:lvlJc w:val="left"/>
      <w:pPr>
        <w:ind w:left="41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C74F7FA">
      <w:start w:val="1"/>
      <w:numFmt w:val="decimal"/>
      <w:lvlText w:val="%7"/>
      <w:lvlJc w:val="left"/>
      <w:pPr>
        <w:ind w:left="4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43A163E">
      <w:start w:val="1"/>
      <w:numFmt w:val="lowerLetter"/>
      <w:lvlText w:val="%8"/>
      <w:lvlJc w:val="left"/>
      <w:pPr>
        <w:ind w:left="56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EC66C9C">
      <w:start w:val="1"/>
      <w:numFmt w:val="lowerRoman"/>
      <w:lvlText w:val="%9"/>
      <w:lvlJc w:val="left"/>
      <w:pPr>
        <w:ind w:left="63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0F32EC"/>
    <w:multiLevelType w:val="hybridMultilevel"/>
    <w:tmpl w:val="D1844D34"/>
    <w:lvl w:ilvl="0" w:tplc="4502AF62">
      <w:numFmt w:val="bullet"/>
      <w:lvlText w:val="-"/>
      <w:lvlJc w:val="left"/>
      <w:pPr>
        <w:ind w:left="502" w:hanging="360"/>
      </w:pPr>
      <w:rPr>
        <w:rFonts w:ascii="Arial" w:eastAsia="Arial"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3A7153A1"/>
    <w:multiLevelType w:val="hybridMultilevel"/>
    <w:tmpl w:val="3D0EA952"/>
    <w:lvl w:ilvl="0" w:tplc="2026D440">
      <w:start w:val="1"/>
      <w:numFmt w:val="decimal"/>
      <w:lvlText w:val="%1."/>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9AF7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8BF7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AE83D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425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67F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AE65F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8358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6C6F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32576B"/>
    <w:multiLevelType w:val="multilevel"/>
    <w:tmpl w:val="DB0E2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CD0370"/>
    <w:multiLevelType w:val="multilevel"/>
    <w:tmpl w:val="FB802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B676BFC"/>
    <w:multiLevelType w:val="multilevel"/>
    <w:tmpl w:val="FB802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4C1436E"/>
    <w:multiLevelType w:val="hybridMultilevel"/>
    <w:tmpl w:val="31CA6AC6"/>
    <w:lvl w:ilvl="0" w:tplc="899CB200">
      <w:start w:val="1"/>
      <w:numFmt w:val="decimal"/>
      <w:lvlText w:val="%1."/>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A200CA">
      <w:start w:val="7"/>
      <w:numFmt w:val="decimal"/>
      <w:lvlText w:val="%2."/>
      <w:lvlJc w:val="left"/>
      <w:pPr>
        <w:ind w:left="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F0EC2C">
      <w:start w:val="23"/>
      <w:numFmt w:val="upperLetter"/>
      <w:lvlText w:val="%3"/>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1ABB08">
      <w:start w:val="1"/>
      <w:numFmt w:val="decimal"/>
      <w:lvlText w:val="%4"/>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C410D4">
      <w:start w:val="1"/>
      <w:numFmt w:val="lowerLetter"/>
      <w:lvlText w:val="%5"/>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2EA24">
      <w:start w:val="1"/>
      <w:numFmt w:val="lowerRoman"/>
      <w:lvlText w:val="%6"/>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8EAF54">
      <w:start w:val="1"/>
      <w:numFmt w:val="decimal"/>
      <w:lvlText w:val="%7"/>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CAD00">
      <w:start w:val="1"/>
      <w:numFmt w:val="lowerLetter"/>
      <w:lvlText w:val="%8"/>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72AFF4">
      <w:start w:val="1"/>
      <w:numFmt w:val="lowerRoman"/>
      <w:lvlText w:val="%9"/>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8E52C1"/>
    <w:multiLevelType w:val="hybridMultilevel"/>
    <w:tmpl w:val="F3F477BC"/>
    <w:lvl w:ilvl="0" w:tplc="FF8A09C6">
      <w:start w:val="1"/>
      <w:numFmt w:val="decimal"/>
      <w:lvlText w:val="%1."/>
      <w:lvlJc w:val="left"/>
      <w:pPr>
        <w:ind w:left="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0F10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6C09FA">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1AF02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7C9AC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1A711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D2848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3E1FD8">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07C3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BEE1001"/>
    <w:multiLevelType w:val="hybridMultilevel"/>
    <w:tmpl w:val="674894A0"/>
    <w:lvl w:ilvl="0" w:tplc="41CEF2F2">
      <w:start w:val="1"/>
      <w:numFmt w:val="decimal"/>
      <w:lvlText w:val="%1."/>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4F5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3A33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3603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495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44AA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405C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A10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327A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FB733B9"/>
    <w:multiLevelType w:val="hybridMultilevel"/>
    <w:tmpl w:val="1EDE9BCC"/>
    <w:lvl w:ilvl="0" w:tplc="83C476F6">
      <w:start w:val="1"/>
      <w:numFmt w:val="lowerLetter"/>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B656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48BFE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465FC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C997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D073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10B79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AE45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3C51B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2731BA"/>
    <w:multiLevelType w:val="hybridMultilevel"/>
    <w:tmpl w:val="DFEABEC6"/>
    <w:lvl w:ilvl="0" w:tplc="506CA384">
      <w:start w:val="3"/>
      <w:numFmt w:val="decimal"/>
      <w:lvlText w:val="%1)"/>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AF5C2">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7C836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B4222A">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A2D1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D8767C">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3E9BB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ABAD8">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225380">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A110E8"/>
    <w:multiLevelType w:val="hybridMultilevel"/>
    <w:tmpl w:val="895618C4"/>
    <w:lvl w:ilvl="0" w:tplc="59BE6156">
      <w:start w:val="1"/>
      <w:numFmt w:val="decimal"/>
      <w:lvlText w:val="%1."/>
      <w:lvlJc w:val="left"/>
      <w:pPr>
        <w:ind w:left="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74849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4CC790">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9016C6">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D8B154">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1AD25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20581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C576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6225E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6068BC"/>
    <w:multiLevelType w:val="multilevel"/>
    <w:tmpl w:val="96F812F8"/>
    <w:lvl w:ilvl="0">
      <w:start w:val="1"/>
      <w:numFmt w:val="decimal"/>
      <w:lvlText w:val="%1."/>
      <w:lvlJc w:val="left"/>
      <w:pPr>
        <w:ind w:left="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C25185"/>
    <w:multiLevelType w:val="hybridMultilevel"/>
    <w:tmpl w:val="2CCE5568"/>
    <w:lvl w:ilvl="0" w:tplc="F49A7468">
      <w:start w:val="1"/>
      <w:numFmt w:val="decimal"/>
      <w:lvlText w:val="%1."/>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6047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746A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DAD9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5A89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EF0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E7A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E82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C420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DE1110"/>
    <w:multiLevelType w:val="hybridMultilevel"/>
    <w:tmpl w:val="7ECAA366"/>
    <w:lvl w:ilvl="0" w:tplc="E77E877C">
      <w:start w:val="1"/>
      <w:numFmt w:val="decimal"/>
      <w:lvlText w:val="%1)"/>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B0370E">
      <w:start w:val="1"/>
      <w:numFmt w:val="lowerLetter"/>
      <w:lvlText w:val="%2"/>
      <w:lvlJc w:val="left"/>
      <w:pPr>
        <w:ind w:left="1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C86714">
      <w:start w:val="1"/>
      <w:numFmt w:val="lowerRoman"/>
      <w:lvlText w:val="%3"/>
      <w:lvlJc w:val="left"/>
      <w:pPr>
        <w:ind w:left="2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0E55BC">
      <w:start w:val="1"/>
      <w:numFmt w:val="decimal"/>
      <w:lvlText w:val="%4"/>
      <w:lvlJc w:val="left"/>
      <w:pPr>
        <w:ind w:left="2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2428C">
      <w:start w:val="1"/>
      <w:numFmt w:val="lowerLetter"/>
      <w:lvlText w:val="%5"/>
      <w:lvlJc w:val="left"/>
      <w:pPr>
        <w:ind w:left="3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6034DA">
      <w:start w:val="1"/>
      <w:numFmt w:val="lowerRoman"/>
      <w:lvlText w:val="%6"/>
      <w:lvlJc w:val="left"/>
      <w:pPr>
        <w:ind w:left="4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9A515E">
      <w:start w:val="1"/>
      <w:numFmt w:val="decimal"/>
      <w:lvlText w:val="%7"/>
      <w:lvlJc w:val="left"/>
      <w:pPr>
        <w:ind w:left="4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B29ECE">
      <w:start w:val="1"/>
      <w:numFmt w:val="lowerLetter"/>
      <w:lvlText w:val="%8"/>
      <w:lvlJc w:val="left"/>
      <w:pPr>
        <w:ind w:left="5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404594">
      <w:start w:val="1"/>
      <w:numFmt w:val="lowerRoman"/>
      <w:lvlText w:val="%9"/>
      <w:lvlJc w:val="left"/>
      <w:pPr>
        <w:ind w:left="6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9328CB"/>
    <w:multiLevelType w:val="hybridMultilevel"/>
    <w:tmpl w:val="41B2BED4"/>
    <w:lvl w:ilvl="0" w:tplc="43D8387C">
      <w:start w:val="1"/>
      <w:numFmt w:val="decimal"/>
      <w:lvlText w:val="%1."/>
      <w:lvlJc w:val="left"/>
      <w:pPr>
        <w:ind w:left="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587B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CCC3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BC41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F236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E892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76D7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E5D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CC00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94A68D6"/>
    <w:multiLevelType w:val="hybridMultilevel"/>
    <w:tmpl w:val="2DE644C0"/>
    <w:lvl w:ilvl="0" w:tplc="DEDE9178">
      <w:start w:val="1"/>
      <w:numFmt w:val="decimal"/>
      <w:lvlText w:val="%1."/>
      <w:lvlJc w:val="left"/>
      <w:pPr>
        <w:ind w:left="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463B6">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EEC82A">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C4663C">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2E56A">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36151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4A630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2E0594">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24FCAE">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9B0287B"/>
    <w:multiLevelType w:val="hybridMultilevel"/>
    <w:tmpl w:val="7F4632DE"/>
    <w:lvl w:ilvl="0" w:tplc="E714A352">
      <w:start w:val="1"/>
      <w:numFmt w:val="decimal"/>
      <w:lvlText w:val="%1."/>
      <w:lvlJc w:val="left"/>
      <w:pPr>
        <w:ind w:left="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3C8B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A4F2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EF7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C200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4221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B45D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089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28EA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416C76"/>
    <w:multiLevelType w:val="hybridMultilevel"/>
    <w:tmpl w:val="6A4A347E"/>
    <w:lvl w:ilvl="0" w:tplc="4C2459B4">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E55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D686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A6CC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72AE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303D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C205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3664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EE3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26"/>
  </w:num>
  <w:num w:numId="3">
    <w:abstractNumId w:val="13"/>
  </w:num>
  <w:num w:numId="4">
    <w:abstractNumId w:val="9"/>
  </w:num>
  <w:num w:numId="5">
    <w:abstractNumId w:val="25"/>
  </w:num>
  <w:num w:numId="6">
    <w:abstractNumId w:val="29"/>
  </w:num>
  <w:num w:numId="7">
    <w:abstractNumId w:val="8"/>
  </w:num>
  <w:num w:numId="8">
    <w:abstractNumId w:val="2"/>
  </w:num>
  <w:num w:numId="9">
    <w:abstractNumId w:val="15"/>
  </w:num>
  <w:num w:numId="10">
    <w:abstractNumId w:val="35"/>
  </w:num>
  <w:num w:numId="11">
    <w:abstractNumId w:val="23"/>
  </w:num>
  <w:num w:numId="12">
    <w:abstractNumId w:val="30"/>
  </w:num>
  <w:num w:numId="13">
    <w:abstractNumId w:val="19"/>
  </w:num>
  <w:num w:numId="14">
    <w:abstractNumId w:val="28"/>
  </w:num>
  <w:num w:numId="15">
    <w:abstractNumId w:val="0"/>
  </w:num>
  <w:num w:numId="16">
    <w:abstractNumId w:val="7"/>
  </w:num>
  <w:num w:numId="17">
    <w:abstractNumId w:val="1"/>
  </w:num>
  <w:num w:numId="18">
    <w:abstractNumId w:val="27"/>
  </w:num>
  <w:num w:numId="19">
    <w:abstractNumId w:val="24"/>
  </w:num>
  <w:num w:numId="20">
    <w:abstractNumId w:val="11"/>
  </w:num>
  <w:num w:numId="21">
    <w:abstractNumId w:val="3"/>
  </w:num>
  <w:num w:numId="22">
    <w:abstractNumId w:val="34"/>
  </w:num>
  <w:num w:numId="23">
    <w:abstractNumId w:val="33"/>
  </w:num>
  <w:num w:numId="24">
    <w:abstractNumId w:val="17"/>
  </w:num>
  <w:num w:numId="25">
    <w:abstractNumId w:val="12"/>
  </w:num>
  <w:num w:numId="26">
    <w:abstractNumId w:val="32"/>
  </w:num>
  <w:num w:numId="27">
    <w:abstractNumId w:val="16"/>
  </w:num>
  <w:num w:numId="28">
    <w:abstractNumId w:val="22"/>
  </w:num>
  <w:num w:numId="29">
    <w:abstractNumId w:val="14"/>
  </w:num>
  <w:num w:numId="30">
    <w:abstractNumId w:val="21"/>
  </w:num>
  <w:num w:numId="31">
    <w:abstractNumId w:val="6"/>
  </w:num>
  <w:num w:numId="32">
    <w:abstractNumId w:val="10"/>
  </w:num>
  <w:num w:numId="33">
    <w:abstractNumId w:val="5"/>
  </w:num>
  <w:num w:numId="34">
    <w:abstractNumId w:val="20"/>
  </w:num>
  <w:num w:numId="35">
    <w:abstractNumId w:val="1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C6C"/>
    <w:rsid w:val="00013DF3"/>
    <w:rsid w:val="000140EA"/>
    <w:rsid w:val="00072BC6"/>
    <w:rsid w:val="00092385"/>
    <w:rsid w:val="00120216"/>
    <w:rsid w:val="001A0FE6"/>
    <w:rsid w:val="002475AF"/>
    <w:rsid w:val="00250C6C"/>
    <w:rsid w:val="002B23C8"/>
    <w:rsid w:val="002C1353"/>
    <w:rsid w:val="00361C7C"/>
    <w:rsid w:val="003C3ECC"/>
    <w:rsid w:val="004307F1"/>
    <w:rsid w:val="004461BD"/>
    <w:rsid w:val="004E370E"/>
    <w:rsid w:val="004E60CB"/>
    <w:rsid w:val="004F60CE"/>
    <w:rsid w:val="00513E27"/>
    <w:rsid w:val="0052255E"/>
    <w:rsid w:val="005346D8"/>
    <w:rsid w:val="0054051F"/>
    <w:rsid w:val="005C28AC"/>
    <w:rsid w:val="005C41A3"/>
    <w:rsid w:val="005E2BE7"/>
    <w:rsid w:val="00602674"/>
    <w:rsid w:val="00651130"/>
    <w:rsid w:val="00667A55"/>
    <w:rsid w:val="007B0017"/>
    <w:rsid w:val="007F059C"/>
    <w:rsid w:val="0083706F"/>
    <w:rsid w:val="00974F11"/>
    <w:rsid w:val="00A46C40"/>
    <w:rsid w:val="00AD04AF"/>
    <w:rsid w:val="00B83DF9"/>
    <w:rsid w:val="00BC5E66"/>
    <w:rsid w:val="00C73EA5"/>
    <w:rsid w:val="00CB7293"/>
    <w:rsid w:val="00DF1564"/>
    <w:rsid w:val="00DF21BC"/>
    <w:rsid w:val="00E06047"/>
    <w:rsid w:val="00E757BE"/>
    <w:rsid w:val="00E8781F"/>
    <w:rsid w:val="00EB0150"/>
    <w:rsid w:val="00ED3853"/>
    <w:rsid w:val="00F31E83"/>
    <w:rsid w:val="00F544DA"/>
    <w:rsid w:val="00F87712"/>
    <w:rsid w:val="00FD7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6220"/>
  <w15:docId w15:val="{112AB0C6-EDFC-4C32-B1A5-DDAFE6E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9" w:line="247" w:lineRule="auto"/>
      <w:ind w:left="152" w:right="73" w:hanging="10"/>
      <w:jc w:val="both"/>
    </w:pPr>
    <w:rPr>
      <w:rFonts w:ascii="Arial" w:eastAsia="Arial" w:hAnsi="Arial" w:cs="Arial"/>
      <w:color w:val="000000"/>
    </w:rPr>
  </w:style>
  <w:style w:type="paragraph" w:styleId="Nagwek1">
    <w:name w:val="heading 1"/>
    <w:next w:val="Normalny"/>
    <w:link w:val="Nagwek1Znak"/>
    <w:uiPriority w:val="9"/>
    <w:qFormat/>
    <w:pPr>
      <w:keepNext/>
      <w:keepLines/>
      <w:pBdr>
        <w:bottom w:val="single" w:sz="4" w:space="0" w:color="000000"/>
      </w:pBdr>
      <w:shd w:val="clear" w:color="auto" w:fill="DAEEF3"/>
      <w:spacing w:after="65"/>
      <w:ind w:left="152" w:hanging="10"/>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pBdr>
        <w:bottom w:val="single" w:sz="4" w:space="0" w:color="000000"/>
      </w:pBdr>
      <w:shd w:val="clear" w:color="auto" w:fill="DAEEF3"/>
      <w:spacing w:after="81" w:line="270" w:lineRule="auto"/>
      <w:ind w:left="152" w:hanging="10"/>
      <w:outlineLvl w:val="1"/>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customStyle="1" w:styleId="footnotedescription">
    <w:name w:val="footnote description"/>
    <w:next w:val="Normalny"/>
    <w:link w:val="footnotedescriptionChar"/>
    <w:hidden/>
    <w:pPr>
      <w:spacing w:after="0"/>
      <w:ind w:left="142"/>
    </w:pPr>
    <w:rPr>
      <w:rFonts w:ascii="Tahoma" w:eastAsia="Tahoma" w:hAnsi="Tahoma" w:cs="Tahoma"/>
      <w:color w:val="000000"/>
      <w:sz w:val="18"/>
    </w:rPr>
  </w:style>
  <w:style w:type="character" w:customStyle="1" w:styleId="footnotedescriptionChar">
    <w:name w:val="footnote description Char"/>
    <w:link w:val="footnotedescription"/>
    <w:rPr>
      <w:rFonts w:ascii="Tahoma" w:eastAsia="Tahoma" w:hAnsi="Tahoma" w:cs="Tahoma"/>
      <w:color w:val="000000"/>
      <w:sz w:val="18"/>
    </w:rPr>
  </w:style>
  <w:style w:type="character" w:customStyle="1" w:styleId="Nagwek2Znak">
    <w:name w:val="Nagłówek 2 Znak"/>
    <w:link w:val="Nagwek2"/>
    <w:rPr>
      <w:rFonts w:ascii="Arial" w:eastAsia="Arial" w:hAnsi="Arial" w:cs="Arial"/>
      <w:b/>
      <w:color w:val="000000"/>
      <w:sz w:val="20"/>
    </w:rPr>
  </w:style>
  <w:style w:type="character" w:customStyle="1" w:styleId="footnotemark">
    <w:name w:val="footnote mark"/>
    <w:hidden/>
    <w:rPr>
      <w:rFonts w:ascii="Tahoma" w:eastAsia="Tahoma" w:hAnsi="Tahoma" w:cs="Tahom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225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55E"/>
    <w:rPr>
      <w:rFonts w:ascii="Arial" w:eastAsia="Arial" w:hAnsi="Arial" w:cs="Arial"/>
      <w:color w:val="000000"/>
    </w:rPr>
  </w:style>
  <w:style w:type="character" w:styleId="Hipercze">
    <w:name w:val="Hyperlink"/>
    <w:basedOn w:val="Domylnaczcionkaakapitu"/>
    <w:uiPriority w:val="99"/>
    <w:unhideWhenUsed/>
    <w:rsid w:val="004E60CB"/>
    <w:rPr>
      <w:color w:val="0563C1" w:themeColor="hyperlink"/>
      <w:u w:val="single"/>
    </w:rPr>
  </w:style>
  <w:style w:type="character" w:styleId="Nierozpoznanawzmianka">
    <w:name w:val="Unresolved Mention"/>
    <w:basedOn w:val="Domylnaczcionkaakapitu"/>
    <w:uiPriority w:val="99"/>
    <w:semiHidden/>
    <w:unhideWhenUsed/>
    <w:rsid w:val="004E60CB"/>
    <w:rPr>
      <w:color w:val="605E5C"/>
      <w:shd w:val="clear" w:color="auto" w:fill="E1DFDD"/>
    </w:rPr>
  </w:style>
  <w:style w:type="paragraph" w:styleId="Akapitzlist">
    <w:name w:val="List Paragraph"/>
    <w:basedOn w:val="Normalny"/>
    <w:uiPriority w:val="34"/>
    <w:qFormat/>
    <w:rsid w:val="00E87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transakcja/704820" TargetMode="External"/><Relationship Id="rId13" Type="http://schemas.openxmlformats.org/officeDocument/2006/relationships/hyperlink" Target="https://www.platformazakupowa.pl/transakcja/704820"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oter" Target="footer2.xml"/><Relationship Id="rId7" Type="http://schemas.openxmlformats.org/officeDocument/2006/relationships/hyperlink" Target="https://mapa.targeo.pl/5941144521/nip/firma" TargetMode="External"/><Relationship Id="rId12" Type="http://schemas.openxmlformats.org/officeDocument/2006/relationships/hyperlink" Target="https://www.platformazakupowa.pl/transakcja/704820"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footer" Target="footer1.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www.platformazakupowa.pl/transakcja/7048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tformazakupowa.pl/transakcja/704820"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oter" Target="footer4.xml"/><Relationship Id="rId10" Type="http://schemas.openxmlformats.org/officeDocument/2006/relationships/hyperlink" Target="https://www.platformazakupowa.pl/transakcja/704820"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platformazakupowa.pl/transakcja/704820"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16</Pages>
  <Words>6128</Words>
  <Characters>36774</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cp:lastModifiedBy>K_GOSP</cp:lastModifiedBy>
  <cp:revision>21</cp:revision>
  <dcterms:created xsi:type="dcterms:W3CDTF">2022-11-30T11:47:00Z</dcterms:created>
  <dcterms:modified xsi:type="dcterms:W3CDTF">2022-12-14T11:59:00Z</dcterms:modified>
</cp:coreProperties>
</file>