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1" w:rsidRDefault="006B124C" w:rsidP="00562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942975" cy="942975"/>
            <wp:effectExtent l="0" t="0" r="9525" b="9525"/>
            <wp:docPr id="1" name="Obraz 1" descr="!!!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FC">
        <w:rPr>
          <w:noProof/>
          <w:sz w:val="18"/>
          <w:szCs w:val="18"/>
          <w:lang w:eastAsia="pl-PL"/>
        </w:rPr>
        <w:t xml:space="preserve">                   </w:t>
      </w:r>
      <w:r w:rsidR="000922BA" w:rsidRPr="000922B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3702" cy="805481"/>
            <wp:effectExtent l="0" t="0" r="0" b="0"/>
            <wp:docPr id="4" name="Obraz 4" descr="C:\Users\magda.mackowska\Desktop\NCBR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.mackowska\Desktop\NCBR_logo_P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6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7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058B" w:rsidRDefault="0069058B" w:rsidP="008F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7A2AA3" w:rsidRPr="00BB5BC4" w:rsidRDefault="00FD1BFA" w:rsidP="00BB5BC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B5BC4">
        <w:rPr>
          <w:rFonts w:ascii="Times New Roman" w:hAnsi="Times New Roman" w:cs="Times New Roman"/>
          <w:szCs w:val="24"/>
        </w:rPr>
        <w:t>Akademia</w:t>
      </w:r>
      <w:r w:rsidR="00026F80" w:rsidRPr="00BB5BC4">
        <w:rPr>
          <w:rFonts w:ascii="Times New Roman" w:hAnsi="Times New Roman" w:cs="Times New Roman"/>
          <w:szCs w:val="24"/>
        </w:rPr>
        <w:t xml:space="preserve"> Policji w Szczytnie jest zainteresowana zleceniem </w:t>
      </w:r>
      <w:r w:rsidR="003127E6" w:rsidRPr="00BB5BC4">
        <w:rPr>
          <w:rFonts w:ascii="Times New Roman" w:hAnsi="Times New Roman" w:cs="Times New Roman"/>
          <w:szCs w:val="24"/>
        </w:rPr>
        <w:t>wykonania</w:t>
      </w:r>
      <w:r w:rsidR="0052519A" w:rsidRPr="00BB5BC4">
        <w:rPr>
          <w:rFonts w:ascii="Times New Roman" w:hAnsi="Times New Roman" w:cs="Times New Roman"/>
          <w:szCs w:val="24"/>
        </w:rPr>
        <w:t xml:space="preserve"> </w:t>
      </w:r>
      <w:r w:rsidRPr="000B218D">
        <w:rPr>
          <w:rFonts w:ascii="Times New Roman" w:hAnsi="Times New Roman" w:cs="Times New Roman"/>
          <w:szCs w:val="24"/>
        </w:rPr>
        <w:t xml:space="preserve">ekspertyzy </w:t>
      </w:r>
      <w:r w:rsidR="000B218D" w:rsidRPr="000B218D">
        <w:rPr>
          <w:rFonts w:ascii="Times New Roman" w:hAnsi="Times New Roman" w:cs="Times New Roman"/>
          <w:szCs w:val="24"/>
        </w:rPr>
        <w:t xml:space="preserve">dotyczącej badań </w:t>
      </w:r>
      <w:r w:rsidR="00C8209A" w:rsidRPr="000B218D">
        <w:rPr>
          <w:rFonts w:ascii="Times New Roman" w:hAnsi="Times New Roman" w:cs="Times New Roman"/>
          <w:szCs w:val="24"/>
        </w:rPr>
        <w:t>śladów biologicznych</w:t>
      </w:r>
      <w:r w:rsidR="00C8209A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na podstawie umowy o dzieło </w:t>
      </w:r>
      <w:r w:rsidRPr="00BB5BC4">
        <w:rPr>
          <w:rFonts w:ascii="Times New Roman" w:hAnsi="Times New Roman" w:cs="Times New Roman"/>
          <w:szCs w:val="24"/>
        </w:rPr>
        <w:t>w</w:t>
      </w:r>
      <w:r w:rsidR="004316A3" w:rsidRPr="00BB5BC4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ramach </w:t>
      </w:r>
      <w:r w:rsidR="00026F80" w:rsidRPr="00BB5BC4">
        <w:rPr>
          <w:rFonts w:ascii="Times New Roman" w:hAnsi="Times New Roman" w:cs="Times New Roman"/>
          <w:szCs w:val="24"/>
        </w:rPr>
        <w:t>projekt</w:t>
      </w:r>
      <w:r w:rsidR="005B2353" w:rsidRPr="00BB5BC4">
        <w:rPr>
          <w:rFonts w:ascii="Times New Roman" w:hAnsi="Times New Roman" w:cs="Times New Roman"/>
          <w:szCs w:val="24"/>
        </w:rPr>
        <w:t>u</w:t>
      </w:r>
      <w:r w:rsidRPr="00BB5BC4">
        <w:rPr>
          <w:rFonts w:ascii="Times New Roman" w:hAnsi="Times New Roman" w:cs="Times New Roman"/>
          <w:szCs w:val="24"/>
        </w:rPr>
        <w:t xml:space="preserve"> partnerskiego</w:t>
      </w:r>
      <w:r w:rsidR="005B2353" w:rsidRPr="00BB5BC4">
        <w:rPr>
          <w:rFonts w:ascii="Times New Roman" w:hAnsi="Times New Roman" w:cs="Times New Roman"/>
          <w:szCs w:val="24"/>
        </w:rPr>
        <w:t xml:space="preserve"> realizowanego</w:t>
      </w:r>
      <w:r w:rsidR="00026F80" w:rsidRPr="00BB5BC4">
        <w:rPr>
          <w:rFonts w:ascii="Times New Roman" w:hAnsi="Times New Roman" w:cs="Times New Roman"/>
          <w:szCs w:val="24"/>
        </w:rPr>
        <w:t xml:space="preserve"> przez </w:t>
      </w:r>
      <w:r w:rsidR="00166E9D" w:rsidRPr="00BB5BC4">
        <w:rPr>
          <w:rFonts w:ascii="Times New Roman" w:hAnsi="Times New Roman" w:cs="Times New Roman"/>
          <w:szCs w:val="24"/>
        </w:rPr>
        <w:t>U</w:t>
      </w:r>
      <w:r w:rsidR="00026F80" w:rsidRPr="00BB5BC4">
        <w:rPr>
          <w:rFonts w:ascii="Times New Roman" w:hAnsi="Times New Roman" w:cs="Times New Roman"/>
          <w:szCs w:val="24"/>
        </w:rPr>
        <w:t>czelnię ze środków Narodowego Centrum Badań i Rozwoju</w:t>
      </w:r>
      <w:r w:rsidRPr="00BB5BC4">
        <w:rPr>
          <w:rFonts w:ascii="Times New Roman" w:hAnsi="Times New Roman" w:cs="Times New Roman"/>
          <w:szCs w:val="24"/>
        </w:rPr>
        <w:t>.</w:t>
      </w:r>
    </w:p>
    <w:p w:rsidR="00C8449A" w:rsidRPr="00BB5BC4" w:rsidRDefault="00C8449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u w:val="single"/>
        </w:rPr>
      </w:pPr>
      <w:r w:rsidRPr="00BB5BC4">
        <w:rPr>
          <w:rFonts w:ascii="Times New Roman" w:hAnsi="Times New Roman" w:cs="Times New Roman"/>
          <w:color w:val="auto"/>
          <w:sz w:val="22"/>
          <w:u w:val="single"/>
        </w:rPr>
        <w:t>Szczegółowa specyfikacja i wymagania przedmiotu zamówienia:</w:t>
      </w:r>
    </w:p>
    <w:p w:rsidR="00E25517" w:rsidRPr="00C064D5" w:rsidRDefault="00FD1BF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BB5BC4">
        <w:rPr>
          <w:rFonts w:ascii="Times New Roman" w:hAnsi="Times New Roman" w:cs="Times New Roman"/>
          <w:color w:val="auto"/>
          <w:sz w:val="22"/>
        </w:rPr>
        <w:t xml:space="preserve">Celem ekspertyzy </w:t>
      </w:r>
      <w:r w:rsidR="008D39FF" w:rsidRPr="00BB5BC4">
        <w:rPr>
          <w:rFonts w:ascii="Times New Roman" w:hAnsi="Times New Roman" w:cs="Times New Roman"/>
          <w:color w:val="auto"/>
          <w:sz w:val="22"/>
        </w:rPr>
        <w:t>będzie przeprowadzenie badań oceniających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,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polegających na stwierdzeniu obecności (lub potwierdzeniu jego braku) profilu DNA człowieka na powierzchniach próbek badawczych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. Próbki badawcze </w:t>
      </w:r>
      <w:r w:rsidR="0027503B" w:rsidRPr="006D3006">
        <w:rPr>
          <w:rFonts w:ascii="Times New Roman" w:hAnsi="Times New Roman" w:cs="Times New Roman"/>
          <w:color w:val="auto"/>
          <w:sz w:val="22"/>
        </w:rPr>
        <w:t>zostaną</w:t>
      </w:r>
      <w:r w:rsidR="0027503B">
        <w:rPr>
          <w:rFonts w:ascii="Times New Roman" w:hAnsi="Times New Roman" w:cs="Times New Roman"/>
          <w:color w:val="auto"/>
          <w:sz w:val="22"/>
        </w:rPr>
        <w:t xml:space="preserve"> 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pokryte krwią ludzką, a następnie 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poddane procesowi dekontaminacji przy użyciu wybranych odczynników chemicznych. </w:t>
      </w:r>
      <w:r w:rsidR="0027503B" w:rsidRPr="006D3006">
        <w:rPr>
          <w:rFonts w:ascii="Times New Roman" w:hAnsi="Times New Roman" w:cs="Times New Roman"/>
          <w:color w:val="auto"/>
          <w:sz w:val="22"/>
        </w:rPr>
        <w:t>Wymienione czynności powinny zostać przeprowadzone z</w:t>
      </w:r>
      <w:r w:rsidR="004E7AF5">
        <w:rPr>
          <w:rFonts w:ascii="Times New Roman" w:hAnsi="Times New Roman" w:cs="Times New Roman"/>
          <w:color w:val="auto"/>
          <w:sz w:val="22"/>
        </w:rPr>
        <w:t> </w:t>
      </w:r>
      <w:r w:rsidR="0027503B" w:rsidRPr="006D3006">
        <w:rPr>
          <w:rFonts w:ascii="Times New Roman" w:hAnsi="Times New Roman" w:cs="Times New Roman"/>
          <w:color w:val="auto"/>
          <w:sz w:val="22"/>
        </w:rPr>
        <w:t>udziałem wykonawców projektu z ramienia Akademii Policji w Szczytnie (2</w:t>
      </w:r>
      <w:r w:rsidR="006D3006">
        <w:rPr>
          <w:rFonts w:ascii="Times New Roman" w:hAnsi="Times New Roman" w:cs="Times New Roman"/>
          <w:color w:val="auto"/>
          <w:sz w:val="22"/>
        </w:rPr>
        <w:t> </w:t>
      </w:r>
      <w:r w:rsidR="0027503B" w:rsidRPr="006D3006">
        <w:rPr>
          <w:rFonts w:ascii="Times New Roman" w:hAnsi="Times New Roman" w:cs="Times New Roman"/>
          <w:color w:val="auto"/>
          <w:sz w:val="22"/>
        </w:rPr>
        <w:t>osoby) w siedzibie podmiotu przeprowadzającego ekspertyzę. Taki sposób postępowania jest niezbędny z uwagi na minimalizację ryzyka kontaminacji materiału biologicznego podczas czynności związanych z</w:t>
      </w:r>
      <w:r w:rsidR="004E7AF5">
        <w:rPr>
          <w:rFonts w:ascii="Times New Roman" w:hAnsi="Times New Roman" w:cs="Times New Roman"/>
          <w:color w:val="auto"/>
          <w:sz w:val="22"/>
        </w:rPr>
        <w:t> </w:t>
      </w:r>
      <w:bookmarkStart w:id="0" w:name="_GoBack"/>
      <w:bookmarkEnd w:id="0"/>
      <w:r w:rsidR="0027503B" w:rsidRPr="006D3006">
        <w:rPr>
          <w:rFonts w:ascii="Times New Roman" w:hAnsi="Times New Roman" w:cs="Times New Roman"/>
          <w:color w:val="auto"/>
          <w:sz w:val="22"/>
        </w:rPr>
        <w:t>pakowaniem i przesyłaniem do badań przygotowanych próbek badawczych. Obecność wykonawców projektu z ramienia Akademii Policji w Szczytnie będzie wymagana jedynie podczas przygotowania próbek badawczych – z wyłączeniem badań laboratoryjnych.</w:t>
      </w:r>
      <w:r w:rsidR="0027503B" w:rsidRPr="0027503B">
        <w:rPr>
          <w:rFonts w:ascii="Times New Roman" w:hAnsi="Times New Roman" w:cs="Times New Roman"/>
          <w:color w:val="auto"/>
          <w:sz w:val="22"/>
        </w:rPr>
        <w:t xml:space="preserve">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 uzyskaniu pozytywnego wyniku badań (potwierdzeniu obecności profilu DNA człowieka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 na powierzchniach próbek badawczych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) </w:t>
      </w:r>
      <w:r w:rsidR="00E25517" w:rsidRPr="00BB5BC4">
        <w:rPr>
          <w:rFonts w:ascii="Times New Roman" w:hAnsi="Times New Roman" w:cs="Times New Roman"/>
          <w:color w:val="auto"/>
          <w:sz w:val="22"/>
        </w:rPr>
        <w:t xml:space="preserve">ocena przydatności uzyskanych profili do ewentualnej identyfikacji osobniczej. Powyższe </w:t>
      </w:r>
      <w:r w:rsidR="00E25517" w:rsidRPr="00C064D5">
        <w:rPr>
          <w:rFonts w:ascii="Times New Roman" w:hAnsi="Times New Roman" w:cs="Times New Roman"/>
          <w:color w:val="auto"/>
          <w:sz w:val="22"/>
        </w:rPr>
        <w:t>badania powinny być wykonane zgodnie z niżej opisaną metodyką:</w:t>
      </w:r>
    </w:p>
    <w:p w:rsidR="00B03CF7" w:rsidRPr="00503564" w:rsidRDefault="0027503B" w:rsidP="00B03CF7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6D3006">
        <w:rPr>
          <w:rFonts w:ascii="Times New Roman" w:hAnsi="Times New Roman" w:cs="Times New Roman"/>
          <w:color w:val="auto"/>
          <w:sz w:val="22"/>
        </w:rPr>
        <w:t>Pozyskanie</w:t>
      </w:r>
      <w:r w:rsidR="00B03CF7" w:rsidRPr="00503564">
        <w:rPr>
          <w:rFonts w:ascii="Times New Roman" w:hAnsi="Times New Roman" w:cs="Times New Roman"/>
          <w:color w:val="auto"/>
          <w:sz w:val="22"/>
        </w:rPr>
        <w:t xml:space="preserve"> materiału biologicznego </w:t>
      </w:r>
      <w:r w:rsidR="006B124C" w:rsidRPr="00503564">
        <w:rPr>
          <w:rFonts w:ascii="Times New Roman" w:hAnsi="Times New Roman" w:cs="Times New Roman"/>
          <w:color w:val="auto"/>
          <w:sz w:val="22"/>
        </w:rPr>
        <w:t xml:space="preserve">o jednakowym genotypie w postaci  </w:t>
      </w:r>
      <w:r w:rsidR="00C064D5" w:rsidRPr="00503564">
        <w:rPr>
          <w:rFonts w:ascii="Times New Roman" w:hAnsi="Times New Roman" w:cs="Times New Roman"/>
          <w:color w:val="auto"/>
          <w:sz w:val="22"/>
        </w:rPr>
        <w:t>płynnej krwi ludzkiej w</w:t>
      </w:r>
      <w:r w:rsidR="00503564" w:rsidRPr="00503564">
        <w:rPr>
          <w:rFonts w:ascii="Times New Roman" w:hAnsi="Times New Roman" w:cs="Times New Roman"/>
          <w:color w:val="auto"/>
          <w:sz w:val="22"/>
        </w:rPr>
        <w:t> </w:t>
      </w:r>
      <w:r w:rsidR="00C064D5" w:rsidRPr="00503564">
        <w:rPr>
          <w:rFonts w:ascii="Times New Roman" w:hAnsi="Times New Roman" w:cs="Times New Roman"/>
          <w:color w:val="auto"/>
          <w:sz w:val="22"/>
        </w:rPr>
        <w:t>ilości 10</w:t>
      </w:r>
      <w:r w:rsidR="006B124C" w:rsidRPr="00503564">
        <w:rPr>
          <w:rFonts w:ascii="Times New Roman" w:hAnsi="Times New Roman" w:cs="Times New Roman"/>
          <w:color w:val="auto"/>
          <w:sz w:val="22"/>
        </w:rPr>
        <w:t xml:space="preserve"> ml.</w:t>
      </w:r>
    </w:p>
    <w:p w:rsidR="00E25517" w:rsidRPr="00C064D5" w:rsidRDefault="0027503B" w:rsidP="00B03CF7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6D3006">
        <w:rPr>
          <w:rFonts w:ascii="Times New Roman" w:hAnsi="Times New Roman" w:cs="Times New Roman"/>
          <w:szCs w:val="24"/>
        </w:rPr>
        <w:t>Naniesienie materiału biologicznego na podłoża, a następnie ich dekontaminacja i</w:t>
      </w:r>
      <w:r w:rsidRPr="002750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="00E25517" w:rsidRPr="00C064D5">
        <w:rPr>
          <w:rFonts w:ascii="Times New Roman" w:hAnsi="Times New Roman" w:cs="Times New Roman"/>
          <w:szCs w:val="24"/>
        </w:rPr>
        <w:t>obranie próbek potencjalnego</w:t>
      </w:r>
      <w:r w:rsidR="00B03CF7" w:rsidRPr="00C064D5">
        <w:rPr>
          <w:rFonts w:ascii="Times New Roman" w:hAnsi="Times New Roman" w:cs="Times New Roman"/>
          <w:szCs w:val="24"/>
        </w:rPr>
        <w:t xml:space="preserve"> dostarczonego, zgodnie z pkt 1</w:t>
      </w:r>
      <w:r w:rsidR="00E25517" w:rsidRPr="00C064D5">
        <w:rPr>
          <w:rFonts w:ascii="Times New Roman" w:hAnsi="Times New Roman" w:cs="Times New Roman"/>
          <w:szCs w:val="24"/>
        </w:rPr>
        <w:t xml:space="preserve"> materiału biologicznego w</w:t>
      </w:r>
      <w:r w:rsidR="00B03CF7" w:rsidRPr="00C064D5">
        <w:rPr>
          <w:rFonts w:ascii="Times New Roman" w:hAnsi="Times New Roman" w:cs="Times New Roman"/>
          <w:szCs w:val="24"/>
        </w:rPr>
        <w:t> </w:t>
      </w:r>
      <w:r w:rsidR="00E25517" w:rsidRPr="00C064D5">
        <w:rPr>
          <w:rFonts w:ascii="Times New Roman" w:hAnsi="Times New Roman" w:cs="Times New Roman"/>
          <w:szCs w:val="24"/>
        </w:rPr>
        <w:t>następujących ilościach</w:t>
      </w:r>
      <w:r w:rsidR="00B03CF7" w:rsidRPr="00C064D5">
        <w:rPr>
          <w:rFonts w:ascii="Times New Roman" w:hAnsi="Times New Roman" w:cs="Times New Roman"/>
          <w:szCs w:val="24"/>
        </w:rPr>
        <w:t xml:space="preserve"> </w:t>
      </w:r>
      <w:r w:rsidR="00E25517" w:rsidRPr="00C064D5">
        <w:rPr>
          <w:rFonts w:ascii="Times New Roman" w:hAnsi="Times New Roman" w:cs="Times New Roman"/>
          <w:szCs w:val="24"/>
        </w:rPr>
        <w:t>z</w:t>
      </w:r>
      <w:r w:rsidR="006D3006">
        <w:rPr>
          <w:rFonts w:ascii="Times New Roman" w:hAnsi="Times New Roman" w:cs="Times New Roman"/>
          <w:szCs w:val="24"/>
        </w:rPr>
        <w:t> </w:t>
      </w:r>
      <w:r w:rsidR="00E25517" w:rsidRPr="00C064D5">
        <w:rPr>
          <w:rFonts w:ascii="Times New Roman" w:hAnsi="Times New Roman" w:cs="Times New Roman"/>
          <w:szCs w:val="24"/>
        </w:rPr>
        <w:t>wymienionych podłoży: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szklanych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15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tkanin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papierowych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z referencyjnej próbki krwi zabezpieczonej na jałową </w:t>
      </w:r>
      <w:proofErr w:type="spellStart"/>
      <w:r w:rsidRPr="00C064D5">
        <w:rPr>
          <w:rFonts w:ascii="Times New Roman" w:hAnsi="Times New Roman" w:cs="Times New Roman"/>
          <w:szCs w:val="24"/>
        </w:rPr>
        <w:t>wymazówkę</w:t>
      </w:r>
      <w:proofErr w:type="spellEnd"/>
      <w:r w:rsidRPr="00C064D5">
        <w:rPr>
          <w:rFonts w:ascii="Times New Roman" w:hAnsi="Times New Roman" w:cs="Times New Roman"/>
          <w:szCs w:val="24"/>
        </w:rPr>
        <w:t xml:space="preserve"> (jedna próbka).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izolacji ludzkiego DNA metodą magnetyc</w:t>
      </w:r>
      <w:r w:rsidR="00B03CF7" w:rsidRPr="00C064D5">
        <w:rPr>
          <w:rFonts w:ascii="Times New Roman" w:hAnsi="Times New Roman" w:cs="Times New Roman"/>
          <w:szCs w:val="24"/>
        </w:rPr>
        <w:t>zną z próbek wskazanych w pkt 2</w:t>
      </w:r>
      <w:r w:rsidRPr="00C064D5">
        <w:rPr>
          <w:rFonts w:ascii="Times New Roman" w:hAnsi="Times New Roman" w:cs="Times New Roman"/>
          <w:szCs w:val="24"/>
        </w:rPr>
        <w:t>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Wykonanie oceny ilościowej całkowitego ludzkiego DNA metodą RT-PCR ze wskazaniem stężenia ludzkiego DNA wyrażonym w </w:t>
      </w:r>
      <w:proofErr w:type="spellStart"/>
      <w:r w:rsidRPr="00C064D5">
        <w:rPr>
          <w:rFonts w:ascii="Times New Roman" w:hAnsi="Times New Roman" w:cs="Times New Roman"/>
          <w:szCs w:val="24"/>
        </w:rPr>
        <w:t>ng</w:t>
      </w:r>
      <w:proofErr w:type="spellEnd"/>
      <w:r w:rsidRPr="00C064D5">
        <w:rPr>
          <w:rFonts w:ascii="Times New Roman" w:hAnsi="Times New Roman" w:cs="Times New Roman"/>
          <w:szCs w:val="24"/>
        </w:rPr>
        <w:t>/µL dla każdej z próbek.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Przeprowadzenie amplifikacji ludzkiego DNA w zestawie multipleksowym do identyfikacji osobniczej w co najmniej 13 układach STR: CSF1PO, FGA, TH01, TPOX, VWA, D3S1358, D5S818, D7S820, D8S1179, D13S317, D16S539, D18S51 oraz D21S11.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lastRenderedPageBreak/>
        <w:t>Wykonanie elektroforez</w:t>
      </w:r>
      <w:r w:rsidR="00B03CF7" w:rsidRPr="00C064D5">
        <w:rPr>
          <w:rFonts w:ascii="Times New Roman" w:hAnsi="Times New Roman" w:cs="Times New Roman"/>
          <w:szCs w:val="24"/>
        </w:rPr>
        <w:t>y kapilarnej uzyskanych w pkt 5</w:t>
      </w:r>
      <w:r w:rsidRPr="00C064D5">
        <w:rPr>
          <w:rFonts w:ascii="Times New Roman" w:hAnsi="Times New Roman" w:cs="Times New Roman"/>
          <w:szCs w:val="24"/>
        </w:rPr>
        <w:t xml:space="preserve"> produktów reakcji PCR w celu uzyskania potencjalnego profilu STR badanych układów.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Ocena przydatności uzyskanych dla każdej z próbek profili do ewentualnej identyfikacji osobniczej w odniesieniu do nadesłanego materiału referencyjnego.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Sporządzenie sprawozdania z badań według wzoru, który stanowi Załącznik nr 2.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Dołączenie do sprawozdania wymienionego w pkt 7 wydruków </w:t>
      </w:r>
      <w:proofErr w:type="spellStart"/>
      <w:r w:rsidRPr="00C064D5">
        <w:rPr>
          <w:rFonts w:ascii="Times New Roman" w:hAnsi="Times New Roman" w:cs="Times New Roman"/>
          <w:szCs w:val="24"/>
        </w:rPr>
        <w:t>elektroforegramów</w:t>
      </w:r>
      <w:proofErr w:type="spellEnd"/>
      <w:r w:rsidRPr="00C064D5">
        <w:rPr>
          <w:rFonts w:ascii="Times New Roman" w:hAnsi="Times New Roman" w:cs="Times New Roman"/>
          <w:szCs w:val="24"/>
        </w:rPr>
        <w:t xml:space="preserve"> każdej badanej próbki oraz wydruku badania oceny </w:t>
      </w:r>
      <w:r w:rsidR="0027503B">
        <w:rPr>
          <w:rFonts w:ascii="Times New Roman" w:hAnsi="Times New Roman" w:cs="Times New Roman"/>
          <w:szCs w:val="24"/>
        </w:rPr>
        <w:t>ilościowej ludzkiego DNA (pkt</w:t>
      </w:r>
      <w:r w:rsidR="00B03CF7" w:rsidRPr="00C064D5">
        <w:rPr>
          <w:rFonts w:ascii="Times New Roman" w:hAnsi="Times New Roman" w:cs="Times New Roman"/>
          <w:szCs w:val="24"/>
        </w:rPr>
        <w:t xml:space="preserve"> 4</w:t>
      </w:r>
      <w:r w:rsidRPr="00C064D5">
        <w:rPr>
          <w:rFonts w:ascii="Times New Roman" w:hAnsi="Times New Roman" w:cs="Times New Roman"/>
          <w:szCs w:val="24"/>
        </w:rPr>
        <w:t>).</w:t>
      </w: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14C2C" w:rsidRPr="00C064D5" w:rsidRDefault="00714C2C" w:rsidP="00714C2C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D5">
        <w:rPr>
          <w:rFonts w:ascii="Times New Roman" w:hAnsi="Times New Roman" w:cs="Times New Roman"/>
          <w:b/>
          <w:bCs/>
          <w:sz w:val="24"/>
          <w:szCs w:val="24"/>
        </w:rPr>
        <w:t>Wykaz wybranych rodzajów podłoży z naniesionymi śladami biologicznymi przewidzianymi do przeprowadzenia ekspertyzy</w:t>
      </w:r>
    </w:p>
    <w:p w:rsidR="00714C2C" w:rsidRPr="00C064D5" w:rsidRDefault="00714C2C" w:rsidP="00EC75FC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596"/>
        <w:gridCol w:w="2140"/>
        <w:gridCol w:w="1276"/>
        <w:gridCol w:w="1180"/>
        <w:gridCol w:w="1180"/>
        <w:gridCol w:w="1315"/>
        <w:gridCol w:w="1655"/>
      </w:tblGrid>
      <w:tr w:rsidR="00C064D5" w:rsidRPr="00C064D5" w:rsidTr="00560AD0">
        <w:trPr>
          <w:trHeight w:val="556"/>
        </w:trPr>
        <w:tc>
          <w:tcPr>
            <w:tcW w:w="282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 czynnika dekontaminacyjnego</w:t>
            </w:r>
          </w:p>
        </w:tc>
      </w:tr>
      <w:tr w:rsidR="00C064D5" w:rsidRPr="00C064D5" w:rsidTr="00560AD0">
        <w:trPr>
          <w:trHeight w:val="68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</w:t>
            </w:r>
            <w:r w:rsidR="00714C2C" w:rsidRPr="00C064D5">
              <w:rPr>
                <w:rFonts w:ascii="Times New Roman" w:hAnsi="Times New Roman" w:cs="Times New Roman"/>
                <w:b/>
              </w:rPr>
              <w:t xml:space="preserve"> </w:t>
            </w:r>
            <w:r w:rsidRPr="00C064D5">
              <w:rPr>
                <w:rFonts w:ascii="Times New Roman" w:hAnsi="Times New Roman" w:cs="Times New Roman"/>
                <w:b/>
              </w:rPr>
              <w:t>podłoż</w:t>
            </w:r>
            <w:r w:rsidR="00714C2C" w:rsidRPr="00C064D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CHEM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BIO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RAD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Proszek</w:t>
            </w:r>
            <w:r w:rsidR="00737010" w:rsidRPr="00C064D5">
              <w:rPr>
                <w:rFonts w:ascii="Times New Roman" w:hAnsi="Times New Roman" w:cs="Times New Roman"/>
                <w:b/>
              </w:rPr>
              <w:t xml:space="preserve"> SX34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Nadtlenek wodoru</w:t>
            </w:r>
          </w:p>
        </w:tc>
      </w:tr>
      <w:tr w:rsidR="00C064D5" w:rsidRPr="00C064D5" w:rsidTr="00560AD0">
        <w:trPr>
          <w:trHeight w:val="563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25" w:type="dxa"/>
            <w:vAlign w:val="center"/>
          </w:tcPr>
          <w:p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szklan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:rsidTr="00560AD0">
        <w:trPr>
          <w:trHeight w:val="415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25" w:type="dxa"/>
            <w:vAlign w:val="center"/>
          </w:tcPr>
          <w:p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z tkaniny</w:t>
            </w:r>
          </w:p>
        </w:tc>
        <w:tc>
          <w:tcPr>
            <w:tcW w:w="1305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:rsidTr="00560AD0">
        <w:trPr>
          <w:trHeight w:val="556"/>
        </w:trPr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714C2C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papierow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560AD0" w:rsidRPr="00C064D5" w:rsidRDefault="00560AD0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C75FC" w:rsidRPr="00C064D5" w:rsidRDefault="00EC75FC" w:rsidP="00BB5B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Wykonanie ekspertyzy zostanie podzielone na 2 etapy:</w:t>
      </w:r>
    </w:p>
    <w:p w:rsidR="00EC75FC" w:rsidRPr="006D3006" w:rsidRDefault="003127E6" w:rsidP="00BB5B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D3006">
        <w:rPr>
          <w:rFonts w:ascii="Times New Roman" w:hAnsi="Times New Roman" w:cs="Times New Roman"/>
        </w:rPr>
        <w:t>sporządzenie i złożenie wniosku do Komisji Bioetycznej celem uzyskania przez Wykonawcę zgody ww. Komisji na wykonanie ekspertyzy w ramach projektu</w:t>
      </w:r>
      <w:r w:rsidR="00503564" w:rsidRPr="006D3006">
        <w:rPr>
          <w:rFonts w:ascii="Times New Roman" w:hAnsi="Times New Roman" w:cs="Times New Roman"/>
        </w:rPr>
        <w:t xml:space="preserve"> (Zamawiający </w:t>
      </w:r>
      <w:r w:rsidR="0027503B" w:rsidRPr="006D3006">
        <w:rPr>
          <w:rFonts w:ascii="Times New Roman" w:hAnsi="Times New Roman" w:cs="Times New Roman"/>
        </w:rPr>
        <w:t>udzieli</w:t>
      </w:r>
      <w:r w:rsidR="00503564" w:rsidRPr="006D3006">
        <w:rPr>
          <w:rFonts w:ascii="Times New Roman" w:hAnsi="Times New Roman" w:cs="Times New Roman"/>
        </w:rPr>
        <w:t xml:space="preserve"> wsparcia w sporządzeniu ww. wniosku zgodnie z właściwością merytoryczną)</w:t>
      </w:r>
      <w:r w:rsidR="00EC75FC" w:rsidRPr="006D3006">
        <w:rPr>
          <w:rFonts w:ascii="Times New Roman" w:hAnsi="Times New Roman" w:cs="Times New Roman"/>
        </w:rPr>
        <w:t>;</w:t>
      </w:r>
    </w:p>
    <w:p w:rsidR="00EC75FC" w:rsidRPr="00C064D5" w:rsidRDefault="00EC75FC" w:rsidP="00BB5B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wykonanie</w:t>
      </w:r>
      <w:r w:rsidR="00166E9D" w:rsidRPr="00C064D5">
        <w:rPr>
          <w:rFonts w:ascii="Times New Roman" w:hAnsi="Times New Roman" w:cs="Times New Roman"/>
        </w:rPr>
        <w:t xml:space="preserve"> </w:t>
      </w:r>
      <w:r w:rsidRPr="00C064D5">
        <w:rPr>
          <w:rFonts w:ascii="Times New Roman" w:hAnsi="Times New Roman" w:cs="Times New Roman"/>
        </w:rPr>
        <w:t>ekspertyzy</w:t>
      </w:r>
      <w:r w:rsidR="00E25517" w:rsidRPr="00C064D5">
        <w:rPr>
          <w:rFonts w:ascii="Times New Roman" w:hAnsi="Times New Roman" w:cs="Times New Roman"/>
        </w:rPr>
        <w:t xml:space="preserve"> zgodnie z opisaną wyżej metodyką</w:t>
      </w:r>
      <w:r w:rsidR="00166E9D" w:rsidRPr="00C064D5">
        <w:rPr>
          <w:rFonts w:ascii="Times New Roman" w:hAnsi="Times New Roman" w:cs="Times New Roman"/>
        </w:rPr>
        <w:t xml:space="preserve"> i </w:t>
      </w:r>
      <w:r w:rsidR="00E25517" w:rsidRPr="00C064D5">
        <w:rPr>
          <w:rFonts w:ascii="Times New Roman" w:hAnsi="Times New Roman" w:cs="Times New Roman"/>
        </w:rPr>
        <w:t>sporządzenie</w:t>
      </w:r>
      <w:r w:rsidR="00166E9D" w:rsidRPr="00C064D5">
        <w:rPr>
          <w:rFonts w:ascii="Times New Roman" w:hAnsi="Times New Roman" w:cs="Times New Roman"/>
        </w:rPr>
        <w:t xml:space="preserve"> sprawozdania z</w:t>
      </w:r>
      <w:r w:rsidR="00BB5BC4" w:rsidRPr="00C064D5">
        <w:rPr>
          <w:rFonts w:ascii="Times New Roman" w:hAnsi="Times New Roman" w:cs="Times New Roman"/>
        </w:rPr>
        <w:t> </w:t>
      </w:r>
      <w:r w:rsidR="00166E9D" w:rsidRPr="00C064D5">
        <w:rPr>
          <w:rFonts w:ascii="Times New Roman" w:hAnsi="Times New Roman" w:cs="Times New Roman"/>
        </w:rPr>
        <w:t>przeprowadzonych badań</w:t>
      </w:r>
      <w:r w:rsidRPr="00C064D5">
        <w:rPr>
          <w:rFonts w:ascii="Times New Roman" w:hAnsi="Times New Roman" w:cs="Times New Roman"/>
        </w:rPr>
        <w:t>.</w:t>
      </w:r>
    </w:p>
    <w:p w:rsidR="00B03CF7" w:rsidRPr="00C064D5" w:rsidRDefault="00B03CF7" w:rsidP="00BB5BC4">
      <w:pPr>
        <w:spacing w:line="360" w:lineRule="auto"/>
        <w:jc w:val="both"/>
        <w:rPr>
          <w:rFonts w:ascii="Times New Roman" w:hAnsi="Times New Roman" w:cs="Times New Roman"/>
        </w:rPr>
      </w:pPr>
    </w:p>
    <w:p w:rsidR="004E701C" w:rsidRPr="00C064D5" w:rsidRDefault="00460907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Przedmiot </w:t>
      </w:r>
      <w:r w:rsidR="00EC75FC" w:rsidRPr="00C064D5">
        <w:rPr>
          <w:rFonts w:ascii="Times New Roman" w:hAnsi="Times New Roman" w:cs="Times New Roman"/>
        </w:rPr>
        <w:t>umowy</w:t>
      </w:r>
      <w:r w:rsidRPr="00C064D5">
        <w:rPr>
          <w:rFonts w:ascii="Times New Roman" w:hAnsi="Times New Roman" w:cs="Times New Roman"/>
        </w:rPr>
        <w:t xml:space="preserve"> będzie finansowany ze śr</w:t>
      </w:r>
      <w:r w:rsidR="005047F9" w:rsidRPr="00C064D5">
        <w:rPr>
          <w:rFonts w:ascii="Times New Roman" w:hAnsi="Times New Roman" w:cs="Times New Roman"/>
        </w:rPr>
        <w:t xml:space="preserve">odków </w:t>
      </w:r>
      <w:r w:rsidR="00B13E33" w:rsidRPr="00C064D5">
        <w:rPr>
          <w:rFonts w:ascii="Times New Roman" w:hAnsi="Times New Roman" w:cs="Times New Roman"/>
        </w:rPr>
        <w:t xml:space="preserve">projektu nr DOB-SZAFIR/12/A/041/01/2021 </w:t>
      </w:r>
      <w:r w:rsidR="005047F9" w:rsidRPr="00C064D5">
        <w:rPr>
          <w:rFonts w:ascii="Times New Roman" w:hAnsi="Times New Roman" w:cs="Times New Roman"/>
        </w:rPr>
        <w:t>finansowanego</w:t>
      </w:r>
      <w:r w:rsidRPr="00C064D5">
        <w:rPr>
          <w:rFonts w:ascii="Times New Roman" w:hAnsi="Times New Roman" w:cs="Times New Roman"/>
        </w:rPr>
        <w:t xml:space="preserve"> przez  Narodowe Centrum Badań i Rozwoju.</w:t>
      </w:r>
      <w:r w:rsidR="004E701C" w:rsidRPr="00C064D5">
        <w:rPr>
          <w:rFonts w:ascii="Times New Roman" w:hAnsi="Times New Roman" w:cs="Times New Roman"/>
        </w:rPr>
        <w:t xml:space="preserve"> Zlecenie zostanie wykonane i</w:t>
      </w:r>
      <w:r w:rsidR="00007423" w:rsidRPr="00C064D5">
        <w:rPr>
          <w:rFonts w:ascii="Times New Roman" w:hAnsi="Times New Roman" w:cs="Times New Roman"/>
        </w:rPr>
        <w:t> </w:t>
      </w:r>
      <w:r w:rsidR="004E701C" w:rsidRPr="00C064D5">
        <w:rPr>
          <w:rFonts w:ascii="Times New Roman" w:hAnsi="Times New Roman" w:cs="Times New Roman"/>
        </w:rPr>
        <w:t xml:space="preserve">dostarczone w całości do siedziby </w:t>
      </w:r>
      <w:r w:rsidR="009D7AD0" w:rsidRPr="00C064D5">
        <w:rPr>
          <w:rFonts w:ascii="Times New Roman" w:hAnsi="Times New Roman" w:cs="Times New Roman"/>
        </w:rPr>
        <w:t>Zamawiającego</w:t>
      </w:r>
      <w:r w:rsidR="004E701C" w:rsidRPr="00C064D5">
        <w:rPr>
          <w:rFonts w:ascii="Times New Roman" w:hAnsi="Times New Roman" w:cs="Times New Roman"/>
        </w:rPr>
        <w:t>,</w:t>
      </w:r>
      <w:r w:rsidR="005047F9" w:rsidRPr="00C064D5">
        <w:rPr>
          <w:rFonts w:ascii="Times New Roman" w:hAnsi="Times New Roman" w:cs="Times New Roman"/>
        </w:rPr>
        <w:t xml:space="preserve"> </w:t>
      </w:r>
      <w:r w:rsidR="004E701C" w:rsidRPr="00C064D5">
        <w:rPr>
          <w:rFonts w:ascii="Times New Roman" w:hAnsi="Times New Roman" w:cs="Times New Roman"/>
        </w:rPr>
        <w:t xml:space="preserve">tj. </w:t>
      </w:r>
      <w:r w:rsidR="00EC75FC" w:rsidRPr="00C064D5">
        <w:rPr>
          <w:rFonts w:ascii="Times New Roman" w:hAnsi="Times New Roman" w:cs="Times New Roman"/>
        </w:rPr>
        <w:t>Akademii</w:t>
      </w:r>
      <w:r w:rsidR="004E701C" w:rsidRPr="00C064D5">
        <w:rPr>
          <w:rFonts w:ascii="Times New Roman" w:hAnsi="Times New Roman" w:cs="Times New Roman"/>
        </w:rPr>
        <w:t xml:space="preserve"> Policji w Szczytnie, ul. M. J. Piłsudskiego 111, </w:t>
      </w:r>
      <w:r w:rsidR="00AC7782">
        <w:rPr>
          <w:rFonts w:ascii="Times New Roman" w:hAnsi="Times New Roman" w:cs="Times New Roman"/>
        </w:rPr>
        <w:br/>
      </w:r>
      <w:r w:rsidR="004E701C" w:rsidRPr="00C064D5">
        <w:rPr>
          <w:rFonts w:ascii="Times New Roman" w:hAnsi="Times New Roman" w:cs="Times New Roman"/>
        </w:rPr>
        <w:t>12-</w:t>
      </w:r>
      <w:r w:rsidR="00B03CF7" w:rsidRPr="00C064D5">
        <w:rPr>
          <w:rFonts w:ascii="Times New Roman" w:hAnsi="Times New Roman" w:cs="Times New Roman"/>
        </w:rPr>
        <w:t>1</w:t>
      </w:r>
      <w:r w:rsidR="004E701C" w:rsidRPr="00C064D5">
        <w:rPr>
          <w:rFonts w:ascii="Times New Roman" w:hAnsi="Times New Roman" w:cs="Times New Roman"/>
        </w:rPr>
        <w:t>00 Szczytno</w:t>
      </w:r>
      <w:r w:rsidR="00B13E33" w:rsidRPr="00C064D5">
        <w:rPr>
          <w:rFonts w:ascii="Times New Roman" w:hAnsi="Times New Roman" w:cs="Times New Roman"/>
        </w:rPr>
        <w:t>.</w:t>
      </w:r>
      <w:r w:rsidR="004E701C" w:rsidRPr="00C064D5">
        <w:rPr>
          <w:rFonts w:ascii="Times New Roman" w:hAnsi="Times New Roman" w:cs="Times New Roman"/>
        </w:rPr>
        <w:t xml:space="preserve"> </w:t>
      </w:r>
    </w:p>
    <w:p w:rsidR="00C60783" w:rsidRDefault="00DE6A73" w:rsidP="00BB5BC4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64D5">
        <w:rPr>
          <w:rFonts w:ascii="Times New Roman" w:eastAsia="Times New Roman" w:hAnsi="Times New Roman" w:cs="Times New Roman"/>
          <w:b/>
          <w:lang w:eastAsia="pl-PL"/>
        </w:rPr>
        <w:t xml:space="preserve">Kryterium wyboru oferty: </w:t>
      </w:r>
    </w:p>
    <w:p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C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ena –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75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%</w:t>
      </w:r>
      <w:r w:rsidR="00EC75FC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„Cena” Zamawiający przyznał wagę 75 pkt odpowiadającej 75% ogólnej oceny oferty. Najwyższą ilość punktów (w kryterium cena) otrzyma oferta zawierająca najniższą cenę. Ocena ofert dokonana zostanie według następującego wzoru: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60783">
        <w:rPr>
          <w:rFonts w:ascii="Times New Roman" w:eastAsia="Times New Roman" w:hAnsi="Times New Roman" w:cs="Times New Roman"/>
          <w:b/>
        </w:rPr>
        <w:t>Wc</w:t>
      </w:r>
      <w:proofErr w:type="spellEnd"/>
      <w:r w:rsidRPr="00C60783">
        <w:rPr>
          <w:rFonts w:ascii="Times New Roman" w:eastAsia="Times New Roman" w:hAnsi="Times New Roman" w:cs="Times New Roman"/>
          <w:b/>
        </w:rPr>
        <w:t xml:space="preserve"> = (C : </w:t>
      </w:r>
      <w:proofErr w:type="spellStart"/>
      <w:r w:rsidRPr="00C60783">
        <w:rPr>
          <w:rFonts w:ascii="Times New Roman" w:eastAsia="Times New Roman" w:hAnsi="Times New Roman" w:cs="Times New Roman"/>
          <w:b/>
        </w:rPr>
        <w:t>Cb</w:t>
      </w:r>
      <w:proofErr w:type="spellEnd"/>
      <w:r w:rsidRPr="00C60783">
        <w:rPr>
          <w:rFonts w:ascii="Times New Roman" w:eastAsia="Times New Roman" w:hAnsi="Times New Roman" w:cs="Times New Roman"/>
          <w:b/>
        </w:rPr>
        <w:t>) x 75pkt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gdzie: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 xml:space="preserve">C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najniższa ze wszystkich ofert badanych i nieodrzuconych,</w:t>
      </w:r>
    </w:p>
    <w:p w:rsid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0783">
        <w:rPr>
          <w:rFonts w:ascii="Times New Roman" w:eastAsia="Times New Roman" w:hAnsi="Times New Roman" w:cs="Times New Roman"/>
        </w:rPr>
        <w:t>Cb</w:t>
      </w:r>
      <w:proofErr w:type="spellEnd"/>
      <w:r w:rsidRPr="00C60783">
        <w:rPr>
          <w:rFonts w:ascii="Times New Roman" w:eastAsia="Times New Roman" w:hAnsi="Times New Roman" w:cs="Times New Roman"/>
        </w:rPr>
        <w:t xml:space="preserve">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oferty badanej.</w:t>
      </w:r>
    </w:p>
    <w:p w:rsidR="0027503B" w:rsidRDefault="0027503B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D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oświadczenie – 2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5%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„Doświadczenie” Zamawiający przyznał wagę 25 pkt odpowiadającej 2</w:t>
      </w:r>
      <w:r>
        <w:rPr>
          <w:rFonts w:ascii="Times New Roman" w:eastAsia="Times New Roman" w:hAnsi="Times New Roman" w:cs="Times New Roman"/>
        </w:rPr>
        <w:t>5</w:t>
      </w:r>
      <w:r w:rsidRPr="00C60783">
        <w:rPr>
          <w:rFonts w:ascii="Times New Roman" w:eastAsia="Times New Roman" w:hAnsi="Times New Roman" w:cs="Times New Roman"/>
        </w:rPr>
        <w:t>% ogólnej oceny oferty. Ocena ofert dokonana zostanie według następującej punktacji:</w:t>
      </w:r>
    </w:p>
    <w:p w:rsidR="00C60783" w:rsidRPr="00C60783" w:rsidRDefault="00BB5BC4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 w:rsidRPr="00C60783">
        <w:rPr>
          <w:rFonts w:ascii="Times New Roman" w:eastAsia="Times New Roman" w:hAnsi="Times New Roman" w:cs="Times New Roman"/>
          <w:lang w:eastAsia="pl-PL"/>
        </w:rPr>
        <w:t>do 3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>0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 </w:t>
      </w:r>
      <w:r w:rsidR="00C60783">
        <w:rPr>
          <w:rFonts w:ascii="Times New Roman" w:eastAsia="Times New Roman" w:hAnsi="Times New Roman" w:cs="Times New Roman"/>
          <w:lang w:eastAsia="pl-PL"/>
        </w:rPr>
        <w:t>–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10</w:t>
      </w:r>
      <w:r w:rsidR="00C60783"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127E6" w:rsidRPr="00C60783" w:rsidRDefault="00C60783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lang w:eastAsia="pl-PL"/>
        </w:rPr>
        <w:t>31 i więcej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BB5BC4" w:rsidRPr="00C60783">
        <w:rPr>
          <w:rFonts w:ascii="Times New Roman" w:eastAsia="Times New Roman" w:hAnsi="Times New Roman" w:cs="Times New Roman"/>
          <w:lang w:eastAsia="pl-PL"/>
        </w:rPr>
        <w:t>.</w:t>
      </w:r>
    </w:p>
    <w:p w:rsidR="00DE6A73" w:rsidRPr="00C064D5" w:rsidRDefault="005047F9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Proszę o podanie</w:t>
      </w:r>
      <w:r w:rsidR="00DE6A73" w:rsidRPr="00C064D5">
        <w:rPr>
          <w:rFonts w:ascii="Times New Roman" w:eastAsia="Times New Roman" w:hAnsi="Times New Roman" w:cs="Times New Roman"/>
          <w:lang w:eastAsia="pl-PL"/>
        </w:rPr>
        <w:t xml:space="preserve"> ka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 xml:space="preserve">lkulacji ceny netto oraz brutto za wykonanie </w:t>
      </w:r>
      <w:r w:rsidR="00EC75FC" w:rsidRPr="00C064D5">
        <w:rPr>
          <w:rFonts w:ascii="Times New Roman" w:eastAsia="Times New Roman" w:hAnsi="Times New Roman" w:cs="Times New Roman"/>
          <w:lang w:eastAsia="pl-PL"/>
        </w:rPr>
        <w:t>usługi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>.</w:t>
      </w:r>
    </w:p>
    <w:p w:rsidR="00BB5BC4" w:rsidRPr="00C064D5" w:rsidRDefault="00BB5BC4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BC4" w:rsidRPr="00C064D5" w:rsidRDefault="00BB5BC4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W celu potwierdzenia spełnienia warunków udziału w zapytaniu, wymagane jest złożenie wraz z ofertą Oświadczenia – zgodnie z załącznikiem nr 1. </w:t>
      </w:r>
    </w:p>
    <w:p w:rsidR="00BB5BC4" w:rsidRPr="00C064D5" w:rsidRDefault="00BB5BC4" w:rsidP="00BB5BC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Zamawiający zastrzega sobie możliwość weryfikacji danych podanych przez Wykonawcę.</w:t>
      </w:r>
    </w:p>
    <w:p w:rsidR="00240114" w:rsidRPr="00C064D5" w:rsidRDefault="00DE6A73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C064D5">
        <w:rPr>
          <w:rFonts w:ascii="Times New Roman" w:eastAsia="Calibri" w:hAnsi="Times New Roman" w:cs="Times New Roman"/>
        </w:rPr>
        <w:t xml:space="preserve">Składanie ofert </w:t>
      </w:r>
      <w:r w:rsidRPr="00C064D5">
        <w:rPr>
          <w:rFonts w:ascii="Times New Roman" w:eastAsia="Calibri" w:hAnsi="Times New Roman" w:cs="Times New Roman"/>
          <w:b/>
        </w:rPr>
        <w:t xml:space="preserve">do dnia </w:t>
      </w:r>
      <w:r w:rsidR="00503564" w:rsidRPr="006D3006">
        <w:rPr>
          <w:rFonts w:ascii="Times New Roman" w:eastAsia="Calibri" w:hAnsi="Times New Roman" w:cs="Times New Roman"/>
          <w:b/>
        </w:rPr>
        <w:t>16</w:t>
      </w:r>
      <w:r w:rsidR="00B03CF7" w:rsidRPr="006D3006">
        <w:rPr>
          <w:rFonts w:ascii="Times New Roman" w:eastAsia="Calibri" w:hAnsi="Times New Roman" w:cs="Times New Roman"/>
          <w:b/>
        </w:rPr>
        <w:t xml:space="preserve"> </w:t>
      </w:r>
      <w:r w:rsidR="00503564" w:rsidRPr="006D3006">
        <w:rPr>
          <w:rFonts w:ascii="Times New Roman" w:eastAsia="Calibri" w:hAnsi="Times New Roman" w:cs="Times New Roman"/>
          <w:b/>
        </w:rPr>
        <w:t>grudnia</w:t>
      </w:r>
      <w:r w:rsidR="00B13E33" w:rsidRPr="006D3006">
        <w:rPr>
          <w:rFonts w:ascii="Times New Roman" w:eastAsia="Calibri" w:hAnsi="Times New Roman" w:cs="Times New Roman"/>
          <w:b/>
        </w:rPr>
        <w:t xml:space="preserve"> 202</w:t>
      </w:r>
      <w:r w:rsidR="00EC75FC" w:rsidRPr="006D3006">
        <w:rPr>
          <w:rFonts w:ascii="Times New Roman" w:eastAsia="Calibri" w:hAnsi="Times New Roman" w:cs="Times New Roman"/>
          <w:b/>
        </w:rPr>
        <w:t>4</w:t>
      </w:r>
      <w:r w:rsidRPr="006D3006">
        <w:rPr>
          <w:rFonts w:ascii="Times New Roman" w:eastAsia="Calibri" w:hAnsi="Times New Roman" w:cs="Times New Roman"/>
          <w:b/>
        </w:rPr>
        <w:t xml:space="preserve"> r.</w:t>
      </w:r>
      <w:r w:rsidRPr="00C064D5">
        <w:rPr>
          <w:rFonts w:ascii="Times New Roman" w:eastAsia="Calibri" w:hAnsi="Times New Roman" w:cs="Times New Roman"/>
          <w:b/>
        </w:rPr>
        <w:t xml:space="preserve"> </w:t>
      </w:r>
      <w:r w:rsidR="00434314" w:rsidRPr="00C064D5">
        <w:rPr>
          <w:rFonts w:ascii="Times New Roman" w:eastAsia="Calibri" w:hAnsi="Times New Roman" w:cs="Times New Roman"/>
          <w:b/>
        </w:rPr>
        <w:t>do godz. 12:00</w:t>
      </w:r>
      <w:r w:rsidRPr="00C064D5">
        <w:rPr>
          <w:rFonts w:ascii="Times New Roman" w:eastAsia="Calibri" w:hAnsi="Times New Roman" w:cs="Times New Roman"/>
          <w:b/>
        </w:rPr>
        <w:t xml:space="preserve"> </w:t>
      </w:r>
    </w:p>
    <w:p w:rsidR="00BB5BC4" w:rsidRPr="00C064D5" w:rsidRDefault="00BB5BC4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:rsidR="00007423" w:rsidRDefault="00007423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>Umowa na wykonanie ekspertyzy zostanie podpisana przez każdą ze stron niezwłocznie po wybraniu Wykonawcy.</w:t>
      </w:r>
    </w:p>
    <w:p w:rsidR="00BB5BC4" w:rsidRPr="00BB5BC4" w:rsidRDefault="00BB5BC4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AC7782" w:rsidRDefault="00EC75FC" w:rsidP="00BB5BC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 xml:space="preserve">Ekspertyza powinna zostać przygotowana </w:t>
      </w:r>
      <w:r w:rsidRPr="00BB5BC4">
        <w:rPr>
          <w:rFonts w:ascii="Times New Roman" w:eastAsia="Calibri" w:hAnsi="Times New Roman" w:cs="Times New Roman"/>
          <w:b/>
          <w:u w:val="single"/>
        </w:rPr>
        <w:t xml:space="preserve">w terminie </w:t>
      </w:r>
      <w:r w:rsidR="00BB5BC4" w:rsidRPr="00BB5BC4">
        <w:rPr>
          <w:rFonts w:ascii="Times New Roman" w:eastAsia="Calibri" w:hAnsi="Times New Roman" w:cs="Times New Roman"/>
          <w:b/>
          <w:u w:val="single"/>
        </w:rPr>
        <w:t>10</w:t>
      </w:r>
      <w:r w:rsidRPr="00BB5BC4">
        <w:rPr>
          <w:rFonts w:ascii="Times New Roman" w:eastAsia="Calibri" w:hAnsi="Times New Roman" w:cs="Times New Roman"/>
          <w:b/>
          <w:u w:val="single"/>
        </w:rPr>
        <w:t xml:space="preserve"> dni roboczych</w:t>
      </w:r>
      <w:r w:rsidRPr="00BB5BC4">
        <w:rPr>
          <w:rFonts w:ascii="Times New Roman" w:eastAsia="Calibri" w:hAnsi="Times New Roman" w:cs="Times New Roman"/>
          <w:b/>
        </w:rPr>
        <w:t xml:space="preserve"> od dnia </w:t>
      </w:r>
      <w:r w:rsidR="003127E6" w:rsidRPr="00BB5BC4">
        <w:rPr>
          <w:rFonts w:ascii="Times New Roman" w:eastAsia="Calibri" w:hAnsi="Times New Roman" w:cs="Times New Roman"/>
          <w:b/>
        </w:rPr>
        <w:t>uzyskania zgody Komisji Bioetycznej</w:t>
      </w:r>
      <w:r w:rsidR="00503564">
        <w:rPr>
          <w:rFonts w:ascii="Times New Roman" w:eastAsia="Calibri" w:hAnsi="Times New Roman" w:cs="Times New Roman"/>
          <w:b/>
        </w:rPr>
        <w:t xml:space="preserve"> – </w:t>
      </w:r>
      <w:r w:rsidR="00503564" w:rsidRPr="006D3006">
        <w:rPr>
          <w:rFonts w:ascii="Times New Roman" w:eastAsia="Calibri" w:hAnsi="Times New Roman" w:cs="Times New Roman"/>
          <w:b/>
        </w:rPr>
        <w:t>nie później niż do dnia 14 marca 202</w:t>
      </w:r>
      <w:r w:rsidR="00B97E38" w:rsidRPr="006D3006">
        <w:rPr>
          <w:rFonts w:ascii="Times New Roman" w:eastAsia="Calibri" w:hAnsi="Times New Roman" w:cs="Times New Roman"/>
          <w:b/>
        </w:rPr>
        <w:t>5</w:t>
      </w:r>
      <w:r w:rsidR="00503564" w:rsidRPr="006D3006">
        <w:rPr>
          <w:rFonts w:ascii="Times New Roman" w:eastAsia="Calibri" w:hAnsi="Times New Roman" w:cs="Times New Roman"/>
          <w:b/>
        </w:rPr>
        <w:t xml:space="preserve"> r.</w:t>
      </w:r>
    </w:p>
    <w:p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  <w:u w:val="single"/>
        </w:rPr>
      </w:pPr>
      <w:r w:rsidRPr="000A3396">
        <w:rPr>
          <w:rFonts w:ascii="Times New Roman" w:eastAsia="Times New Roman" w:hAnsi="Times New Roman" w:cs="Times New Roman"/>
          <w:bCs/>
          <w:szCs w:val="24"/>
          <w:u w:val="single"/>
        </w:rPr>
        <w:t xml:space="preserve">Załączniki do oferty:  </w:t>
      </w:r>
    </w:p>
    <w:p w:rsidR="00C60783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B5BC4">
        <w:rPr>
          <w:rFonts w:ascii="Times New Roman" w:eastAsia="Times New Roman" w:hAnsi="Times New Roman" w:cs="Times New Roman"/>
          <w:bCs/>
          <w:szCs w:val="24"/>
        </w:rPr>
        <w:t>Oświadczenie wykonawcy dot. doświadczenia</w:t>
      </w:r>
      <w:r>
        <w:rPr>
          <w:rFonts w:ascii="Times New Roman" w:eastAsia="Times New Roman" w:hAnsi="Times New Roman" w:cs="Times New Roman"/>
          <w:bCs/>
          <w:szCs w:val="24"/>
        </w:rPr>
        <w:t xml:space="preserve"> w zakresie wykonania ekspertyz kryminalistycznych.</w:t>
      </w:r>
    </w:p>
    <w:p w:rsidR="00C60783" w:rsidRPr="00BB5BC4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Wzór sprawozdania z wykonanych badań.</w:t>
      </w:r>
    </w:p>
    <w:p w:rsidR="00C60783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396">
        <w:rPr>
          <w:rFonts w:ascii="Times New Roman" w:eastAsia="Times New Roman" w:hAnsi="Times New Roman" w:cs="Times New Roman"/>
          <w:b/>
          <w:bCs/>
          <w:sz w:val="24"/>
          <w:szCs w:val="24"/>
        </w:rPr>
        <w:t>Oferta otwarta</w:t>
      </w:r>
    </w:p>
    <w:p w:rsidR="00C60783" w:rsidRPr="00BB5BC4" w:rsidRDefault="00C60783" w:rsidP="00BB5BC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Zamówienia realizowane przez Zamawiającego za pośrednictwem Internetowej Platformy Zakupowej odbywają się wyłącznie przy wykorzystaniu strony internetowej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8" w:history="1">
        <w:r w:rsidR="00AC7782" w:rsidRPr="00DD08DE">
          <w:rPr>
            <w:rStyle w:val="Hipercze"/>
            <w:rFonts w:ascii="Times New Roman" w:eastAsia="Times New Roman" w:hAnsi="Times New Roman" w:cs="Times New Roman"/>
            <w:bCs/>
            <w:sz w:val="21"/>
            <w:szCs w:val="21"/>
          </w:rPr>
          <w:t>www.platformazakupowa.pl/wspol_szczytno</w:t>
        </w:r>
      </w:hyperlink>
      <w:r w:rsidR="00AC778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, to znaczy, że nie są przyjmowane oferty składane w inny sposób niż za pośrednictwem Platformy.  </w:t>
      </w:r>
    </w:p>
    <w:p w:rsidR="00EC75FC" w:rsidRPr="005627D4" w:rsidRDefault="00EC75FC" w:rsidP="00EC75F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Złożenie oferty nie zobowiązuje Zamawiającego do zawarcia umowy z Wykonawcą.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Pełna specyfikacja zamówienia oraz ewentualne załączniki widoczne są na stronie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dostawca/wykonawca składając ofertę godzi się na te warunki i jest świadomy odpowiedzialności prawnej za złożoną ofertę.  </w:t>
      </w:r>
    </w:p>
    <w:p w:rsidR="00B13E33" w:rsidRPr="005627D4" w:rsidRDefault="00B13E33" w:rsidP="00284F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Podana cena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zamówienia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musi zawierać wszystkie dodatkowe koszty po stronie wykonawcy, w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tym koszty transportu do sied</w:t>
      </w:r>
      <w:r w:rsidR="000A3396">
        <w:rPr>
          <w:rFonts w:ascii="Times New Roman" w:eastAsia="Times New Roman" w:hAnsi="Times New Roman" w:cs="Times New Roman"/>
          <w:bCs/>
          <w:sz w:val="21"/>
          <w:szCs w:val="21"/>
        </w:rPr>
        <w:t>ziby Zamawiającego oraz koszt utylizacji wykorzystanego materiału badawczego.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Oferent jest związany złożoną przez siebie ofertą przez okres co najmniej 21 dni od zakończenia postępowania.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Termin płatności na rzecz Wykonawcy – przelew 14 dni od dostarczenia Zamawiającemu  prawidłowo wystawionej faktury VAT.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gwarantuje, że przy reali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zacji dostawy/usługi zaoferowana usługa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spełnia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wszystkie parametry określone przez Zamawiającego oraz wymagania wynikające z przepisów prawa.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Wykonawca składając ofertę poświadcza, iż posiada kwalifikacje i doświadczenie w wykonywaniu usług w zakresie podanym w niniejszym zapytaniu ofertowym. </w:t>
      </w:r>
    </w:p>
    <w:p w:rsidR="00BF4886" w:rsidRPr="005627D4" w:rsidRDefault="00BF4886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nie podlega wykluczeniu na podstawie art. 7 ust. 1 ustawy z dnia 15 kwietnia 2022 r. o szczególnych rozwiązaniach w zakresie przeciwdziałania wspieraniu agresji na Ukrainę oraz służących ochronie bezpieczeństwa narodowego.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 xml:space="preserve">Zamawiający zastrzega, że przeprowadzone postępowanie nie musi zakończyć się wyborem Wykonawcy bez podania przyczyny, a Oferentom z tego tytułu nie przysługuje w stosunku do Zamawiającego żadne roszczenie.  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także zobowiązuje się do ich przestrzegania.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dopuszcza możliwość unieważnienia zapytania w każdym czasie bez podania przyczyny.</w:t>
      </w:r>
    </w:p>
    <w:p w:rsidR="00B13E33" w:rsidRDefault="00B13E33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599E" w:rsidRDefault="00BB599E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782" w:rsidRDefault="00AC7782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782" w:rsidRDefault="00AC7782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4D5" w:rsidRDefault="00C064D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1. Administrator danych osobowych: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Administratorem Państwa danych osobowych będzie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  z siedzibą przy ul. Marszałka Józefa Piłsudskiego 111, 12-100 Szczytno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2. Inspektor ochrony danych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In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spektorem Ochrony Danych (IOD) Akademii Policji w Szczytnie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jest Łukasz Stępień. Można się z nim kontaktować poprzez: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e-mailem iod.odo.wspol@wspol.edu.pl   listownie – adres do korespondencji: 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Akademia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Łukasz Stępień, Inspektor Ochrony Danych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ul. Marszałka Józefa Piłsudskiego 111   12-100 Szczytno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Do IOD w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należy kierować wyłącznie sprawy dotyczące przetwarzania Państwa danych przez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3. Cele i podstawy prawne przetwarzania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W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l dane osobowe przetwarza się wyłącznie w konkretnych, wyraźnych i prawnie uzasadnionych celach i nie przetwarza się ich dalej w sposób niezgodny z tymi celami.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przetwarzane są w celu: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•prawidłowej realizacji działalności naukowo-badawczej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w ramach projektu pt.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, na podstawie art. 6 ust. 1 lit. c  RODO,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•w związku z zawartą umową na realizację projektu „Specjalistyczny zestaw do eksploracji śladów pochodzących z miejsc skażonych czynnikami CBRN”, na podstawie art 6 ust. 1 lit. b RODO,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•z uwagi na prawnie uzasadniony interes Administratora polegający na konieczności ustalania, dochodzenia lub obrony przed ewentualnymi roszczeniami, a także dla celów zabezpieczenia dostępu do danych osobowych i innych informacji poufnych, na podstawie art. 6 ust. 1 lit f RODO.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4. Odbiorcy danych osobowych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dane osobowe mogą być udostępniane innym podmiotom, w tym: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organom administracji publicznej lub innym podmiotom upoważnionym na podstawie przepisów prawa lub wykonujących zadania realizowane w interesie publicznym lub  w ramach sprawowania władzy publicznej,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w przypadku konieczności prowadzenia korespondencji dane mogą być przekazywane podmiotom świadczącym usługi pocztowe oraz podmiotom zapewniającym usługi doręczeń przy użyciu środków komunikacji elektronicznej,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podmiotom, z którymi Administrator zawarł umowę świadczenia usług w związku z  wykorzystywanymi systemami informatycznymi.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podmiotom, osobom prowadzącym działalność naukowo-badawczą w ramach projektu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5. Okres przechowywania danych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do chwili zrealizowania celu, w którym zostały one zebrane a następnie – w przypadkach, 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 prawo do ograniczenia lub wniesienia sprzeciwu wobec przetwarzania danych;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7. Przetwarzanie poza obszarem UE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Administrator nie planuje przekazywania danych osobowych odbiorcom spoza Europejskiego Obszaru Gospodarczego, czyli do państw trzecich.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8. Zautomatyzowane przetwarzanie danych osobowych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Dane osobowe nie będą wykorzystywane do podejmowania zautomatyzowanych decyzji w indywidualnych przypadkach, w tym do profilowania.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9.  Dobrowolność podania danych osobowych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Podanie danych jest dobrowolne jednakże warunkuje możliwość realizacji podanego powyżej celu.   </w:t>
      </w:r>
    </w:p>
    <w:p w:rsidR="005627D4" w:rsidRPr="00007423" w:rsidRDefault="005627D4" w:rsidP="005627D4">
      <w:pPr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:rsidR="00007423" w:rsidRDefault="00007423" w:rsidP="005627D4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07423" w:rsidRDefault="00007423" w:rsidP="005627D4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007423" w:rsidSect="00BB5BC4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98B"/>
    <w:multiLevelType w:val="hybridMultilevel"/>
    <w:tmpl w:val="8C284932"/>
    <w:lvl w:ilvl="0" w:tplc="E4B45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26ED"/>
    <w:multiLevelType w:val="hybridMultilevel"/>
    <w:tmpl w:val="36968B2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88B"/>
    <w:multiLevelType w:val="hybridMultilevel"/>
    <w:tmpl w:val="1A7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1B4"/>
    <w:multiLevelType w:val="hybridMultilevel"/>
    <w:tmpl w:val="5FF6D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66D"/>
    <w:multiLevelType w:val="hybridMultilevel"/>
    <w:tmpl w:val="27D8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51B1"/>
    <w:multiLevelType w:val="hybridMultilevel"/>
    <w:tmpl w:val="857E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327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4059A"/>
    <w:multiLevelType w:val="hybridMultilevel"/>
    <w:tmpl w:val="4BC2E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A80"/>
    <w:multiLevelType w:val="hybridMultilevel"/>
    <w:tmpl w:val="F230A592"/>
    <w:lvl w:ilvl="0" w:tplc="713A3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F758B"/>
    <w:multiLevelType w:val="hybridMultilevel"/>
    <w:tmpl w:val="A1060BA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67CB"/>
    <w:multiLevelType w:val="hybridMultilevel"/>
    <w:tmpl w:val="6722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77421"/>
    <w:multiLevelType w:val="hybridMultilevel"/>
    <w:tmpl w:val="FC06F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5"/>
    <w:rsid w:val="00007423"/>
    <w:rsid w:val="00010155"/>
    <w:rsid w:val="00026F80"/>
    <w:rsid w:val="000922BA"/>
    <w:rsid w:val="00097C88"/>
    <w:rsid w:val="000A3396"/>
    <w:rsid w:val="000B218D"/>
    <w:rsid w:val="001648AE"/>
    <w:rsid w:val="00166E9D"/>
    <w:rsid w:val="00175376"/>
    <w:rsid w:val="001A0949"/>
    <w:rsid w:val="001B7312"/>
    <w:rsid w:val="001D1853"/>
    <w:rsid w:val="001D5906"/>
    <w:rsid w:val="001E0856"/>
    <w:rsid w:val="001E0DA7"/>
    <w:rsid w:val="001F5A8C"/>
    <w:rsid w:val="00240114"/>
    <w:rsid w:val="0027503B"/>
    <w:rsid w:val="00277B47"/>
    <w:rsid w:val="00284F30"/>
    <w:rsid w:val="002F1930"/>
    <w:rsid w:val="00303E85"/>
    <w:rsid w:val="00310866"/>
    <w:rsid w:val="003127E6"/>
    <w:rsid w:val="00325574"/>
    <w:rsid w:val="00344057"/>
    <w:rsid w:val="00354EE4"/>
    <w:rsid w:val="00374A6D"/>
    <w:rsid w:val="00410E27"/>
    <w:rsid w:val="00413FDB"/>
    <w:rsid w:val="004316A3"/>
    <w:rsid w:val="00434314"/>
    <w:rsid w:val="004507F5"/>
    <w:rsid w:val="00457577"/>
    <w:rsid w:val="00460907"/>
    <w:rsid w:val="004A5655"/>
    <w:rsid w:val="004E701C"/>
    <w:rsid w:val="004E7AF5"/>
    <w:rsid w:val="004F7F55"/>
    <w:rsid w:val="00503564"/>
    <w:rsid w:val="005047F9"/>
    <w:rsid w:val="00504E92"/>
    <w:rsid w:val="0052519A"/>
    <w:rsid w:val="00536E2C"/>
    <w:rsid w:val="00551CA8"/>
    <w:rsid w:val="00560AD0"/>
    <w:rsid w:val="005627D4"/>
    <w:rsid w:val="0057550D"/>
    <w:rsid w:val="00581BFE"/>
    <w:rsid w:val="005B2353"/>
    <w:rsid w:val="005F4C0E"/>
    <w:rsid w:val="00604369"/>
    <w:rsid w:val="006046EC"/>
    <w:rsid w:val="006569AC"/>
    <w:rsid w:val="0069058B"/>
    <w:rsid w:val="006B124C"/>
    <w:rsid w:val="006C5D13"/>
    <w:rsid w:val="006D3006"/>
    <w:rsid w:val="00714C2C"/>
    <w:rsid w:val="00737010"/>
    <w:rsid w:val="00772DC6"/>
    <w:rsid w:val="007A2E7E"/>
    <w:rsid w:val="007B284F"/>
    <w:rsid w:val="007D660A"/>
    <w:rsid w:val="007E30B7"/>
    <w:rsid w:val="007F0E74"/>
    <w:rsid w:val="008122A8"/>
    <w:rsid w:val="008914E9"/>
    <w:rsid w:val="008B7A96"/>
    <w:rsid w:val="008D39FF"/>
    <w:rsid w:val="008F4571"/>
    <w:rsid w:val="00996208"/>
    <w:rsid w:val="009D7AD0"/>
    <w:rsid w:val="009D7B27"/>
    <w:rsid w:val="009F376A"/>
    <w:rsid w:val="00A142C0"/>
    <w:rsid w:val="00A16B53"/>
    <w:rsid w:val="00A42C1C"/>
    <w:rsid w:val="00A86B5E"/>
    <w:rsid w:val="00AB7EDE"/>
    <w:rsid w:val="00AC7782"/>
    <w:rsid w:val="00AF3395"/>
    <w:rsid w:val="00B03CF7"/>
    <w:rsid w:val="00B13E33"/>
    <w:rsid w:val="00B802CD"/>
    <w:rsid w:val="00B97E38"/>
    <w:rsid w:val="00BB599E"/>
    <w:rsid w:val="00BB5BC4"/>
    <w:rsid w:val="00BD7DD8"/>
    <w:rsid w:val="00BF4886"/>
    <w:rsid w:val="00C064D5"/>
    <w:rsid w:val="00C5697E"/>
    <w:rsid w:val="00C56DAF"/>
    <w:rsid w:val="00C60783"/>
    <w:rsid w:val="00C8209A"/>
    <w:rsid w:val="00C8449A"/>
    <w:rsid w:val="00CA278D"/>
    <w:rsid w:val="00CB095E"/>
    <w:rsid w:val="00CE6A74"/>
    <w:rsid w:val="00D13B55"/>
    <w:rsid w:val="00D33144"/>
    <w:rsid w:val="00DB5982"/>
    <w:rsid w:val="00DD3D6B"/>
    <w:rsid w:val="00DE0CBD"/>
    <w:rsid w:val="00DE6A73"/>
    <w:rsid w:val="00DE7880"/>
    <w:rsid w:val="00E1327E"/>
    <w:rsid w:val="00E25517"/>
    <w:rsid w:val="00EC75FC"/>
    <w:rsid w:val="00ED089E"/>
    <w:rsid w:val="00ED3C30"/>
    <w:rsid w:val="00ED7916"/>
    <w:rsid w:val="00EF2387"/>
    <w:rsid w:val="00EF2E9D"/>
    <w:rsid w:val="00F317B9"/>
    <w:rsid w:val="00F34510"/>
    <w:rsid w:val="00F46334"/>
    <w:rsid w:val="00F64C00"/>
    <w:rsid w:val="00F71359"/>
    <w:rsid w:val="00F8680C"/>
    <w:rsid w:val="00FA6B94"/>
    <w:rsid w:val="00FC0461"/>
    <w:rsid w:val="00FC7652"/>
    <w:rsid w:val="00FD1BFA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D4F8"/>
  <w15:docId w15:val="{77D3EBA5-1E34-463B-B30E-C895735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80"/>
    <w:rPr>
      <w:b/>
      <w:bCs/>
    </w:rPr>
  </w:style>
  <w:style w:type="paragraph" w:customStyle="1" w:styleId="Default">
    <w:name w:val="Default"/>
    <w:rsid w:val="0065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A13A-146C-40D4-83C1-9ADF1A31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Błędowski</dc:creator>
  <cp:lastModifiedBy>Magda Maćkowska</cp:lastModifiedBy>
  <cp:revision>8</cp:revision>
  <cp:lastPrinted>2024-11-28T13:45:00Z</cp:lastPrinted>
  <dcterms:created xsi:type="dcterms:W3CDTF">2024-11-28T13:41:00Z</dcterms:created>
  <dcterms:modified xsi:type="dcterms:W3CDTF">2024-12-02T10:27:00Z</dcterms:modified>
</cp:coreProperties>
</file>