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FF" w:rsidRPr="008B7CEC" w:rsidRDefault="00D51CFF" w:rsidP="00D51CFF">
      <w:pPr>
        <w:jc w:val="center"/>
        <w:rPr>
          <w:rFonts w:cstheme="minorHAnsi"/>
          <w:b/>
        </w:rPr>
      </w:pPr>
      <w:bookmarkStart w:id="0" w:name="_GoBack"/>
      <w:bookmarkEnd w:id="0"/>
      <w:r w:rsidRPr="008B7CEC">
        <w:rPr>
          <w:rFonts w:cstheme="minorHAnsi"/>
          <w:b/>
        </w:rPr>
        <w:t>Opis Przedmiotu Zamówienia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24"/>
        <w:gridCol w:w="7385"/>
      </w:tblGrid>
      <w:tr w:rsidR="00D51CFF" w:rsidRPr="008B7CEC" w:rsidTr="00731473">
        <w:trPr>
          <w:trHeight w:val="35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D51CFF" w:rsidRPr="008B7CEC" w:rsidRDefault="00D51CFF" w:rsidP="008B7CEC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SKANER DZIEŁOWY A3+</w:t>
            </w:r>
          </w:p>
        </w:tc>
      </w:tr>
      <w:tr w:rsidR="00D51CFF" w:rsidRPr="008B7CEC" w:rsidTr="00731473">
        <w:trPr>
          <w:trHeight w:val="350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D51CFF" w:rsidRPr="008B7CEC" w:rsidRDefault="00D51CFF" w:rsidP="008B7CEC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MINIMALNE WYMAGANIA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Rodzaj skanera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jc w:val="both"/>
              <w:outlineLvl w:val="0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Skaner dziełowy do masowej digitalizacji map, książek, starodruków  z głowicą skanującą przejeżdżającą nad skanowanym obiektem działający w technologii 64 bitowej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Głębia koloru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Wewnętrznie – min. 36 bit</w:t>
            </w:r>
          </w:p>
          <w:p w:rsidR="00D51CFF" w:rsidRPr="008B7CEC" w:rsidRDefault="00D51CFF" w:rsidP="00731473">
            <w:pPr>
              <w:autoSpaceDE w:val="0"/>
              <w:adjustRightInd w:val="0"/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Zewnętrznie kolor – min. 24 bity, odcienie szarości – min. 8 bitów, </w:t>
            </w:r>
            <w:proofErr w:type="spellStart"/>
            <w:r w:rsidRPr="008B7CEC">
              <w:rPr>
                <w:rFonts w:cstheme="minorHAnsi"/>
                <w:lang w:val="pl-PL"/>
              </w:rPr>
              <w:t>bitonal</w:t>
            </w:r>
            <w:proofErr w:type="spellEnd"/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Maksymalny format skanowanych obiektów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390 mm x 480 mm (A3+)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Rozdzielczość optyczna urządzenia na całym obszarze skanowania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400 </w:t>
            </w:r>
            <w:proofErr w:type="spellStart"/>
            <w:r w:rsidRPr="008B7CEC">
              <w:rPr>
                <w:rFonts w:cstheme="minorHAnsi"/>
                <w:lang w:val="pl-PL"/>
              </w:rPr>
              <w:t>dpi</w:t>
            </w:r>
            <w:proofErr w:type="spellEnd"/>
            <w:r w:rsidRPr="008B7CEC">
              <w:rPr>
                <w:rFonts w:cstheme="minorHAnsi"/>
                <w:lang w:val="pl-PL"/>
              </w:rPr>
              <w:t>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Rozdzielczość głowicy skanującej optyczna na całym obszarze skanowania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400  </w:t>
            </w:r>
            <w:proofErr w:type="spellStart"/>
            <w:r w:rsidRPr="008B7CEC">
              <w:rPr>
                <w:rFonts w:cstheme="minorHAnsi"/>
                <w:lang w:val="pl-PL"/>
              </w:rPr>
              <w:t>dpi</w:t>
            </w:r>
            <w:proofErr w:type="spellEnd"/>
            <w:r w:rsidRPr="008B7CEC">
              <w:rPr>
                <w:rFonts w:cstheme="minorHAnsi"/>
                <w:lang w:val="pl-PL"/>
              </w:rPr>
              <w:t>.</w:t>
            </w:r>
          </w:p>
          <w:p w:rsidR="00D51CFF" w:rsidRPr="008B7CEC" w:rsidRDefault="00D51CFF" w:rsidP="00770A76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W celu potwierdzenia rozdzielczości optycznej urządzenia </w:t>
            </w:r>
            <w:r w:rsidR="00770A76">
              <w:rPr>
                <w:rFonts w:cstheme="minorHAnsi"/>
                <w:lang w:val="pl-PL"/>
              </w:rPr>
              <w:t>Z</w:t>
            </w:r>
            <w:r w:rsidRPr="008B7CEC">
              <w:rPr>
                <w:rFonts w:cstheme="minorHAnsi"/>
                <w:lang w:val="pl-PL"/>
              </w:rPr>
              <w:t>amawiający może zażądać od wykonawcy przedstawienia skanu wzorca rozdzielczości z zaoferowanego typu urządzenia.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Formaty plików wynikowych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Skaner umożliwia transfer zeskanowanych obrazów do stacji skanującej w postaci plików o formatach JPEG, TIFF, PNM oraz PDF.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Oświetlenie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70A76">
            <w:pPr>
              <w:pStyle w:val="Zwykytek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zapewnia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oświetlenie oryginału zimnym światłem LED nie zawierającym promieniowania UV oraz IR.</w:t>
            </w:r>
          </w:p>
          <w:p w:rsidR="00D51CFF" w:rsidRPr="00770A76" w:rsidRDefault="00D51CFF" w:rsidP="00770A7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770A76">
              <w:rPr>
                <w:rFonts w:cstheme="minorHAnsi"/>
              </w:rPr>
              <w:t>Skaner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="00770A76">
              <w:rPr>
                <w:rFonts w:cstheme="minorHAnsi"/>
              </w:rPr>
              <w:t>musi</w:t>
            </w:r>
            <w:proofErr w:type="spellEnd"/>
            <w:r w:rsidR="00770A76">
              <w:rPr>
                <w:rFonts w:cstheme="minorHAnsi"/>
              </w:rPr>
              <w:t xml:space="preserve"> </w:t>
            </w:r>
            <w:proofErr w:type="spellStart"/>
            <w:r w:rsidR="00770A76">
              <w:rPr>
                <w:rFonts w:cstheme="minorHAnsi"/>
              </w:rPr>
              <w:t>być</w:t>
            </w:r>
            <w:proofErr w:type="spellEnd"/>
            <w:r w:rsid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wyposażony</w:t>
            </w:r>
            <w:proofErr w:type="spellEnd"/>
            <w:r w:rsidRPr="00770A76">
              <w:rPr>
                <w:rFonts w:cstheme="minorHAnsi"/>
              </w:rPr>
              <w:t xml:space="preserve"> w </w:t>
            </w:r>
            <w:proofErr w:type="spellStart"/>
            <w:r w:rsidRPr="00770A76">
              <w:rPr>
                <w:rFonts w:cstheme="minorHAnsi"/>
              </w:rPr>
              <w:t>oświetlenie</w:t>
            </w:r>
            <w:proofErr w:type="spellEnd"/>
            <w:r w:rsidRPr="00770A76">
              <w:rPr>
                <w:rFonts w:cstheme="minorHAnsi"/>
              </w:rPr>
              <w:t xml:space="preserve"> </w:t>
            </w:r>
            <w:proofErr w:type="spellStart"/>
            <w:r w:rsidRPr="00770A76">
              <w:rPr>
                <w:rFonts w:cstheme="minorHAnsi"/>
              </w:rPr>
              <w:t>diodowe</w:t>
            </w:r>
            <w:proofErr w:type="spellEnd"/>
            <w:r w:rsidRPr="00770A76">
              <w:rPr>
                <w:rFonts w:cstheme="minorHAnsi"/>
              </w:rPr>
              <w:t xml:space="preserve">, o </w:t>
            </w:r>
            <w:proofErr w:type="spellStart"/>
            <w:r w:rsidRPr="00770A76">
              <w:rPr>
                <w:rFonts w:cstheme="minorHAnsi"/>
              </w:rPr>
              <w:t>niskim</w:t>
            </w:r>
            <w:proofErr w:type="spellEnd"/>
            <w:r w:rsidRPr="00770A76">
              <w:rPr>
                <w:rFonts w:cstheme="minorHAnsi"/>
              </w:rPr>
              <w:t xml:space="preserve"> poborze energii, oświetlające wyłącznie skanowany fragment obiektu, minimalizujące czas naświetlania oryginału. </w:t>
            </w:r>
          </w:p>
          <w:p w:rsidR="00D51CFF" w:rsidRPr="00770A76" w:rsidRDefault="00D51CFF" w:rsidP="00770A7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70A76">
              <w:rPr>
                <w:rFonts w:cstheme="minorHAnsi"/>
              </w:rPr>
              <w:t>Oświetlenie jest zintegrowane z głowicą skanującą.</w:t>
            </w:r>
          </w:p>
          <w:p w:rsidR="00D51CFF" w:rsidRPr="00770A76" w:rsidRDefault="00D51CFF" w:rsidP="00770A7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770A76">
              <w:rPr>
                <w:rFonts w:cstheme="minorHAnsi"/>
              </w:rPr>
              <w:t>Skaner umożliwia skanowanie przy świetle dziennym, które nie ma wpływu na jakość skanów.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Kołyska do książek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być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wyposażony w kołyskę do dzieł zwartych umożliwiających skanowanie dzieł o grubości grzbietów do min. 10 cm i wadze 10 kg.</w:t>
            </w:r>
          </w:p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Kołyska manualna, umożliwiająca 2 tryby pracy: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Praca w trybie V-kołyski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Praca w trybie bez szyby </w:t>
            </w:r>
          </w:p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Kołyska 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być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wyposażona w 2 manualne tace zapewniająca pełne bezpieczeństwo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digitalizowanych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zbiorów.</w:t>
            </w:r>
          </w:p>
          <w:p w:rsidR="00D51CFF" w:rsidRPr="008B7CEC" w:rsidRDefault="00D51CFF" w:rsidP="00770A76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Kołyska </w:t>
            </w:r>
            <w:r w:rsidR="00770A76">
              <w:rPr>
                <w:rFonts w:cstheme="minorHAnsi"/>
                <w:lang w:val="pl-PL"/>
              </w:rPr>
              <w:t xml:space="preserve">musi </w:t>
            </w:r>
            <w:proofErr w:type="spellStart"/>
            <w:r w:rsidR="00770A76">
              <w:rPr>
                <w:rFonts w:cstheme="minorHAnsi"/>
                <w:lang w:val="pl-PL"/>
              </w:rPr>
              <w:t>umożiwiać</w:t>
            </w:r>
            <w:proofErr w:type="spellEnd"/>
            <w:r w:rsidRPr="008B7CEC">
              <w:rPr>
                <w:rFonts w:cstheme="minorHAnsi"/>
                <w:lang w:val="pl-PL"/>
              </w:rPr>
              <w:t xml:space="preserve"> rozszerz</w:t>
            </w:r>
            <w:r w:rsidR="00770A76">
              <w:rPr>
                <w:rFonts w:cstheme="minorHAnsi"/>
                <w:lang w:val="pl-PL"/>
              </w:rPr>
              <w:t>enie</w:t>
            </w:r>
            <w:r w:rsidRPr="008B7CEC">
              <w:rPr>
                <w:rFonts w:cstheme="minorHAnsi"/>
                <w:lang w:val="pl-PL"/>
              </w:rPr>
              <w:t xml:space="preserve"> o funkcję automatycznego przekładania pagin ksiąg.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Czas skanowania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musi skanować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obiekty w następujących prędkościach: </w:t>
            </w:r>
          </w:p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maks. 2 sekund dla A3 w 400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dpi</w:t>
            </w:r>
            <w:proofErr w:type="spellEnd"/>
          </w:p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maks. 2 sekund dla A3 w 300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dpi</w:t>
            </w:r>
            <w:proofErr w:type="spellEnd"/>
          </w:p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Maksymalny czas zapisu i wyświetlenia obrazu na stacji skanującej nie może być dłuższy niż dwukrotność czasu skanowania.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Korekcja obrazów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70A76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Skaner </w:t>
            </w:r>
            <w:r w:rsidR="00770A76">
              <w:rPr>
                <w:rFonts w:cstheme="minorHAnsi"/>
                <w:lang w:val="pl-PL"/>
              </w:rPr>
              <w:t xml:space="preserve">musi </w:t>
            </w:r>
            <w:r w:rsidRPr="008B7CEC">
              <w:rPr>
                <w:rFonts w:cstheme="minorHAnsi"/>
                <w:lang w:val="pl-PL"/>
              </w:rPr>
              <w:t>automatycznie rozpozna</w:t>
            </w:r>
            <w:r w:rsidR="00770A76">
              <w:rPr>
                <w:rFonts w:cstheme="minorHAnsi"/>
                <w:lang w:val="pl-PL"/>
              </w:rPr>
              <w:t>wać</w:t>
            </w:r>
            <w:r w:rsidRPr="008B7CEC">
              <w:rPr>
                <w:rFonts w:cstheme="minorHAnsi"/>
                <w:lang w:val="pl-PL"/>
              </w:rPr>
              <w:t xml:space="preserve"> format skanowanego obiektu i zwraca</w:t>
            </w:r>
            <w:r w:rsidR="00770A76">
              <w:rPr>
                <w:rFonts w:cstheme="minorHAnsi"/>
                <w:lang w:val="pl-PL"/>
              </w:rPr>
              <w:t>ć</w:t>
            </w:r>
            <w:r w:rsidRPr="008B7CEC">
              <w:rPr>
                <w:rFonts w:cstheme="minorHAnsi"/>
                <w:lang w:val="pl-PL"/>
              </w:rPr>
              <w:t xml:space="preserve"> obraz w postaci wykadrowanej.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lastRenderedPageBreak/>
              <w:t>Interfejs fizyczny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70A76">
            <w:pPr>
              <w:jc w:val="both"/>
              <w:outlineLvl w:val="0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Skaner </w:t>
            </w:r>
            <w:r w:rsidR="00770A76">
              <w:rPr>
                <w:rFonts w:cstheme="minorHAnsi"/>
                <w:lang w:val="pl-PL"/>
              </w:rPr>
              <w:t xml:space="preserve">musi być </w:t>
            </w:r>
            <w:r w:rsidRPr="008B7CEC">
              <w:rPr>
                <w:rFonts w:cstheme="minorHAnsi"/>
                <w:lang w:val="pl-PL"/>
              </w:rPr>
              <w:t xml:space="preserve">wyposażony w interfejs komunikacyjny Gigabit Ethernet 10/100/1000 </w:t>
            </w:r>
            <w:proofErr w:type="spellStart"/>
            <w:r w:rsidRPr="008B7CEC">
              <w:rPr>
                <w:rFonts w:cstheme="minorHAnsi"/>
                <w:lang w:val="pl-PL"/>
              </w:rPr>
              <w:t>Mbps</w:t>
            </w:r>
            <w:proofErr w:type="spellEnd"/>
            <w:r w:rsidRPr="008B7CEC">
              <w:rPr>
                <w:rFonts w:cstheme="minorHAnsi"/>
                <w:lang w:val="pl-PL"/>
              </w:rPr>
              <w:t xml:space="preserve"> (protokół TCP/IP) umożliwiający realizację procesu skanowania w środowisku oprogramowania rozproszonego na różnych stacjach w sieci.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Kalibracja urządzenia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 xml:space="preserve">Urządzenie musi posiadać skalibrowaną fabrycznie głowicę. 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Dystrybucja plików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umożliwia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dystrybucję plików z obrazami: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1"/>
              </w:numPr>
              <w:tabs>
                <w:tab w:val="num" w:pos="252"/>
              </w:tabs>
              <w:ind w:left="252" w:hanging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bezpośrednio na wskazany udział sieciowy,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1"/>
              </w:numPr>
              <w:tabs>
                <w:tab w:val="num" w:pos="252"/>
              </w:tabs>
              <w:ind w:left="252" w:hanging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bezpośrednio do wskazanej lokalizacji na serwerze FTP,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1"/>
              </w:numPr>
              <w:tabs>
                <w:tab w:val="num" w:pos="252"/>
              </w:tabs>
              <w:ind w:left="252" w:hanging="24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bezpośrednio do poczty elektronicznej przez protokół SMTP,</w:t>
            </w:r>
          </w:p>
          <w:p w:rsidR="00D51CFF" w:rsidRPr="008B7CEC" w:rsidRDefault="00D51CFF" w:rsidP="00731473">
            <w:pPr>
              <w:jc w:val="both"/>
              <w:rPr>
                <w:rFonts w:cstheme="minorHAnsi"/>
                <w:lang w:val="pl-PL"/>
              </w:rPr>
            </w:pPr>
            <w:r w:rsidRPr="008B7CEC">
              <w:rPr>
                <w:rFonts w:cstheme="minorHAnsi"/>
                <w:lang w:val="pl-PL"/>
              </w:rPr>
              <w:t>bezpośrednio do drukarki sieciowej.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Oprogramowanie sieciowe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Oprogramowanie sieciowe 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posiada</w:t>
            </w:r>
            <w:r w:rsidR="00770A7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interfejs użytkownika w języku polskim.</w:t>
            </w:r>
          </w:p>
          <w:p w:rsidR="00D51CFF" w:rsidRPr="008B7CEC" w:rsidRDefault="00D51CFF" w:rsidP="00731473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Oprogramowanie </w:t>
            </w:r>
            <w:r w:rsidR="00C556E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umożliwia</w:t>
            </w:r>
            <w:r w:rsidR="00C556E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wybór trybu i rozdzielczości skanowania – czarno-biały, odcienie szarości, kolor, z możliwością przełączania w ramach zadania,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wybór skanowanego formatu (również formatów niestandardowych) wraz z odpowiednim kadrowaniem,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zapis obrazów w formatach: JPEG, TIFF, GIF, BMP, PCX, PNG, PDF,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jednoczesnego zapisu rezultatów skanowania we wskazanych, różnych lokalizacjach, w plikach o różnych formatach (TIFF, JPEG, itp.) i różnych parametrach (rozdzielczość, tryb obrazu – kolor, odcienie szarości, monochromatyczny),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ręcznego kadrowania i podziału obrazu, przy skanowaniu książek,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automatycznego oraz ręcznego podziału na prawą i lewą stronę z usunięciem marginesu wewnętrznego,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definiowania wielu masek skanowania oraz ich automatycznego wykorzystania do podziału skanowanych obiektów,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możliwości korekcji obrazu: jasność, kontrast, prostowanie, usuwanie zanieczyszczeń, maskowanie zadanych obszarów,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kompletowania dzieł z zeskanowanych obrazów, w sposób umożliwiający ich późniejszą całościową obróbkę,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dodawania metadanych do skanowanych obiektów,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tworzenia plików z metadanymi,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wykonywania operacji obróbki zadań równolegle (w tle) z procesem skanowania,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przetwarzania ‘wsadowego’ plików (obróbka obrazów lub całych zadań bez ingerencji operatora),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dystrybucji skanowanych obiektów:</w:t>
            </w:r>
          </w:p>
          <w:p w:rsidR="00D51CFF" w:rsidRPr="008B7CEC" w:rsidRDefault="00D51CFF" w:rsidP="00731473">
            <w:pPr>
              <w:pStyle w:val="Zwykytekst"/>
              <w:numPr>
                <w:ilvl w:val="2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wskazany udział lokalny bądź sieciowy,</w:t>
            </w:r>
          </w:p>
          <w:p w:rsidR="00D51CFF" w:rsidRPr="008B7CEC" w:rsidRDefault="00D51CFF" w:rsidP="00731473">
            <w:pPr>
              <w:pStyle w:val="Zwykytekst"/>
              <w:numPr>
                <w:ilvl w:val="2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przez pocztę elektroniczną na wskazany adres e-mail,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importowania plików z obrazami w formatach TIFF i JPEG.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pełna kompatybilność z systemami operacyjnymi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windows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android,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linux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, mac os. </w:t>
            </w:r>
          </w:p>
          <w:p w:rsidR="00D51CFF" w:rsidRPr="008B7CEC" w:rsidRDefault="00D51CFF" w:rsidP="00731473">
            <w:pPr>
              <w:pStyle w:val="Zwykyteks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możliwość sterowania urządzeniem za pomocą urządzenia mobilnego.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Urządzenie sterujące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C556E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Wraz ze skanerem </w:t>
            </w:r>
            <w:r w:rsidR="00C556E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musi zostać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dostarczony komputer z monitorem dotykowym zintegrowany ze skanerem zapewniający prawidłowe funkcjonowanie skanera.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t>Gwarancja</w:t>
            </w:r>
          </w:p>
        </w:tc>
        <w:tc>
          <w:tcPr>
            <w:tcW w:w="7385" w:type="dxa"/>
            <w:vAlign w:val="center"/>
          </w:tcPr>
          <w:p w:rsidR="00D51CFF" w:rsidRDefault="00D51CFF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musi być objęty minimum </w:t>
            </w:r>
            <w:r w:rsidR="000435B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 miesięcznym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okresem gwarancji z naprawą </w:t>
            </w:r>
            <w:r w:rsidR="000435B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miejscu instalacji urządzenia. Gwarancja liczona jest od daty podpisania protokołu zdawczo-odbiorczego.</w:t>
            </w:r>
          </w:p>
          <w:p w:rsidR="000435BC" w:rsidRPr="008B7CEC" w:rsidRDefault="000435BC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Koszt gwarancji obejmuje koszt części zamiennych oraz robociznę.</w:t>
            </w:r>
          </w:p>
          <w:p w:rsidR="00D51CFF" w:rsidRPr="008B7CEC" w:rsidRDefault="00D51CFF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Serwis gwarancyjny musi obejmować dostęp do poprawek i nowych wersji oprogramowania sieciowego oraz wspomagającego, które są elementem zamówienia, w ciągu minimum </w:t>
            </w:r>
            <w:r w:rsidR="000435B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miesięcy od </w:t>
            </w:r>
            <w:r w:rsidR="000435B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daty podpisania protokołu zdawczo-odbiorczego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</w:p>
          <w:p w:rsidR="00D51CFF" w:rsidRDefault="00D51CFF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proofErr w:type="spellStart"/>
            <w:r w:rsidRPr="000435BC">
              <w:rPr>
                <w:rFonts w:cstheme="minorHAnsi"/>
                <w:bCs/>
                <w:color w:val="000000"/>
              </w:rPr>
              <w:t>Wraz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ze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skanerem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należy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zapewnić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subskrypcję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na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bezpłatną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aktualizację (możliwość bezpłatnego pobrania ze stron internetowych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producenta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) 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oprogramowania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w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całym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okresie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obowiązywania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gwarancji</w:t>
            </w:r>
            <w:proofErr w:type="spellEnd"/>
            <w:r w:rsidR="000435BC">
              <w:rPr>
                <w:rFonts w:cstheme="minorHAnsi"/>
                <w:bCs/>
                <w:color w:val="000000"/>
              </w:rPr>
              <w:t>)</w:t>
            </w:r>
            <w:r w:rsidR="006634D4">
              <w:rPr>
                <w:rFonts w:cstheme="minorHAnsi"/>
                <w:bCs/>
                <w:color w:val="000000"/>
              </w:rPr>
              <w:t>.</w:t>
            </w:r>
          </w:p>
          <w:p w:rsidR="006634D4" w:rsidRPr="006634D4" w:rsidRDefault="006634D4" w:rsidP="006634D4">
            <w:pPr>
              <w:pStyle w:val="Akapitzlist"/>
              <w:numPr>
                <w:ilvl w:val="0"/>
                <w:numId w:val="31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W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okresie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obowiązywania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gwarancji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Wykonawca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musi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zapewnić</w:t>
            </w:r>
            <w:proofErr w:type="spellEnd"/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:</w:t>
            </w:r>
          </w:p>
          <w:p w:rsidR="006634D4" w:rsidRPr="006634D4" w:rsidRDefault="006634D4" w:rsidP="006634D4">
            <w:pPr>
              <w:pStyle w:val="Akapitzlist"/>
              <w:numPr>
                <w:ilvl w:val="1"/>
                <w:numId w:val="31"/>
              </w:numPr>
              <w:suppressAutoHyphens/>
              <w:autoSpaceDN w:val="0"/>
              <w:snapToGrid w:val="0"/>
              <w:spacing w:after="0"/>
              <w:contextualSpacing w:val="0"/>
              <w:jc w:val="both"/>
              <w:textAlignment w:val="baseline"/>
              <w:rPr>
                <w:rFonts w:cs="Arial"/>
                <w:color w:val="000000"/>
                <w:szCs w:val="20"/>
                <w:lang w:val="pl-PL"/>
              </w:rPr>
            </w:pPr>
            <w:r w:rsidRPr="006634D4">
              <w:rPr>
                <w:rFonts w:cs="Arial"/>
                <w:color w:val="000000"/>
                <w:szCs w:val="20"/>
                <w:lang w:val="pl-PL"/>
              </w:rPr>
              <w:t>wsparcie dla operatorów w zakresie konfiguracji sprzętu i oprogramowania,</w:t>
            </w:r>
          </w:p>
          <w:p w:rsidR="006634D4" w:rsidRDefault="006634D4" w:rsidP="006634D4">
            <w:pPr>
              <w:pStyle w:val="Akapitzlist"/>
              <w:numPr>
                <w:ilvl w:val="1"/>
                <w:numId w:val="31"/>
              </w:numPr>
              <w:suppressAutoHyphens/>
              <w:autoSpaceDN w:val="0"/>
              <w:snapToGrid w:val="0"/>
              <w:spacing w:after="0"/>
              <w:contextualSpacing w:val="0"/>
              <w:jc w:val="both"/>
              <w:textAlignment w:val="baseline"/>
              <w:rPr>
                <w:rFonts w:cs="Arial"/>
                <w:color w:val="000000"/>
                <w:szCs w:val="20"/>
                <w:lang w:val="pl-PL"/>
              </w:rPr>
            </w:pPr>
            <w:r w:rsidRPr="006634D4">
              <w:rPr>
                <w:rFonts w:cs="Arial"/>
                <w:color w:val="000000"/>
                <w:szCs w:val="20"/>
                <w:lang w:val="pl-PL"/>
              </w:rPr>
              <w:t>pomoc w rozwiązywaniu problemów związanych z bieżącą eksploatacją rozwiązania w środowisku Zamawiającego,</w:t>
            </w:r>
          </w:p>
          <w:p w:rsidR="006634D4" w:rsidRPr="006634D4" w:rsidRDefault="006634D4" w:rsidP="006634D4">
            <w:pPr>
              <w:pStyle w:val="Akapitzlist"/>
              <w:numPr>
                <w:ilvl w:val="1"/>
                <w:numId w:val="31"/>
              </w:numPr>
              <w:suppressAutoHyphens/>
              <w:autoSpaceDN w:val="0"/>
              <w:snapToGrid w:val="0"/>
              <w:spacing w:after="0"/>
              <w:contextualSpacing w:val="0"/>
              <w:jc w:val="both"/>
              <w:textAlignment w:val="baseline"/>
              <w:rPr>
                <w:rFonts w:cs="Arial"/>
                <w:color w:val="000000"/>
                <w:szCs w:val="20"/>
                <w:lang w:val="pl-PL"/>
              </w:rPr>
            </w:pPr>
            <w:proofErr w:type="spellStart"/>
            <w:r w:rsidRPr="006634D4">
              <w:rPr>
                <w:rFonts w:cs="Arial"/>
                <w:color w:val="000000"/>
                <w:szCs w:val="20"/>
              </w:rPr>
              <w:t>dwie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dodatkowe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sesje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6634D4">
              <w:rPr>
                <w:rFonts w:cs="Arial"/>
                <w:color w:val="000000"/>
                <w:szCs w:val="20"/>
              </w:rPr>
              <w:t>szkoleniowe</w:t>
            </w:r>
            <w:proofErr w:type="spellEnd"/>
            <w:r w:rsidRPr="006634D4">
              <w:rPr>
                <w:rFonts w:cs="Arial"/>
                <w:color w:val="000000"/>
                <w:szCs w:val="20"/>
              </w:rPr>
              <w:t xml:space="preserve"> na żądanie dla operatorów w zakresie obsługi sprzętu i oprogramowania.</w:t>
            </w:r>
          </w:p>
          <w:p w:rsidR="00D51CFF" w:rsidRPr="008B7CEC" w:rsidRDefault="00D51CFF" w:rsidP="006634D4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Skaner musi pochodzić z legalnego kanału sprzedaży producenta w Polsce i musi reprezentować model bieżącej linii produkcyjnej. Nie dopuszcza się użycia skanerów odnawianych, demonstracyjnych lub powystawowych </w:t>
            </w:r>
          </w:p>
          <w:p w:rsidR="00D51CFF" w:rsidRPr="000435BC" w:rsidRDefault="00D51CFF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0435BC">
              <w:rPr>
                <w:rFonts w:cstheme="minorHAnsi"/>
                <w:bCs/>
                <w:color w:val="000000"/>
              </w:rPr>
              <w:t>Należy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  <w:u w:val="single"/>
              </w:rPr>
              <w:t>dołączyć</w:t>
            </w:r>
            <w:proofErr w:type="spellEnd"/>
            <w:r w:rsidRPr="000435BC">
              <w:rPr>
                <w:rFonts w:cstheme="minorHAnsi"/>
                <w:bCs/>
                <w:color w:val="000000"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oświadczenie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u w:val="single"/>
              </w:rPr>
              <w:t>producenta</w:t>
            </w:r>
            <w:proofErr w:type="spellEnd"/>
            <w:r w:rsidRPr="000435BC">
              <w:rPr>
                <w:rFonts w:cstheme="minorHAnsi"/>
                <w:bCs/>
                <w:u w:val="single"/>
              </w:rPr>
              <w:t xml:space="preserve"> skanera lub dystrybutora</w:t>
            </w:r>
            <w:r w:rsidRPr="000435BC">
              <w:rPr>
                <w:rFonts w:cstheme="minorHAnsi"/>
                <w:bCs/>
              </w:rPr>
              <w:t xml:space="preserve"> na terenie Polski, że w przypadku nie wywiązywania się z obowiązków gwarancyjnych oferenta lub firmy serwisującej, przejmie na siebie wszelkie zobowiązania związane z serwisem.</w:t>
            </w:r>
          </w:p>
          <w:p w:rsidR="00D51CFF" w:rsidRPr="000435BC" w:rsidRDefault="00D51CFF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0435BC">
              <w:rPr>
                <w:rFonts w:cstheme="minorHAnsi"/>
                <w:bCs/>
              </w:rPr>
              <w:t>Gwarancja</w:t>
            </w:r>
            <w:proofErr w:type="spellEnd"/>
            <w:r w:rsidRPr="000435BC">
              <w:rPr>
                <w:rFonts w:cstheme="minorHAnsi"/>
                <w:bCs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</w:rPr>
              <w:t>oraz</w:t>
            </w:r>
            <w:proofErr w:type="spellEnd"/>
            <w:r w:rsidRPr="000435BC">
              <w:rPr>
                <w:rFonts w:cstheme="minorHAnsi"/>
                <w:bCs/>
              </w:rPr>
              <w:t xml:space="preserve"> serwis </w:t>
            </w:r>
            <w:proofErr w:type="spellStart"/>
            <w:r w:rsidRPr="000435BC">
              <w:rPr>
                <w:rFonts w:cstheme="minorHAnsi"/>
                <w:bCs/>
              </w:rPr>
              <w:t>muszą</w:t>
            </w:r>
            <w:proofErr w:type="spellEnd"/>
            <w:r w:rsidRPr="000435BC">
              <w:rPr>
                <w:rFonts w:cstheme="minorHAnsi"/>
                <w:bCs/>
              </w:rPr>
              <w:t xml:space="preserve"> być </w:t>
            </w:r>
            <w:r w:rsidRPr="000435BC">
              <w:rPr>
                <w:rFonts w:cstheme="minorHAnsi"/>
                <w:bCs/>
                <w:u w:val="single"/>
              </w:rPr>
              <w:t>świadczone w rygorze normy ISO 9001:2015 lub równoważny</w:t>
            </w:r>
            <w:r w:rsidRPr="000435BC">
              <w:rPr>
                <w:rFonts w:cstheme="minorHAnsi"/>
                <w:bCs/>
              </w:rPr>
              <w:t>. Polski serwis producenta skanera musi posiadać minimum certyfikat ISO 9001:2015</w:t>
            </w:r>
          </w:p>
          <w:p w:rsidR="00D51CFF" w:rsidRPr="000435BC" w:rsidRDefault="00D51CFF" w:rsidP="006634D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proofErr w:type="spellStart"/>
            <w:r w:rsidRPr="000435BC">
              <w:rPr>
                <w:rFonts w:cstheme="minorHAnsi"/>
                <w:bCs/>
                <w:color w:val="000000"/>
              </w:rPr>
              <w:t>Producent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urządzenia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musi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0435BC">
              <w:rPr>
                <w:rFonts w:cstheme="minorHAnsi"/>
                <w:bCs/>
                <w:color w:val="000000"/>
              </w:rPr>
              <w:t>posiadać</w:t>
            </w:r>
            <w:proofErr w:type="spellEnd"/>
            <w:r w:rsidRPr="000435BC">
              <w:rPr>
                <w:rFonts w:cstheme="minorHAnsi"/>
                <w:bCs/>
                <w:color w:val="000000"/>
              </w:rPr>
              <w:t xml:space="preserve"> minimum certyfikat ISO 9001:2015 w zakresie produkcji sprzętu do digitalizacji.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  <w:vAlign w:val="center"/>
          </w:tcPr>
          <w:p w:rsidR="00D51CFF" w:rsidRPr="008B7CEC" w:rsidRDefault="00D51CFF" w:rsidP="008B7CEC">
            <w:pPr>
              <w:rPr>
                <w:rFonts w:cstheme="minorHAnsi"/>
                <w:b/>
                <w:lang w:val="pl-PL"/>
              </w:rPr>
            </w:pPr>
            <w:r w:rsidRPr="008B7CEC">
              <w:rPr>
                <w:rFonts w:cstheme="minorHAnsi"/>
                <w:b/>
                <w:lang w:val="pl-PL"/>
              </w:rPr>
              <w:lastRenderedPageBreak/>
              <w:t>Dostawa</w:t>
            </w:r>
          </w:p>
        </w:tc>
        <w:tc>
          <w:tcPr>
            <w:tcW w:w="7385" w:type="dxa"/>
            <w:vAlign w:val="center"/>
          </w:tcPr>
          <w:p w:rsidR="00C556EE" w:rsidRDefault="00C556EE" w:rsidP="00C556E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Dostawa musi obejmować:</w:t>
            </w:r>
          </w:p>
          <w:p w:rsidR="00D51CFF" w:rsidRPr="008B7CEC" w:rsidRDefault="00C556EE" w:rsidP="00731473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="00D51CFF"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rządzenie wraz z dokumentacją w języku polskim (komplet instrukcji oraz podręcznik użytkownika oprogramowania).</w:t>
            </w:r>
          </w:p>
          <w:p w:rsidR="00D51CFF" w:rsidRPr="008B7CEC" w:rsidRDefault="00C556EE" w:rsidP="00731473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r w:rsidR="00D51CFF"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kaner posiada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jący</w:t>
            </w:r>
            <w:r w:rsidR="00D51CFF"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zintegrowany komputer sterujący umożliwiający pracę skanera bez konieczności podłączania dodatkowych komputerów poprzez panel sterowania zintegrowany z urządzeniem.</w:t>
            </w:r>
          </w:p>
          <w:p w:rsidR="00D51CFF" w:rsidRPr="008B7CEC" w:rsidRDefault="00C556EE" w:rsidP="00731473">
            <w:pPr>
              <w:pStyle w:val="Zwykytek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</w:t>
            </w:r>
            <w:r w:rsidR="00D51CFF"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kaner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pracujący</w:t>
            </w:r>
            <w:r w:rsidR="00D51CFF"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technologii 64 bitowej.</w:t>
            </w:r>
          </w:p>
          <w:p w:rsidR="00D51CFF" w:rsidRPr="00C556EE" w:rsidRDefault="00D51CFF" w:rsidP="00C556EE">
            <w:pPr>
              <w:pStyle w:val="Zwykytekst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Dostawa urządzenia </w:t>
            </w:r>
            <w:r w:rsidR="00C556E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musi obejmować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instalację i konfigurację sprzętu, instalację oprogramowania oraz szkolenie dla operatorów w zakresie obsługi sprzętu i oprogramowania. 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</w:tcPr>
          <w:p w:rsidR="00D51CFF" w:rsidRPr="008B7CEC" w:rsidRDefault="00D51CFF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Pozostałe informacje</w:t>
            </w:r>
          </w:p>
        </w:tc>
        <w:tc>
          <w:tcPr>
            <w:tcW w:w="7385" w:type="dxa"/>
          </w:tcPr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Wszystkie oferowane urządzenia muszą być nowe.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Urządzenia i ich komponenty muszą być oznakowane przez producenta w taki sposób, aby możliwa była identyfikacja zarówno produktu jak i producenta.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Urządzenia muszą pochodzić z oficjalnego kanału producenta.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dzień złożenia oferty urządzenia nie mogą mieć ogłoszonego statusu end-of-sale (koniec produkcji)  w okresie co najmniej 6 miesięcy od dnia składania oferty.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każdego urządzenia musi być dostarczony komplet standardowej dokumentacji w formie papierowej lub elektronicznej w języku polskim lub angielskim.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Urządzenia i oprogramowanie muszą być dostępne na rynku od co najmniej trzech miesięcy jako produkty standardowe. Nie dopuszcza się rozwiązań 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zapowiadanych przez producentów oraz opracowanych tylko i wyłączenie na potrzeby Zamawiającego.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 każdego urządzenia musi być dostarczony komplet nośników umożliwiających odtworzenie oprogramowania zainstalowanego w urządzeniu lub zostanie zapewniony dostęp do stron www producenta, z których można pobrać </w:t>
            </w:r>
            <w:r w:rsidR="00174522"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ww.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oprogramowanie.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Wszystkie urządzenia </w:t>
            </w:r>
            <w:r w:rsidR="0017452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muszą zostać</w:t>
            </w: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dostarczone z niezbędnym okablowaniem zasilającym i  transmisyjnym.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Wszystkie urządzenia wraz z obudową i konsolą muszą współpracować z siecią energetyczną o parametrach: 230 V ± 10%, 50 </w:t>
            </w:r>
            <w:proofErr w:type="spellStart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Hz</w:t>
            </w:r>
            <w:proofErr w:type="spellEnd"/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:rsidR="00D51CFF" w:rsidRPr="008B7CEC" w:rsidRDefault="00D51CFF" w:rsidP="00731473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Wykonawca zainstaluje dostarczony sprzęt i oprogramowania w pomieszczeniach wskazanych przez Zamawiającego. Zamawiający dostosuje pomieszczenie bazując na warunkach techniczno-eksploatacyjnych dostarczonych przez Wykonawcę. </w:t>
            </w:r>
          </w:p>
          <w:p w:rsidR="00D51CFF" w:rsidRPr="000435BC" w:rsidRDefault="00D51CFF" w:rsidP="000435BC">
            <w:pPr>
              <w:pStyle w:val="Nagwek11"/>
              <w:numPr>
                <w:ilvl w:val="0"/>
                <w:numId w:val="19"/>
              </w:numPr>
              <w:spacing w:before="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B7CE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Dostarczony sprzęt musi być rozpakowany przez Wykonawcę i zweryfikowany pod względem poprawności dostawy w stosunku do zamówienia.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</w:tcPr>
          <w:p w:rsidR="00D51CFF" w:rsidRPr="008B7CEC" w:rsidRDefault="00D51CFF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lastRenderedPageBreak/>
              <w:t>Instalacja i konfiguracja</w:t>
            </w:r>
          </w:p>
        </w:tc>
        <w:tc>
          <w:tcPr>
            <w:tcW w:w="7385" w:type="dxa"/>
            <w:vAlign w:val="center"/>
          </w:tcPr>
          <w:p w:rsidR="00D51CFF" w:rsidRPr="008B7CEC" w:rsidRDefault="00D51CFF" w:rsidP="00731473">
            <w:pPr>
              <w:pStyle w:val="Akapitzlist"/>
              <w:numPr>
                <w:ilvl w:val="0"/>
                <w:numId w:val="23"/>
              </w:numPr>
              <w:snapToGrid w:val="0"/>
              <w:spacing w:after="160" w:line="240" w:lineRule="auto"/>
              <w:jc w:val="both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Opracowanie przez Wykonawcę zgodnie z wytycznymi Zamawiającego oraz akceptacja przez Zamawiającego projektu technicznego dla pozycji 1.2 uwzględniającego: </w:t>
            </w:r>
          </w:p>
          <w:p w:rsidR="00D51CFF" w:rsidRPr="008B7CEC" w:rsidRDefault="00D51CFF" w:rsidP="00731473">
            <w:pPr>
              <w:pStyle w:val="Akapitzlist"/>
              <w:numPr>
                <w:ilvl w:val="0"/>
                <w:numId w:val="23"/>
              </w:numPr>
              <w:snapToGrid w:val="0"/>
              <w:spacing w:after="160" w:line="240" w:lineRule="auto"/>
              <w:jc w:val="both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>Instalację, konfigurację oraz produkcyjne uruchomienie pozycji 1.2 zgodnie z zaakceptowanym przez Zamawiającego projektem technicznym.</w:t>
            </w:r>
          </w:p>
          <w:p w:rsidR="00D51CFF" w:rsidRPr="008B7CEC" w:rsidRDefault="00D51CFF" w:rsidP="00731473">
            <w:pPr>
              <w:pStyle w:val="Akapitzlist"/>
              <w:numPr>
                <w:ilvl w:val="0"/>
                <w:numId w:val="23"/>
              </w:numPr>
              <w:spacing w:after="16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>Opracowanie dokumentacji technicznej powdrożeniowej.</w:t>
            </w:r>
          </w:p>
        </w:tc>
      </w:tr>
      <w:tr w:rsidR="00D51CFF" w:rsidRPr="008B7CEC" w:rsidTr="000435BC">
        <w:tc>
          <w:tcPr>
            <w:tcW w:w="1824" w:type="dxa"/>
            <w:shd w:val="clear" w:color="auto" w:fill="auto"/>
          </w:tcPr>
          <w:p w:rsidR="00D51CFF" w:rsidRPr="008B7CEC" w:rsidRDefault="00D51CFF" w:rsidP="008B7CEC">
            <w:pPr>
              <w:rPr>
                <w:rFonts w:cstheme="minorHAnsi"/>
                <w:b/>
                <w:bCs/>
                <w:lang w:val="pl-PL"/>
              </w:rPr>
            </w:pPr>
            <w:r w:rsidRPr="008B7CEC">
              <w:rPr>
                <w:rFonts w:cstheme="minorHAnsi"/>
                <w:b/>
                <w:bCs/>
                <w:lang w:val="pl-PL"/>
              </w:rPr>
              <w:t>Szkolenie dla operatorów</w:t>
            </w:r>
          </w:p>
        </w:tc>
        <w:tc>
          <w:tcPr>
            <w:tcW w:w="7385" w:type="dxa"/>
            <w:vAlign w:val="center"/>
          </w:tcPr>
          <w:p w:rsidR="00D51CFF" w:rsidRPr="00D55411" w:rsidRDefault="00D55411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55411">
              <w:rPr>
                <w:rFonts w:eastAsia="Times New Roman" w:cstheme="minorHAnsi"/>
                <w:color w:val="000000"/>
                <w:lang w:eastAsia="pl-PL"/>
              </w:rPr>
              <w:t>Dopuszczony r</w:t>
            </w:r>
            <w:r w:rsidR="00D51CFF" w:rsidRPr="00D55411">
              <w:rPr>
                <w:rFonts w:eastAsia="Times New Roman" w:cstheme="minorHAnsi"/>
                <w:color w:val="000000"/>
                <w:lang w:eastAsia="pl-PL"/>
              </w:rPr>
              <w:t>odzaj szkolenia:</w:t>
            </w:r>
            <w:r w:rsidR="00C556EE"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:rsidR="00D51CFF" w:rsidRPr="008B7CEC" w:rsidRDefault="00D51CFF" w:rsidP="006634D4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autoryzowane lub </w:t>
            </w:r>
          </w:p>
          <w:p w:rsidR="00D51CFF" w:rsidRPr="008B7CEC" w:rsidRDefault="00D51CFF" w:rsidP="006634D4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wykonane przez </w:t>
            </w:r>
            <w:r w:rsidR="00C556EE">
              <w:rPr>
                <w:rFonts w:eastAsia="Times New Roman" w:cstheme="minorHAnsi"/>
                <w:color w:val="000000"/>
                <w:lang w:val="pl-PL" w:eastAsia="pl-PL"/>
              </w:rPr>
              <w:t>pracownika</w:t>
            </w: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 Wykonawcy lub</w:t>
            </w:r>
          </w:p>
          <w:p w:rsidR="00D51CFF" w:rsidRPr="008B7CEC" w:rsidRDefault="00D51CFF" w:rsidP="006634D4">
            <w:pPr>
              <w:widowControl w:val="0"/>
              <w:numPr>
                <w:ilvl w:val="1"/>
                <w:numId w:val="27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>wykonane przez producenta dostarczonego sprzętu</w:t>
            </w:r>
            <w:r w:rsidR="00C556EE">
              <w:rPr>
                <w:rFonts w:eastAsia="Times New Roman" w:cstheme="minorHAnsi"/>
                <w:color w:val="000000"/>
                <w:lang w:val="pl-PL" w:eastAsia="pl-PL"/>
              </w:rPr>
              <w:t>/</w:t>
            </w:r>
            <w:r w:rsidRPr="008B7CEC">
              <w:rPr>
                <w:rFonts w:eastAsia="Times New Roman" w:cstheme="minorHAnsi"/>
                <w:color w:val="000000"/>
                <w:lang w:val="pl-PL" w:eastAsia="pl-PL"/>
              </w:rPr>
              <w:t xml:space="preserve"> oprogramowania.</w:t>
            </w:r>
          </w:p>
          <w:p w:rsidR="00D51CFF" w:rsidRPr="00D55411" w:rsidRDefault="00D51CFF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Szkolenie musi być co najmniej 1 dniowe.</w:t>
            </w:r>
          </w:p>
          <w:p w:rsidR="00D51CFF" w:rsidRPr="00D55411" w:rsidRDefault="00D51CFF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55411">
              <w:rPr>
                <w:rFonts w:eastAsia="Times New Roman" w:cstheme="minorHAnsi"/>
                <w:color w:val="000000"/>
                <w:lang w:eastAsia="pl-PL"/>
              </w:rPr>
              <w:t>Szkolenie musi obejmować pełen zakres możliwości i obsługę dostarczonego spr</w:t>
            </w:r>
            <w:r w:rsidR="00C556EE" w:rsidRPr="00D55411">
              <w:rPr>
                <w:rFonts w:eastAsia="Times New Roman" w:cstheme="minorHAnsi"/>
                <w:color w:val="000000"/>
                <w:lang w:eastAsia="pl-PL"/>
              </w:rPr>
              <w:t>zętu i oprogramowania</w:t>
            </w:r>
            <w:r w:rsidR="00D55411"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:rsidR="00D51CFF" w:rsidRPr="00D55411" w:rsidRDefault="00D51CFF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Szkolenie </w:t>
            </w:r>
            <w:r w:rsidR="00174522" w:rsidRPr="00D55411">
              <w:rPr>
                <w:rFonts w:eastAsia="Times New Roman" w:cstheme="minorHAnsi"/>
                <w:color w:val="000000"/>
                <w:lang w:eastAsia="pl-PL"/>
              </w:rPr>
              <w:t>musi odbywać się</w:t>
            </w:r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C556EE" w:rsidRPr="00D55411">
              <w:rPr>
                <w:rFonts w:eastAsia="Times New Roman" w:cstheme="minorHAnsi"/>
                <w:color w:val="000000"/>
                <w:lang w:eastAsia="pl-PL"/>
              </w:rPr>
              <w:t>w siedzibie Zamawiającego.</w:t>
            </w:r>
          </w:p>
          <w:p w:rsidR="00D51CFF" w:rsidRPr="00D55411" w:rsidRDefault="00D51CFF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55411">
              <w:rPr>
                <w:rFonts w:eastAsia="Times New Roman" w:cstheme="minorHAnsi"/>
                <w:color w:val="000000"/>
                <w:lang w:eastAsia="pl-PL"/>
              </w:rPr>
              <w:t>Uczestnicy szkolenia muszą otrzymać materiały szkoleniowe w języku polskim, opisujące czynności operatorskie niezbędne do wykonania podstawowych zadań procesu digitalizacji.</w:t>
            </w:r>
          </w:p>
          <w:p w:rsidR="00D51CFF" w:rsidRPr="00D55411" w:rsidRDefault="00D51CFF" w:rsidP="00D55411">
            <w:pPr>
              <w:pStyle w:val="Akapitzlist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D55411">
              <w:rPr>
                <w:rFonts w:eastAsia="Times New Roman" w:cstheme="minorHAnsi"/>
                <w:color w:val="000000"/>
                <w:lang w:eastAsia="pl-PL"/>
              </w:rPr>
              <w:t xml:space="preserve">Szkolenie przeznaczone </w:t>
            </w:r>
            <w:r w:rsidR="00174522" w:rsidRPr="00D55411">
              <w:rPr>
                <w:rFonts w:eastAsia="Times New Roman" w:cstheme="minorHAnsi"/>
                <w:color w:val="000000"/>
                <w:lang w:eastAsia="pl-PL"/>
              </w:rPr>
              <w:t>będzie dla trzech wyznaczonych pracowników Zamawiającego</w:t>
            </w:r>
            <w:r w:rsidR="00D55411" w:rsidRPr="00D55411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</w:tr>
      <w:tr w:rsidR="000435BC" w:rsidRPr="008B7CEC" w:rsidTr="000435BC">
        <w:tc>
          <w:tcPr>
            <w:tcW w:w="1824" w:type="dxa"/>
            <w:shd w:val="clear" w:color="auto" w:fill="auto"/>
          </w:tcPr>
          <w:p w:rsidR="000435BC" w:rsidRPr="006634D4" w:rsidRDefault="000435BC" w:rsidP="006634D4">
            <w:pPr>
              <w:snapToGrid w:val="0"/>
              <w:rPr>
                <w:rFonts w:eastAsia="Times New Roman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6634D4">
              <w:rPr>
                <w:rFonts w:eastAsia="Times New Roman" w:cs="Arial"/>
                <w:b/>
                <w:color w:val="000000"/>
                <w:kern w:val="1"/>
                <w:szCs w:val="20"/>
                <w:lang w:eastAsia="ar-SA"/>
              </w:rPr>
              <w:t>Serwis</w:t>
            </w:r>
          </w:p>
        </w:tc>
        <w:tc>
          <w:tcPr>
            <w:tcW w:w="7385" w:type="dxa"/>
          </w:tcPr>
          <w:p w:rsidR="000435BC" w:rsidRPr="006634D4" w:rsidRDefault="000435BC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Zgłoszenia serwisowe awarii/usterek będą przyjmowane 24 godziny na dobę, przez 7 dni w tygodniu, 365 dni w roku.</w:t>
            </w:r>
          </w:p>
          <w:p w:rsidR="000435BC" w:rsidRPr="006634D4" w:rsidRDefault="000435BC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Czas reakcji na zgłoszenia awarii/usterek: 4 godziny. </w:t>
            </w:r>
          </w:p>
          <w:p w:rsidR="000435BC" w:rsidRPr="006634D4" w:rsidRDefault="000435BC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W ramach świadczonej usługi serwisu Wykonawca jest zobowiązany do potwierdzenia przyjęcia zgłoszenia i wskazania osoby odpowiedzialnej za jego realizację w czasie do 4h.</w:t>
            </w:r>
          </w:p>
          <w:p w:rsidR="000435BC" w:rsidRPr="006634D4" w:rsidRDefault="000435BC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Autoryzowany serwis producenta na terenie Polski musi posiadać minimum certyfikat ISO 9001:2015</w:t>
            </w:r>
          </w:p>
          <w:p w:rsidR="000435BC" w:rsidRPr="006634D4" w:rsidRDefault="000435BC" w:rsidP="006634D4">
            <w:pPr>
              <w:pStyle w:val="Akapitzlist"/>
              <w:numPr>
                <w:ilvl w:val="0"/>
                <w:numId w:val="32"/>
              </w:numPr>
              <w:snapToGrid w:val="0"/>
              <w:spacing w:after="0"/>
              <w:jc w:val="both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634D4">
              <w:rPr>
                <w:rFonts w:eastAsia="Times New Roman" w:cs="Arial"/>
                <w:color w:val="000000"/>
                <w:szCs w:val="20"/>
                <w:lang w:eastAsia="pl-PL"/>
              </w:rPr>
              <w:t>Naprawa sprzętu w siedzibie Zamawiającego od poniedziałku do piątku w godzinach od 8:00 do 15:00.</w:t>
            </w:r>
          </w:p>
        </w:tc>
      </w:tr>
    </w:tbl>
    <w:p w:rsidR="00D51CFF" w:rsidRPr="008B7CEC" w:rsidRDefault="00D51CFF">
      <w:pPr>
        <w:rPr>
          <w:rFonts w:cstheme="minorHAnsi"/>
        </w:rPr>
      </w:pPr>
    </w:p>
    <w:sectPr w:rsidR="00D51CFF" w:rsidRPr="008B7C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BC" w:rsidRDefault="000435BC" w:rsidP="00731473">
      <w:pPr>
        <w:spacing w:after="0" w:line="240" w:lineRule="auto"/>
      </w:pPr>
      <w:r>
        <w:separator/>
      </w:r>
    </w:p>
  </w:endnote>
  <w:endnote w:type="continuationSeparator" w:id="0">
    <w:p w:rsidR="000435BC" w:rsidRDefault="000435BC" w:rsidP="0073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360382"/>
      <w:docPartObj>
        <w:docPartGallery w:val="Page Numbers (Bottom of Page)"/>
        <w:docPartUnique/>
      </w:docPartObj>
    </w:sdtPr>
    <w:sdtEndPr/>
    <w:sdtContent>
      <w:p w:rsidR="000435BC" w:rsidRDefault="00043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22">
          <w:rPr>
            <w:noProof/>
          </w:rPr>
          <w:t>4</w:t>
        </w:r>
        <w:r>
          <w:fldChar w:fldCharType="end"/>
        </w:r>
      </w:p>
    </w:sdtContent>
  </w:sdt>
  <w:p w:rsidR="000435BC" w:rsidRDefault="00043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BC" w:rsidRDefault="000435BC" w:rsidP="00731473">
      <w:pPr>
        <w:spacing w:after="0" w:line="240" w:lineRule="auto"/>
      </w:pPr>
      <w:r>
        <w:separator/>
      </w:r>
    </w:p>
  </w:footnote>
  <w:footnote w:type="continuationSeparator" w:id="0">
    <w:p w:rsidR="000435BC" w:rsidRDefault="000435BC" w:rsidP="0073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70E"/>
    <w:multiLevelType w:val="hybridMultilevel"/>
    <w:tmpl w:val="B0A06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157"/>
    <w:multiLevelType w:val="hybridMultilevel"/>
    <w:tmpl w:val="DEB0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6C3C"/>
    <w:multiLevelType w:val="hybridMultilevel"/>
    <w:tmpl w:val="2906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3178"/>
    <w:multiLevelType w:val="hybridMultilevel"/>
    <w:tmpl w:val="2D62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4B46"/>
    <w:multiLevelType w:val="hybridMultilevel"/>
    <w:tmpl w:val="F14E05E8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6FB9"/>
    <w:multiLevelType w:val="multilevel"/>
    <w:tmpl w:val="98849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F1436"/>
    <w:multiLevelType w:val="hybridMultilevel"/>
    <w:tmpl w:val="3784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F5887"/>
    <w:multiLevelType w:val="hybridMultilevel"/>
    <w:tmpl w:val="E7B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2AF2"/>
    <w:multiLevelType w:val="multilevel"/>
    <w:tmpl w:val="B218E5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2BC67D87"/>
    <w:multiLevelType w:val="hybridMultilevel"/>
    <w:tmpl w:val="D4AC4B1A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28F4"/>
    <w:multiLevelType w:val="multilevel"/>
    <w:tmpl w:val="B218E5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88547B"/>
    <w:multiLevelType w:val="hybridMultilevel"/>
    <w:tmpl w:val="73C4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72139"/>
    <w:multiLevelType w:val="hybridMultilevel"/>
    <w:tmpl w:val="3F16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53F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72466"/>
    <w:multiLevelType w:val="hybridMultilevel"/>
    <w:tmpl w:val="304C3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5C3D"/>
    <w:multiLevelType w:val="hybridMultilevel"/>
    <w:tmpl w:val="D608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443"/>
    <w:multiLevelType w:val="hybridMultilevel"/>
    <w:tmpl w:val="15A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21D99"/>
    <w:multiLevelType w:val="hybridMultilevel"/>
    <w:tmpl w:val="4E06A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B5796"/>
    <w:multiLevelType w:val="hybridMultilevel"/>
    <w:tmpl w:val="F4C4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93D61"/>
    <w:multiLevelType w:val="hybridMultilevel"/>
    <w:tmpl w:val="6F8CCDCC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953EB"/>
    <w:multiLevelType w:val="hybridMultilevel"/>
    <w:tmpl w:val="1888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30FA1"/>
    <w:multiLevelType w:val="hybridMultilevel"/>
    <w:tmpl w:val="6E94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A5669"/>
    <w:multiLevelType w:val="hybridMultilevel"/>
    <w:tmpl w:val="B452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E6236"/>
    <w:multiLevelType w:val="hybridMultilevel"/>
    <w:tmpl w:val="F41C92EA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3094A"/>
    <w:multiLevelType w:val="hybridMultilevel"/>
    <w:tmpl w:val="F50C84FC"/>
    <w:lvl w:ilvl="0" w:tplc="5BFE80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 w15:restartNumberingAfterBreak="0">
    <w:nsid w:val="6A7315DB"/>
    <w:multiLevelType w:val="hybridMultilevel"/>
    <w:tmpl w:val="6292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E19DB"/>
    <w:multiLevelType w:val="hybridMultilevel"/>
    <w:tmpl w:val="54AE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062DD"/>
    <w:multiLevelType w:val="hybridMultilevel"/>
    <w:tmpl w:val="0C98A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74C27"/>
    <w:multiLevelType w:val="hybridMultilevel"/>
    <w:tmpl w:val="6D94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61A06"/>
    <w:multiLevelType w:val="hybridMultilevel"/>
    <w:tmpl w:val="03A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81528"/>
    <w:multiLevelType w:val="hybridMultilevel"/>
    <w:tmpl w:val="B9269EF4"/>
    <w:lvl w:ilvl="0" w:tplc="8C18EB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DD824AC">
      <w:start w:val="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3"/>
  </w:num>
  <w:num w:numId="4">
    <w:abstractNumId w:val="0"/>
  </w:num>
  <w:num w:numId="5">
    <w:abstractNumId w:val="16"/>
  </w:num>
  <w:num w:numId="6">
    <w:abstractNumId w:val="3"/>
  </w:num>
  <w:num w:numId="7">
    <w:abstractNumId w:val="28"/>
  </w:num>
  <w:num w:numId="8">
    <w:abstractNumId w:val="24"/>
  </w:num>
  <w:num w:numId="9">
    <w:abstractNumId w:val="20"/>
  </w:num>
  <w:num w:numId="10">
    <w:abstractNumId w:val="4"/>
  </w:num>
  <w:num w:numId="11">
    <w:abstractNumId w:val="17"/>
  </w:num>
  <w:num w:numId="12">
    <w:abstractNumId w:val="1"/>
  </w:num>
  <w:num w:numId="13">
    <w:abstractNumId w:val="9"/>
  </w:num>
  <w:num w:numId="14">
    <w:abstractNumId w:val="12"/>
  </w:num>
  <w:num w:numId="15">
    <w:abstractNumId w:val="31"/>
  </w:num>
  <w:num w:numId="16">
    <w:abstractNumId w:val="26"/>
  </w:num>
  <w:num w:numId="17">
    <w:abstractNumId w:val="27"/>
  </w:num>
  <w:num w:numId="18">
    <w:abstractNumId w:val="2"/>
  </w:num>
  <w:num w:numId="19">
    <w:abstractNumId w:val="8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6"/>
  </w:num>
  <w:num w:numId="24">
    <w:abstractNumId w:val="5"/>
  </w:num>
  <w:num w:numId="25">
    <w:abstractNumId w:val="29"/>
  </w:num>
  <w:num w:numId="26">
    <w:abstractNumId w:val="22"/>
  </w:num>
  <w:num w:numId="27">
    <w:abstractNumId w:val="7"/>
  </w:num>
  <w:num w:numId="28">
    <w:abstractNumId w:val="18"/>
  </w:num>
  <w:num w:numId="29">
    <w:abstractNumId w:val="10"/>
  </w:num>
  <w:num w:numId="30">
    <w:abstractNumId w:val="21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A6"/>
    <w:rsid w:val="000435BC"/>
    <w:rsid w:val="00174522"/>
    <w:rsid w:val="005D6522"/>
    <w:rsid w:val="006634D4"/>
    <w:rsid w:val="00731473"/>
    <w:rsid w:val="00770A76"/>
    <w:rsid w:val="00775192"/>
    <w:rsid w:val="008B7CEC"/>
    <w:rsid w:val="00C556EE"/>
    <w:rsid w:val="00D51CFF"/>
    <w:rsid w:val="00D55411"/>
    <w:rsid w:val="00E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6586-D3C2-46F5-B81C-BEFB60E7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,lp1,Preambuła"/>
    <w:basedOn w:val="Normalny"/>
    <w:link w:val="AkapitzlistZnak"/>
    <w:uiPriority w:val="34"/>
    <w:qFormat/>
    <w:rsid w:val="00D51CFF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D51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,lp1 Znak"/>
    <w:link w:val="Akapitzlist"/>
    <w:uiPriority w:val="34"/>
    <w:qFormat/>
    <w:locked/>
    <w:rsid w:val="00D51CFF"/>
    <w:rPr>
      <w:lang w:val="en-US"/>
    </w:rPr>
  </w:style>
  <w:style w:type="paragraph" w:customStyle="1" w:styleId="Nagwek11">
    <w:name w:val="Nagłówek 1.1"/>
    <w:qFormat/>
    <w:rsid w:val="00D51CFF"/>
    <w:pPr>
      <w:suppressAutoHyphens/>
      <w:autoSpaceDN w:val="0"/>
      <w:spacing w:before="120" w:after="0" w:line="240" w:lineRule="auto"/>
      <w:jc w:val="both"/>
      <w:textAlignment w:val="baseline"/>
    </w:pPr>
    <w:rPr>
      <w:rFonts w:ascii="Century Schoolbook" w:eastAsia="Times New Roman" w:hAnsi="Century Schoolbook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51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1C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473"/>
  </w:style>
  <w:style w:type="paragraph" w:styleId="Stopka">
    <w:name w:val="footer"/>
    <w:basedOn w:val="Normalny"/>
    <w:link w:val="StopkaZnak"/>
    <w:uiPriority w:val="99"/>
    <w:unhideWhenUsed/>
    <w:rsid w:val="0073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73DB-6BFC-438E-8FDF-5456D69E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5</cp:revision>
  <dcterms:created xsi:type="dcterms:W3CDTF">2024-11-27T11:05:00Z</dcterms:created>
  <dcterms:modified xsi:type="dcterms:W3CDTF">2024-11-27T13:42:00Z</dcterms:modified>
</cp:coreProperties>
</file>