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3F" w:rsidRDefault="00B7290C" w:rsidP="00B7290C">
      <w:pPr>
        <w:pStyle w:val="western"/>
        <w:ind w:right="962"/>
        <w:jc w:val="right"/>
      </w:pPr>
      <w:r>
        <w:rPr>
          <w:sz w:val="20"/>
          <w:szCs w:val="20"/>
        </w:rPr>
        <w:t xml:space="preserve">    </w:t>
      </w:r>
      <w:r w:rsidR="005D703F">
        <w:rPr>
          <w:sz w:val="20"/>
          <w:szCs w:val="20"/>
        </w:rPr>
        <w:t>Załącznik nr</w:t>
      </w:r>
      <w:r w:rsidR="00FA171D">
        <w:rPr>
          <w:sz w:val="20"/>
          <w:szCs w:val="20"/>
        </w:rPr>
        <w:t xml:space="preserve"> </w:t>
      </w:r>
      <w:r w:rsidR="00AA7B37">
        <w:rPr>
          <w:sz w:val="20"/>
          <w:szCs w:val="20"/>
        </w:rPr>
        <w:t>1</w:t>
      </w:r>
      <w:r w:rsidR="00A510E0">
        <w:rPr>
          <w:sz w:val="20"/>
          <w:szCs w:val="20"/>
        </w:rPr>
        <w:t>B</w:t>
      </w:r>
      <w:r>
        <w:rPr>
          <w:sz w:val="20"/>
          <w:szCs w:val="20"/>
        </w:rPr>
        <w:t xml:space="preserve"> </w:t>
      </w:r>
      <w:r w:rsidR="00FA171D">
        <w:rPr>
          <w:sz w:val="20"/>
          <w:szCs w:val="20"/>
        </w:rPr>
        <w:t xml:space="preserve"> do SIWZ, nr sprawy WT.2370.8.2019</w:t>
      </w:r>
      <w:bookmarkStart w:id="0" w:name="_GoBack"/>
      <w:bookmarkEnd w:id="0"/>
    </w:p>
    <w:p w:rsidR="005D703F" w:rsidRDefault="005D703F" w:rsidP="00A342B1">
      <w:pPr>
        <w:pStyle w:val="western"/>
        <w:jc w:val="center"/>
        <w:rPr>
          <w:sz w:val="24"/>
          <w:szCs w:val="24"/>
        </w:rPr>
      </w:pPr>
      <w:r w:rsidRPr="00D01D09">
        <w:rPr>
          <w:b/>
          <w:bCs/>
          <w:sz w:val="24"/>
          <w:szCs w:val="24"/>
        </w:rPr>
        <w:t>OPIS PRZEDMIOTU ZAMÓWIENIA</w:t>
      </w:r>
    </w:p>
    <w:p w:rsidR="00B376D9" w:rsidRDefault="00B376D9" w:rsidP="005D703F">
      <w:pPr>
        <w:pStyle w:val="western"/>
        <w:spacing w:before="0" w:beforeAutospacing="0"/>
        <w:jc w:val="center"/>
        <w:rPr>
          <w:noProof/>
          <w:color w:val="auto"/>
          <w:sz w:val="20"/>
          <w:szCs w:val="20"/>
        </w:rPr>
      </w:pPr>
    </w:p>
    <w:p w:rsidR="005D703F" w:rsidRPr="00AA7B37" w:rsidRDefault="00B376D9" w:rsidP="005D703F">
      <w:pPr>
        <w:pStyle w:val="western"/>
        <w:spacing w:before="0" w:beforeAutospacing="0"/>
        <w:jc w:val="center"/>
        <w:rPr>
          <w:b/>
          <w:color w:val="auto"/>
          <w:sz w:val="24"/>
          <w:szCs w:val="24"/>
        </w:rPr>
      </w:pPr>
      <w:r w:rsidRPr="00AA7B37">
        <w:rPr>
          <w:noProof/>
          <w:color w:val="auto"/>
          <w:sz w:val="20"/>
          <w:szCs w:val="20"/>
        </w:rPr>
        <w:drawing>
          <wp:anchor distT="0" distB="0" distL="114300" distR="114300" simplePos="0" relativeHeight="251663360" behindDoc="0" locked="0" layoutInCell="1" allowOverlap="0">
            <wp:simplePos x="0" y="0"/>
            <wp:positionH relativeFrom="margin">
              <wp:posOffset>959485</wp:posOffset>
            </wp:positionH>
            <wp:positionV relativeFrom="paragraph">
              <wp:posOffset>5032375</wp:posOffset>
            </wp:positionV>
            <wp:extent cx="6240780" cy="1024255"/>
            <wp:effectExtent l="0" t="0" r="0" b="0"/>
            <wp:wrapNone/>
            <wp:docPr id="43"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rotWithShape="1">
                    <a:blip r:embed="rId8" cstate="print"/>
                    <a:srcRect t="11226" r="2179"/>
                    <a:stretch/>
                  </pic:blipFill>
                  <pic:spPr bwMode="auto">
                    <a:xfrm>
                      <a:off x="0" y="0"/>
                      <a:ext cx="6240780" cy="1024255"/>
                    </a:xfrm>
                    <a:prstGeom prst="rect">
                      <a:avLst/>
                    </a:prstGeom>
                    <a:noFill/>
                    <a:ln>
                      <a:noFill/>
                    </a:ln>
                    <a:extLst>
                      <a:ext uri="{53640926-AAD7-44D8-BBD7-CCE9431645EC}">
                        <a14:shadowObscured xmlns:a14="http://schemas.microsoft.com/office/drawing/2010/main"/>
                      </a:ext>
                    </a:extLst>
                  </pic:spPr>
                </pic:pic>
              </a:graphicData>
            </a:graphic>
          </wp:anchor>
        </w:drawing>
      </w:r>
      <w:r w:rsidR="005D703F" w:rsidRPr="00AA7B37">
        <w:rPr>
          <w:b/>
          <w:bCs/>
          <w:color w:val="auto"/>
          <w:sz w:val="24"/>
          <w:szCs w:val="24"/>
        </w:rPr>
        <w:t>Wymagania techniczne dla</w:t>
      </w:r>
      <w:r w:rsidR="005D703F" w:rsidRPr="00AA7B37">
        <w:rPr>
          <w:b/>
          <w:color w:val="auto"/>
          <w:sz w:val="24"/>
          <w:szCs w:val="24"/>
        </w:rPr>
        <w:t xml:space="preserve"> samochodu z drabina mechaniczną o wysokości ratowniczej min. 40</w:t>
      </w:r>
      <w:r w:rsidR="0081594A">
        <w:rPr>
          <w:b/>
          <w:color w:val="auto"/>
          <w:sz w:val="24"/>
          <w:szCs w:val="24"/>
        </w:rPr>
        <w:t xml:space="preserve"> </w:t>
      </w:r>
      <w:r w:rsidR="005D703F" w:rsidRPr="00AA7B37">
        <w:rPr>
          <w:b/>
          <w:color w:val="auto"/>
          <w:sz w:val="24"/>
          <w:szCs w:val="24"/>
        </w:rPr>
        <w:t>m</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073"/>
        <w:gridCol w:w="1613"/>
        <w:gridCol w:w="2462"/>
      </w:tblGrid>
      <w:tr w:rsidR="00F862BC" w:rsidTr="00814504">
        <w:tc>
          <w:tcPr>
            <w:tcW w:w="845" w:type="dxa"/>
            <w:vAlign w:val="center"/>
          </w:tcPr>
          <w:p w:rsidR="00F862BC" w:rsidRPr="00514154" w:rsidRDefault="00F862BC" w:rsidP="00514154">
            <w:pPr>
              <w:rPr>
                <w:b/>
              </w:rPr>
            </w:pPr>
            <w:r w:rsidRPr="00514154">
              <w:rPr>
                <w:b/>
              </w:rPr>
              <w:t>Lp.</w:t>
            </w:r>
          </w:p>
        </w:tc>
        <w:tc>
          <w:tcPr>
            <w:tcW w:w="10686" w:type="dxa"/>
            <w:gridSpan w:val="2"/>
            <w:vAlign w:val="center"/>
          </w:tcPr>
          <w:p w:rsidR="00F862BC" w:rsidRDefault="00F862BC">
            <w:pPr>
              <w:jc w:val="center"/>
              <w:rPr>
                <w:b/>
                <w:caps/>
                <w:sz w:val="22"/>
                <w:szCs w:val="22"/>
              </w:rPr>
            </w:pPr>
            <w:r>
              <w:rPr>
                <w:b/>
                <w:bCs/>
                <w:sz w:val="22"/>
                <w:szCs w:val="22"/>
              </w:rPr>
              <w:t>Wymagane parametry techniczno-użytkowe</w:t>
            </w:r>
          </w:p>
        </w:tc>
        <w:tc>
          <w:tcPr>
            <w:tcW w:w="2462" w:type="dxa"/>
            <w:vAlign w:val="center"/>
          </w:tcPr>
          <w:p w:rsidR="00F862BC" w:rsidRDefault="00F862BC">
            <w:pPr>
              <w:tabs>
                <w:tab w:val="left" w:pos="48"/>
                <w:tab w:val="left" w:pos="921"/>
                <w:tab w:val="left" w:pos="6513"/>
                <w:tab w:val="left" w:pos="10395"/>
                <w:tab w:val="left" w:pos="14730"/>
              </w:tabs>
              <w:snapToGrid w:val="0"/>
              <w:spacing w:line="240" w:lineRule="atLeast"/>
              <w:jc w:val="center"/>
              <w:rPr>
                <w:rFonts w:cs="Arial"/>
                <w:b/>
                <w:sz w:val="22"/>
                <w:szCs w:val="22"/>
              </w:rPr>
            </w:pPr>
            <w:r>
              <w:rPr>
                <w:rFonts w:cs="Arial"/>
                <w:b/>
                <w:sz w:val="22"/>
                <w:szCs w:val="22"/>
              </w:rPr>
              <w:t>Wypełnia Wykonawca</w:t>
            </w:r>
          </w:p>
          <w:p w:rsidR="00F862BC" w:rsidRDefault="00F862BC">
            <w:pPr>
              <w:jc w:val="center"/>
              <w:rPr>
                <w:b/>
                <w:caps/>
                <w:sz w:val="22"/>
                <w:szCs w:val="22"/>
              </w:rPr>
            </w:pPr>
            <w:r>
              <w:rPr>
                <w:rFonts w:cs="Arial"/>
                <w:b/>
                <w:sz w:val="22"/>
                <w:szCs w:val="22"/>
              </w:rPr>
              <w:t>podając proponowane rozwiązania i/lub parametry techniczne i/lub potwierdzając spełnienie wymagań kolumny nr 2</w:t>
            </w:r>
          </w:p>
        </w:tc>
      </w:tr>
      <w:tr w:rsidR="00763485" w:rsidRPr="00514154" w:rsidTr="00814504">
        <w:tc>
          <w:tcPr>
            <w:tcW w:w="845" w:type="dxa"/>
            <w:vAlign w:val="center"/>
          </w:tcPr>
          <w:p w:rsidR="00763485" w:rsidRPr="00514154" w:rsidRDefault="00763485" w:rsidP="00514154">
            <w:pPr>
              <w:jc w:val="center"/>
              <w:rPr>
                <w:b/>
              </w:rPr>
            </w:pPr>
            <w:r w:rsidRPr="00514154">
              <w:rPr>
                <w:b/>
              </w:rPr>
              <w:t>1</w:t>
            </w:r>
          </w:p>
        </w:tc>
        <w:tc>
          <w:tcPr>
            <w:tcW w:w="10686" w:type="dxa"/>
            <w:gridSpan w:val="2"/>
            <w:vAlign w:val="center"/>
          </w:tcPr>
          <w:p w:rsidR="00763485" w:rsidRPr="00514154" w:rsidRDefault="00763485" w:rsidP="00514154">
            <w:pPr>
              <w:jc w:val="center"/>
              <w:rPr>
                <w:b/>
                <w:bCs/>
                <w:sz w:val="16"/>
                <w:szCs w:val="16"/>
              </w:rPr>
            </w:pPr>
            <w:r w:rsidRPr="00514154">
              <w:rPr>
                <w:b/>
                <w:bCs/>
                <w:sz w:val="16"/>
                <w:szCs w:val="16"/>
              </w:rPr>
              <w:t>2</w:t>
            </w:r>
          </w:p>
        </w:tc>
        <w:tc>
          <w:tcPr>
            <w:tcW w:w="2462" w:type="dxa"/>
            <w:vAlign w:val="center"/>
          </w:tcPr>
          <w:p w:rsidR="00763485" w:rsidRPr="00514154" w:rsidRDefault="00763485" w:rsidP="00514154">
            <w:pPr>
              <w:tabs>
                <w:tab w:val="left" w:pos="48"/>
                <w:tab w:val="left" w:pos="921"/>
                <w:tab w:val="left" w:pos="6513"/>
                <w:tab w:val="left" w:pos="10395"/>
                <w:tab w:val="left" w:pos="14730"/>
              </w:tabs>
              <w:snapToGrid w:val="0"/>
              <w:spacing w:line="240" w:lineRule="atLeast"/>
              <w:jc w:val="center"/>
              <w:rPr>
                <w:rFonts w:cs="Arial"/>
                <w:b/>
                <w:sz w:val="16"/>
                <w:szCs w:val="16"/>
              </w:rPr>
            </w:pPr>
            <w:r w:rsidRPr="00514154">
              <w:rPr>
                <w:rFonts w:cs="Arial"/>
                <w:b/>
                <w:sz w:val="16"/>
                <w:szCs w:val="16"/>
              </w:rPr>
              <w:t>3</w:t>
            </w:r>
          </w:p>
        </w:tc>
      </w:tr>
      <w:tr w:rsidR="00F862BC" w:rsidTr="00814504">
        <w:tc>
          <w:tcPr>
            <w:tcW w:w="845" w:type="dxa"/>
            <w:shd w:val="clear" w:color="auto" w:fill="C0C0C0"/>
          </w:tcPr>
          <w:p w:rsidR="00F862BC" w:rsidRPr="00514154" w:rsidRDefault="00F862BC" w:rsidP="00514154">
            <w:pPr>
              <w:pStyle w:val="Tekstpodstawowy"/>
              <w:rPr>
                <w:rFonts w:ascii="Times New Roman" w:hAnsi="Times New Roman"/>
                <w:b/>
                <w:sz w:val="20"/>
                <w:lang w:val="pl-PL"/>
              </w:rPr>
            </w:pPr>
            <w:r w:rsidRPr="00514154">
              <w:rPr>
                <w:rFonts w:ascii="Times New Roman" w:hAnsi="Times New Roman"/>
                <w:b/>
                <w:sz w:val="20"/>
                <w:lang w:val="pl-PL"/>
              </w:rPr>
              <w:t>1</w:t>
            </w:r>
          </w:p>
        </w:tc>
        <w:tc>
          <w:tcPr>
            <w:tcW w:w="10686" w:type="dxa"/>
            <w:gridSpan w:val="2"/>
            <w:shd w:val="clear" w:color="auto" w:fill="BFBFBF"/>
          </w:tcPr>
          <w:p w:rsidR="00F862BC" w:rsidRDefault="00F862BC">
            <w:pPr>
              <w:pStyle w:val="Tekstpodstawowy"/>
              <w:jc w:val="center"/>
              <w:rPr>
                <w:sz w:val="20"/>
                <w:lang w:val="pl-PL"/>
              </w:rPr>
            </w:pPr>
            <w:r>
              <w:rPr>
                <w:b/>
                <w:sz w:val="20"/>
                <w:lang w:val="pl-PL"/>
              </w:rPr>
              <w:t>Warunki ogólne</w:t>
            </w:r>
          </w:p>
        </w:tc>
        <w:tc>
          <w:tcPr>
            <w:tcW w:w="2462" w:type="dxa"/>
            <w:shd w:val="clear" w:color="auto" w:fill="C0C0C0"/>
          </w:tcPr>
          <w:p w:rsidR="00F862BC" w:rsidRDefault="00F862BC">
            <w:pPr>
              <w:jc w:val="center"/>
              <w:rPr>
                <w:b/>
              </w:rPr>
            </w:pPr>
          </w:p>
        </w:tc>
      </w:tr>
      <w:tr w:rsidR="00F862BC" w:rsidTr="00814504">
        <w:trPr>
          <w:trHeight w:val="853"/>
        </w:trPr>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Default="005D703F" w:rsidP="00785C63">
            <w:pPr>
              <w:pStyle w:val="Akapitzlist"/>
              <w:ind w:left="0"/>
              <w:jc w:val="both"/>
              <w:rPr>
                <w:rFonts w:ascii="Times New Roman" w:hAnsi="Times New Roman"/>
                <w:sz w:val="20"/>
                <w:szCs w:val="20"/>
              </w:rPr>
            </w:pPr>
            <w:r>
              <w:rPr>
                <w:rFonts w:ascii="Times New Roman" w:hAnsi="Times New Roman"/>
                <w:sz w:val="20"/>
                <w:szCs w:val="20"/>
              </w:rPr>
              <w:t xml:space="preserve">Pojazd </w:t>
            </w:r>
            <w:r w:rsidR="0081594A">
              <w:rPr>
                <w:rFonts w:ascii="Times New Roman" w:hAnsi="Times New Roman"/>
                <w:sz w:val="20"/>
                <w:szCs w:val="20"/>
              </w:rPr>
              <w:t xml:space="preserve">musi </w:t>
            </w:r>
            <w:r>
              <w:rPr>
                <w:rFonts w:ascii="Times New Roman" w:hAnsi="Times New Roman"/>
                <w:sz w:val="20"/>
                <w:szCs w:val="20"/>
              </w:rPr>
              <w:t>spełniać wymagania polskich przepisów o ruchu drogowym, z uwzględnieniem wymagań dotyczących pojazdów uprzywilejowanych, zgodnie z ustawą z dnia 20 czerwca 1997 r. „Prawo o ruchu drogowym” (Dz. U. z 2017 r., poz.128, z późn. zm.), wraz z przepisami wykonawczymi do ustawy.</w:t>
            </w:r>
          </w:p>
        </w:tc>
        <w:tc>
          <w:tcPr>
            <w:tcW w:w="2462" w:type="dxa"/>
          </w:tcPr>
          <w:p w:rsidR="00F862BC" w:rsidRDefault="00F862BC" w:rsidP="002F1647"/>
        </w:tc>
      </w:tr>
      <w:tr w:rsidR="00F862BC" w:rsidTr="00814504">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5D703F" w:rsidRDefault="005D703F" w:rsidP="005D703F">
            <w:pPr>
              <w:pStyle w:val="Tekstpodstawowy"/>
              <w:spacing w:line="276" w:lineRule="auto"/>
              <w:ind w:right="52"/>
              <w:jc w:val="both"/>
              <w:rPr>
                <w:rFonts w:ascii="Times New Roman" w:hAnsi="Times New Roman"/>
                <w:bCs/>
                <w:sz w:val="20"/>
                <w:lang w:val="pl-PL"/>
              </w:rPr>
            </w:pPr>
            <w:r>
              <w:rPr>
                <w:rFonts w:ascii="Times New Roman" w:hAnsi="Times New Roman"/>
                <w:sz w:val="20"/>
                <w:lang w:val="pl-PL"/>
              </w:rPr>
              <w:t xml:space="preserve">Pojazd musi spełniać wymagania Rozporządzenia Ministra Spraw Wewnętrznych i Administracji z dnia </w:t>
            </w:r>
            <w:r>
              <w:rPr>
                <w:rFonts w:ascii="Times New Roman" w:hAnsi="Times New Roman"/>
                <w:bCs/>
                <w:sz w:val="20"/>
                <w:lang w:val="pl-PL"/>
              </w:rPr>
              <w:t>20 czerwca 2007 r.</w:t>
            </w:r>
            <w:r>
              <w:rPr>
                <w:rFonts w:ascii="Times New Roman" w:hAnsi="Times New Roman"/>
                <w:sz w:val="20"/>
                <w:lang w:val="pl-PL"/>
              </w:rPr>
              <w:t xml:space="preserve"> w sprawie wykazu wyrobów służących zapewnieniu bezpieczeństwa publicznego lub ochronie zdrowia i życia oraz mienia, a także zasad wydawania dopuszczenia tych wyrobów do użytkowania </w:t>
            </w:r>
            <w:r>
              <w:rPr>
                <w:rFonts w:ascii="Times New Roman" w:hAnsi="Times New Roman"/>
                <w:bCs/>
                <w:sz w:val="20"/>
                <w:lang w:val="pl-PL"/>
              </w:rPr>
              <w:t>(Dz. U. z 2007 r. Nr 143, poz. 1002, z późn. zm).</w:t>
            </w:r>
          </w:p>
          <w:p w:rsidR="005D703F" w:rsidRDefault="005D703F" w:rsidP="005D703F">
            <w:pPr>
              <w:pStyle w:val="Tekstpodstawowy"/>
              <w:spacing w:line="276" w:lineRule="auto"/>
              <w:ind w:right="52"/>
              <w:jc w:val="both"/>
              <w:rPr>
                <w:rFonts w:ascii="Times New Roman" w:hAnsi="Times New Roman"/>
                <w:sz w:val="20"/>
                <w:lang w:val="pl-PL"/>
              </w:rPr>
            </w:pPr>
            <w:r>
              <w:rPr>
                <w:rFonts w:ascii="Times New Roman" w:hAnsi="Times New Roman"/>
                <w:sz w:val="20"/>
                <w:lang w:val="pl-PL"/>
              </w:rPr>
              <w:t xml:space="preserve">Aktualne świadectwo dopuszczenia wraz ze sprawozdaniem z </w:t>
            </w:r>
            <w:r>
              <w:rPr>
                <w:rFonts w:ascii="Times New Roman" w:hAnsi="Times New Roman"/>
                <w:color w:val="auto"/>
                <w:sz w:val="20"/>
                <w:lang w:val="pl-PL"/>
              </w:rPr>
              <w:t xml:space="preserve">badań dostarczone najpóźniej </w:t>
            </w:r>
            <w:r>
              <w:rPr>
                <w:rFonts w:ascii="Times New Roman" w:hAnsi="Times New Roman"/>
                <w:sz w:val="20"/>
                <w:lang w:val="pl-PL"/>
              </w:rPr>
              <w:t xml:space="preserve">w dniu odbioru techniczno-jakościowego przedmiotu zamówienia. </w:t>
            </w:r>
          </w:p>
          <w:p w:rsidR="00F862BC" w:rsidRPr="00485223" w:rsidRDefault="005D703F" w:rsidP="005D703F">
            <w:pPr>
              <w:pStyle w:val="Tekstpodstawowy"/>
              <w:spacing w:line="276" w:lineRule="auto"/>
              <w:ind w:right="52"/>
              <w:jc w:val="both"/>
              <w:rPr>
                <w:rFonts w:ascii="Times New Roman" w:hAnsi="Times New Roman"/>
                <w:color w:val="auto"/>
                <w:sz w:val="20"/>
                <w:lang w:val="pl-PL"/>
              </w:rPr>
            </w:pPr>
            <w:r w:rsidRPr="00485223">
              <w:rPr>
                <w:rFonts w:ascii="Times New Roman" w:hAnsi="Times New Roman"/>
                <w:color w:val="auto"/>
                <w:sz w:val="20"/>
                <w:lang w:val="pl-PL"/>
              </w:rPr>
              <w:t>Świadectwo dopuszczenia na pojazd obejmować musi wyposażenie ratownicze zgodne z wymaganiami załącznika nr 6 do „Wytycznych standaryzacji wyposażenia pojazdów pożarniczych i innych środków transportu Państwowej Straży Pożarnej” z dnia 14.04.2011 r.</w:t>
            </w:r>
          </w:p>
        </w:tc>
        <w:tc>
          <w:tcPr>
            <w:tcW w:w="2462" w:type="dxa"/>
          </w:tcPr>
          <w:p w:rsidR="00F862BC" w:rsidRDefault="00F862BC" w:rsidP="002F1647">
            <w:pPr>
              <w:pStyle w:val="Tekstpodstawowy"/>
              <w:ind w:right="52"/>
              <w:rPr>
                <w:rFonts w:ascii="Times New Roman" w:hAnsi="Times New Roman"/>
                <w:iCs/>
                <w:sz w:val="20"/>
                <w:lang w:val="pl-PL"/>
              </w:rPr>
            </w:pPr>
            <w:r>
              <w:rPr>
                <w:rFonts w:ascii="Times New Roman" w:hAnsi="Times New Roman"/>
                <w:iCs/>
                <w:sz w:val="20"/>
                <w:lang w:val="pl-PL"/>
              </w:rPr>
              <w:t>Należy podać producenta, typ i model pojazdu.</w:t>
            </w:r>
          </w:p>
          <w:p w:rsidR="00F862BC" w:rsidRDefault="00F862BC" w:rsidP="002F1647"/>
        </w:tc>
      </w:tr>
      <w:tr w:rsidR="00F862BC" w:rsidTr="00814504">
        <w:trPr>
          <w:trHeight w:val="1274"/>
        </w:trPr>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Pr="00485223" w:rsidRDefault="00F862BC" w:rsidP="00785C63">
            <w:pPr>
              <w:pStyle w:val="Akapitzlist"/>
              <w:ind w:left="0"/>
              <w:jc w:val="both"/>
              <w:rPr>
                <w:rFonts w:ascii="Times New Roman" w:hAnsi="Times New Roman"/>
                <w:sz w:val="20"/>
                <w:szCs w:val="20"/>
              </w:rPr>
            </w:pPr>
            <w:r w:rsidRPr="00485223">
              <w:rPr>
                <w:rFonts w:ascii="Times New Roman" w:hAnsi="Times New Roman"/>
                <w:sz w:val="20"/>
                <w:szCs w:val="20"/>
              </w:rPr>
              <w:t xml:space="preserve">Wyposażenie ratownicze dostarczone z pojazdem, dla którego jest wymagane świadectwo dopuszczenia, musi spełniać wymagania rozporządzenia Ministra Spraw Wewnętrznych i Administracji z dnia </w:t>
            </w:r>
            <w:r w:rsidRPr="00485223">
              <w:rPr>
                <w:rFonts w:ascii="Times New Roman" w:hAnsi="Times New Roman"/>
                <w:bCs/>
                <w:sz w:val="20"/>
                <w:szCs w:val="20"/>
              </w:rPr>
              <w:t xml:space="preserve">20 czerwca 2007 r. </w:t>
            </w:r>
            <w:r w:rsidRPr="00485223">
              <w:rPr>
                <w:rFonts w:ascii="Times New Roman" w:hAnsi="Times New Roman"/>
                <w:sz w:val="20"/>
                <w:szCs w:val="20"/>
              </w:rPr>
              <w:t xml:space="preserve">w sprawie wykazu wyrobów służących zapewnieniu bezpieczeństwa publicznego lub ochronie zdrowia i życia oraz mienia, a także zasad wydawania dopuszczenia tych wyrobów do użytkowania </w:t>
            </w:r>
            <w:r w:rsidRPr="00485223">
              <w:rPr>
                <w:rFonts w:ascii="Times New Roman" w:hAnsi="Times New Roman"/>
                <w:bCs/>
                <w:sz w:val="20"/>
                <w:szCs w:val="20"/>
              </w:rPr>
              <w:t xml:space="preserve">(Dz. U. z 2007 r. Nr 143, poz. 1002, z późn. </w:t>
            </w:r>
            <w:r w:rsidR="006C31C0" w:rsidRPr="00485223">
              <w:rPr>
                <w:rFonts w:ascii="Times New Roman" w:hAnsi="Times New Roman"/>
                <w:bCs/>
                <w:sz w:val="20"/>
                <w:szCs w:val="20"/>
              </w:rPr>
              <w:t>zm.</w:t>
            </w:r>
            <w:r w:rsidRPr="00485223">
              <w:rPr>
                <w:rFonts w:ascii="Times New Roman" w:hAnsi="Times New Roman"/>
                <w:bCs/>
                <w:sz w:val="20"/>
                <w:szCs w:val="20"/>
              </w:rPr>
              <w:t xml:space="preserve">). </w:t>
            </w:r>
            <w:r w:rsidR="005D703F" w:rsidRPr="00485223">
              <w:rPr>
                <w:rFonts w:ascii="Times New Roman" w:hAnsi="Times New Roman"/>
                <w:bCs/>
                <w:sz w:val="20"/>
                <w:szCs w:val="20"/>
              </w:rPr>
              <w:t>Ś</w:t>
            </w:r>
            <w:r w:rsidR="005D703F" w:rsidRPr="00485223">
              <w:rPr>
                <w:rFonts w:ascii="Times New Roman" w:hAnsi="Times New Roman"/>
                <w:sz w:val="20"/>
                <w:szCs w:val="20"/>
              </w:rPr>
              <w:t xml:space="preserve">wiadectwa dopuszczenia </w:t>
            </w:r>
            <w:r w:rsidRPr="00485223">
              <w:rPr>
                <w:rFonts w:ascii="Times New Roman" w:hAnsi="Times New Roman"/>
                <w:sz w:val="20"/>
                <w:szCs w:val="20"/>
              </w:rPr>
              <w:t>na wyposażenie dostarczone najpóźniej w dniu odbioru techniczno-jakościowego przedmiotu zamówienia.</w:t>
            </w:r>
          </w:p>
        </w:tc>
        <w:tc>
          <w:tcPr>
            <w:tcW w:w="2462" w:type="dxa"/>
          </w:tcPr>
          <w:p w:rsidR="00F862BC" w:rsidRDefault="00F862BC" w:rsidP="002F1647">
            <w:pPr>
              <w:rPr>
                <w:color w:val="FF0000"/>
              </w:rPr>
            </w:pPr>
          </w:p>
        </w:tc>
      </w:tr>
      <w:tr w:rsidR="00F862BC" w:rsidTr="00B376D9">
        <w:trPr>
          <w:trHeight w:val="413"/>
        </w:trPr>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Default="00F862BC" w:rsidP="00785C63">
            <w:pPr>
              <w:pStyle w:val="Akapitzlist"/>
              <w:ind w:left="0"/>
              <w:jc w:val="both"/>
              <w:rPr>
                <w:rFonts w:ascii="Times New Roman" w:hAnsi="Times New Roman"/>
                <w:sz w:val="20"/>
                <w:szCs w:val="20"/>
              </w:rPr>
            </w:pPr>
            <w:r>
              <w:rPr>
                <w:rFonts w:ascii="Times New Roman" w:hAnsi="Times New Roman"/>
                <w:sz w:val="20"/>
                <w:szCs w:val="20"/>
              </w:rPr>
              <w:t xml:space="preserve">Podwozie pojazdu, zabudowa oraz wyposażenie fabrycznie nowe. Rok </w:t>
            </w:r>
            <w:r w:rsidR="005D703F">
              <w:rPr>
                <w:rFonts w:ascii="Times New Roman" w:hAnsi="Times New Roman"/>
                <w:sz w:val="20"/>
                <w:szCs w:val="20"/>
              </w:rPr>
              <w:t>produkcji nie wcześniej niż 2019</w:t>
            </w:r>
            <w:r>
              <w:rPr>
                <w:rFonts w:ascii="Times New Roman" w:hAnsi="Times New Roman"/>
                <w:sz w:val="20"/>
                <w:szCs w:val="20"/>
              </w:rPr>
              <w:t xml:space="preserve">. </w:t>
            </w:r>
          </w:p>
        </w:tc>
        <w:tc>
          <w:tcPr>
            <w:tcW w:w="2462" w:type="dxa"/>
          </w:tcPr>
          <w:p w:rsidR="00F862BC" w:rsidRDefault="00F862BC" w:rsidP="002F1647">
            <w:pPr>
              <w:pStyle w:val="Tekstpodstawowy"/>
              <w:ind w:right="52"/>
              <w:rPr>
                <w:rFonts w:ascii="Times New Roman" w:hAnsi="Times New Roman"/>
                <w:iCs/>
                <w:sz w:val="20"/>
                <w:lang w:val="pl-PL"/>
              </w:rPr>
            </w:pPr>
            <w:r>
              <w:rPr>
                <w:rFonts w:ascii="Times New Roman" w:hAnsi="Times New Roman"/>
                <w:iCs/>
                <w:sz w:val="20"/>
                <w:lang w:val="pl-PL"/>
              </w:rPr>
              <w:t>Należy podać producenta, typ i model oraz rok produkcji podwozia.</w:t>
            </w:r>
          </w:p>
        </w:tc>
      </w:tr>
      <w:tr w:rsidR="00F862BC" w:rsidTr="00814504">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Default="005D703F" w:rsidP="005D703F">
            <w:pPr>
              <w:pStyle w:val="Akapitzlist"/>
              <w:ind w:left="0"/>
              <w:jc w:val="both"/>
              <w:rPr>
                <w:rFonts w:ascii="Times New Roman" w:hAnsi="Times New Roman"/>
                <w:sz w:val="20"/>
                <w:szCs w:val="20"/>
              </w:rPr>
            </w:pPr>
            <w:r>
              <w:rPr>
                <w:rFonts w:ascii="Times New Roman" w:hAnsi="Times New Roman"/>
                <w:sz w:val="20"/>
                <w:szCs w:val="20"/>
              </w:rPr>
              <w:t xml:space="preserve">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poz.5). Dane dotyczące oznaczenia zostaną przekazane </w:t>
            </w:r>
            <w:r>
              <w:rPr>
                <w:rFonts w:ascii="Times New Roman" w:hAnsi="Times New Roman"/>
                <w:sz w:val="20"/>
                <w:szCs w:val="20"/>
              </w:rPr>
              <w:br/>
              <w:t>w trakcie realizacji zamówienia.</w:t>
            </w:r>
          </w:p>
        </w:tc>
        <w:tc>
          <w:tcPr>
            <w:tcW w:w="2462" w:type="dxa"/>
          </w:tcPr>
          <w:p w:rsidR="00F862BC" w:rsidRDefault="00F862BC" w:rsidP="002F1647"/>
        </w:tc>
      </w:tr>
      <w:tr w:rsidR="00F862BC" w:rsidTr="00814504">
        <w:trPr>
          <w:trHeight w:val="1228"/>
        </w:trPr>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Default="00F862BC" w:rsidP="00785C63">
            <w:pPr>
              <w:jc w:val="both"/>
              <w:rPr>
                <w:color w:val="FF0000"/>
              </w:rPr>
            </w:pPr>
            <w:r>
              <w:t>Na każdym pojeździe</w:t>
            </w:r>
            <w:r>
              <w:rPr>
                <w:i/>
                <w:iCs/>
              </w:rPr>
              <w:t xml:space="preserve"> </w:t>
            </w:r>
            <w:r>
              <w:t xml:space="preserve">należy zamieścić tabliczkę pamiątkową formatu A3. Tabliczkę należy zamieścić na karoserii pojazdu – nie można jej zamieszczać na szybach, żaluzjach itp. Dokładne jej umiejscowienie zostanie wskazane przez Zamawiającego po podpisaniu umowy. Tabliczkę należy wykonać na folii samoprzylepnej, odpornej na niekorzystne działanie warunków atmosferycznych. Wzór tabliczki </w:t>
            </w:r>
            <w:r w:rsidRPr="006A7225">
              <w:t>stanowi załącznik nr 3 do umow</w:t>
            </w:r>
            <w:r>
              <w:t>y. Dodatkowo, Wykonawca przekaże każdemu z Użytkowników po 5 szt. tabliczek umożliwiających samodzielne ich naklejanie.</w:t>
            </w:r>
          </w:p>
        </w:tc>
        <w:tc>
          <w:tcPr>
            <w:tcW w:w="2462" w:type="dxa"/>
          </w:tcPr>
          <w:p w:rsidR="00F862BC" w:rsidRDefault="00F862BC" w:rsidP="002F1647"/>
        </w:tc>
      </w:tr>
      <w:tr w:rsidR="00F862BC" w:rsidTr="00814504">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Default="00F862BC" w:rsidP="00785C63">
            <w:pPr>
              <w:spacing w:before="20" w:after="20"/>
              <w:jc w:val="both"/>
            </w:pPr>
            <w:r>
              <w:t>Pojazd musi posiadać oznakowanie odblaskowe konturowe (OOK) pełne zgodni</w:t>
            </w:r>
            <w:r w:rsidR="00863AF2">
              <w:t>e z zapisami R</w:t>
            </w:r>
            <w:r>
              <w:t>ozporządzenia Ministra Infrastruktury z dnia 31 grudnia 2002 r. w sprawie warunków technicznych pojazdów oraz zakresu ich niezbę</w:t>
            </w:r>
            <w:r w:rsidR="00863AF2">
              <w:t>dnego wyposażenia (Dz. U. z 2016</w:t>
            </w:r>
            <w:r>
              <w:t xml:space="preserve"> r.</w:t>
            </w:r>
            <w:r w:rsidR="00863AF2">
              <w:t>, poz. 2022</w:t>
            </w:r>
            <w:r>
              <w:t>, z późn. zm.) oraz wytycznymi regulaminu nr 48 EKG ONZ.</w:t>
            </w:r>
          </w:p>
          <w:p w:rsidR="00F862BC" w:rsidRDefault="00F862BC" w:rsidP="00785C63">
            <w:pPr>
              <w:spacing w:before="20" w:after="20"/>
              <w:jc w:val="both"/>
            </w:pPr>
            <w:r>
              <w:t>Oznakowanie wykonane z taśmy klasy C (tzn. z materiału odblaskowego do oznakowania konturów i pasów) o szerokości min. 50 mm w kolorze czerwonym (boczne żółtym) oznakowanej znakiem homologacji międzynarodowej.</w:t>
            </w:r>
          </w:p>
          <w:p w:rsidR="00F862BC" w:rsidRDefault="00F862BC" w:rsidP="00785C63">
            <w:pPr>
              <w:jc w:val="both"/>
            </w:pPr>
            <w:r>
              <w:t>Oznakowanie powinno znajdować się możliwie najbliżej poziomych i pionowych krawędzi pojazdu.</w:t>
            </w:r>
          </w:p>
        </w:tc>
        <w:tc>
          <w:tcPr>
            <w:tcW w:w="2462" w:type="dxa"/>
          </w:tcPr>
          <w:p w:rsidR="00F862BC" w:rsidRDefault="00F862BC" w:rsidP="002F1647">
            <w:pPr>
              <w:rPr>
                <w:i/>
              </w:rPr>
            </w:pPr>
          </w:p>
        </w:tc>
      </w:tr>
      <w:tr w:rsidR="00F862BC" w:rsidTr="00814504">
        <w:tc>
          <w:tcPr>
            <w:tcW w:w="845" w:type="dxa"/>
          </w:tcPr>
          <w:p w:rsidR="00F862BC" w:rsidRPr="00514154" w:rsidRDefault="00F862BC"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F862BC" w:rsidRDefault="00DB128A" w:rsidP="005D353B">
            <w:pPr>
              <w:spacing w:before="20" w:after="20"/>
              <w:jc w:val="both"/>
            </w:pPr>
            <w:r w:rsidRPr="00DB128A">
              <w:t>Wyrób musi spełniać zasadnicze wymagania w zakresie ochrony zdrowia i bezpieczeństwa zgodnie z wymaganiami określonymi w: Rozporządzeniu Ministra Gospodarki z dnia 21 października 2008 r. w sprawie zasadniczych wymagań dla maszyn</w:t>
            </w:r>
            <w:r>
              <w:t xml:space="preserve"> </w:t>
            </w:r>
            <w:r w:rsidRPr="00DB128A">
              <w:t>(Dz</w:t>
            </w:r>
            <w:r w:rsidR="00863AF2">
              <w:t xml:space="preserve">. </w:t>
            </w:r>
            <w:r w:rsidRPr="00DB128A">
              <w:t xml:space="preserve">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stwarzania zagrożeń. </w:t>
            </w:r>
            <w:r w:rsidRPr="00AB5D50">
              <w:t>Podczas odbioru techniczno-jakościowego należy przekazać deklarację zgodności WE.</w:t>
            </w:r>
          </w:p>
        </w:tc>
        <w:tc>
          <w:tcPr>
            <w:tcW w:w="2462" w:type="dxa"/>
          </w:tcPr>
          <w:p w:rsidR="00F862BC" w:rsidRDefault="00F862BC" w:rsidP="002F1647">
            <w:pPr>
              <w:rPr>
                <w:i/>
              </w:rPr>
            </w:pPr>
          </w:p>
        </w:tc>
      </w:tr>
      <w:tr w:rsidR="00F862BC" w:rsidTr="00814504">
        <w:tc>
          <w:tcPr>
            <w:tcW w:w="845" w:type="dxa"/>
            <w:shd w:val="clear" w:color="auto" w:fill="BFBFBF"/>
          </w:tcPr>
          <w:p w:rsidR="00F862BC" w:rsidRPr="00514154" w:rsidRDefault="00F862BC" w:rsidP="00514154">
            <w:pPr>
              <w:pStyle w:val="Tekstpodstawowy"/>
              <w:rPr>
                <w:rFonts w:ascii="Times New Roman" w:hAnsi="Times New Roman"/>
                <w:b/>
                <w:sz w:val="20"/>
                <w:lang w:val="pl-PL"/>
              </w:rPr>
            </w:pPr>
            <w:r w:rsidRPr="00514154">
              <w:rPr>
                <w:rFonts w:ascii="Times New Roman" w:hAnsi="Times New Roman"/>
                <w:b/>
                <w:sz w:val="20"/>
                <w:lang w:val="pl-PL"/>
              </w:rPr>
              <w:t>2</w:t>
            </w:r>
          </w:p>
        </w:tc>
        <w:tc>
          <w:tcPr>
            <w:tcW w:w="10686" w:type="dxa"/>
            <w:gridSpan w:val="2"/>
            <w:shd w:val="clear" w:color="auto" w:fill="BFBFBF"/>
          </w:tcPr>
          <w:p w:rsidR="00F862BC" w:rsidRDefault="00F862BC" w:rsidP="00785C63">
            <w:pPr>
              <w:pStyle w:val="Tekstpodstawowy"/>
              <w:jc w:val="both"/>
              <w:rPr>
                <w:rFonts w:ascii="Times New Roman" w:hAnsi="Times New Roman"/>
                <w:sz w:val="20"/>
                <w:lang w:val="pl-PL"/>
              </w:rPr>
            </w:pPr>
            <w:r>
              <w:rPr>
                <w:rFonts w:ascii="Times New Roman" w:hAnsi="Times New Roman"/>
                <w:b/>
                <w:sz w:val="20"/>
                <w:lang w:val="pl-PL"/>
              </w:rPr>
              <w:t>Podwozie z kabiną</w:t>
            </w:r>
          </w:p>
        </w:tc>
        <w:tc>
          <w:tcPr>
            <w:tcW w:w="2462" w:type="dxa"/>
            <w:shd w:val="clear" w:color="auto" w:fill="BFBFBF"/>
          </w:tcPr>
          <w:p w:rsidR="00F862BC" w:rsidRDefault="00F862BC" w:rsidP="002F1647"/>
        </w:tc>
      </w:tr>
      <w:tr w:rsidR="002C3AF6" w:rsidTr="00814504">
        <w:trPr>
          <w:trHeight w:val="928"/>
          <w:hidden/>
        </w:trPr>
        <w:tc>
          <w:tcPr>
            <w:tcW w:w="845" w:type="dxa"/>
          </w:tcPr>
          <w:p w:rsidR="00DC6019" w:rsidRPr="00514154" w:rsidRDefault="00DC6019" w:rsidP="00870344">
            <w:pPr>
              <w:pStyle w:val="Akapitzlist"/>
              <w:numPr>
                <w:ilvl w:val="0"/>
                <w:numId w:val="3"/>
              </w:numPr>
              <w:shd w:val="clear" w:color="auto" w:fill="FFFFFF"/>
              <w:rPr>
                <w:rFonts w:ascii="Times New Roman" w:hAnsi="Times New Roman"/>
                <w:vanish/>
                <w:sz w:val="20"/>
                <w:szCs w:val="20"/>
              </w:rPr>
            </w:pPr>
          </w:p>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Tekstpodstawowy"/>
              <w:ind w:right="52"/>
              <w:jc w:val="both"/>
              <w:rPr>
                <w:rFonts w:ascii="Times New Roman" w:hAnsi="Times New Roman"/>
                <w:iCs/>
                <w:sz w:val="20"/>
                <w:lang w:val="pl-PL"/>
              </w:rPr>
            </w:pPr>
            <w:r w:rsidRPr="00F805A2">
              <w:rPr>
                <w:rFonts w:ascii="Times New Roman" w:hAnsi="Times New Roman"/>
                <w:color w:val="auto"/>
                <w:sz w:val="20"/>
                <w:lang w:val="pl-PL"/>
              </w:rPr>
              <w:t>Podwozie samochodu wyposażone w silnik o zapłonie samoczynnym spełniający normę czystości spalin</w:t>
            </w:r>
            <w:r w:rsidRPr="00F805A2">
              <w:rPr>
                <w:rFonts w:ascii="Times New Roman" w:hAnsi="Times New Roman"/>
                <w:iCs/>
                <w:color w:val="auto"/>
                <w:sz w:val="20"/>
                <w:lang w:val="pl-PL"/>
              </w:rPr>
              <w:t xml:space="preserve"> </w:t>
            </w:r>
            <w:r w:rsidR="00F805A2" w:rsidRPr="00F805A2">
              <w:rPr>
                <w:rFonts w:ascii="Times New Roman" w:hAnsi="Times New Roman"/>
                <w:iCs/>
                <w:color w:val="auto"/>
                <w:sz w:val="20"/>
                <w:lang w:val="pl-PL"/>
              </w:rPr>
              <w:t xml:space="preserve">min. </w:t>
            </w:r>
            <w:r w:rsidR="00316C21">
              <w:rPr>
                <w:rFonts w:ascii="Times New Roman" w:hAnsi="Times New Roman"/>
                <w:iCs/>
                <w:color w:val="auto"/>
                <w:sz w:val="20"/>
                <w:lang w:val="pl-PL"/>
              </w:rPr>
              <w:t>Euro 6 z </w:t>
            </w:r>
            <w:r w:rsidR="00DE2C06" w:rsidRPr="00F805A2">
              <w:rPr>
                <w:rFonts w:ascii="Times New Roman" w:hAnsi="Times New Roman"/>
                <w:iCs/>
                <w:color w:val="auto"/>
                <w:sz w:val="20"/>
                <w:lang w:val="pl-PL"/>
              </w:rPr>
              <w:t>możliwością rejestracji pojazdu</w:t>
            </w:r>
            <w:r w:rsidRPr="00F805A2">
              <w:rPr>
                <w:rFonts w:ascii="Times New Roman" w:hAnsi="Times New Roman"/>
                <w:iCs/>
                <w:color w:val="auto"/>
                <w:sz w:val="20"/>
                <w:lang w:val="pl-PL"/>
              </w:rPr>
              <w:t xml:space="preserve"> </w:t>
            </w:r>
            <w:r w:rsidR="00F805A2" w:rsidRPr="00F805A2">
              <w:rPr>
                <w:rFonts w:ascii="Times New Roman" w:hAnsi="Times New Roman"/>
                <w:iCs/>
                <w:color w:val="auto"/>
                <w:sz w:val="20"/>
                <w:lang w:val="pl-PL"/>
              </w:rPr>
              <w:t xml:space="preserve">w dniu odbioru. </w:t>
            </w:r>
            <w:r w:rsidRPr="00F805A2">
              <w:rPr>
                <w:rFonts w:ascii="Times New Roman" w:hAnsi="Times New Roman"/>
                <w:iCs/>
                <w:color w:val="auto"/>
                <w:sz w:val="20"/>
                <w:lang w:val="pl-PL"/>
              </w:rPr>
              <w:t>W przypadku stosowania</w:t>
            </w:r>
            <w:r w:rsidRPr="00F805A2">
              <w:rPr>
                <w:rFonts w:ascii="Times New Roman" w:hAnsi="Times New Roman"/>
                <w:color w:val="auto"/>
                <w:sz w:val="20"/>
                <w:lang w:val="pl-PL"/>
              </w:rPr>
              <w:t xml:space="preserve"> dodatkowego środka w celu redukcji emisji spalin (np. AdBlue), nie może </w:t>
            </w:r>
            <w:r>
              <w:rPr>
                <w:rFonts w:ascii="Times New Roman" w:hAnsi="Times New Roman"/>
                <w:sz w:val="20"/>
                <w:lang w:val="pl-PL"/>
              </w:rPr>
              <w:t>nastąpić redukcja momentu obrotowego silnika w przypadku braku tego środka.</w:t>
            </w:r>
          </w:p>
          <w:p w:rsidR="002C3AF6" w:rsidRDefault="002C3AF6" w:rsidP="002C3AF6">
            <w:pPr>
              <w:pStyle w:val="Tekstpodstawowy"/>
              <w:ind w:right="52"/>
              <w:jc w:val="both"/>
              <w:rPr>
                <w:rFonts w:ascii="Times New Roman" w:hAnsi="Times New Roman"/>
                <w:sz w:val="20"/>
                <w:lang w:val="pl-PL"/>
              </w:rPr>
            </w:pPr>
            <w:r>
              <w:rPr>
                <w:rFonts w:ascii="Times New Roman" w:hAnsi="Times New Roman"/>
                <w:iCs/>
                <w:sz w:val="20"/>
                <w:lang w:val="pl-PL"/>
              </w:rPr>
              <w:t xml:space="preserve">Moc znamionowa silnika </w:t>
            </w:r>
            <w:r>
              <w:rPr>
                <w:rFonts w:ascii="Times New Roman" w:hAnsi="Times New Roman"/>
                <w:iCs/>
                <w:color w:val="auto"/>
                <w:sz w:val="20"/>
                <w:lang w:val="pl-PL"/>
              </w:rPr>
              <w:t>– min. 210 kW</w:t>
            </w:r>
            <w:r>
              <w:rPr>
                <w:rFonts w:ascii="Times New Roman" w:hAnsi="Times New Roman"/>
                <w:iCs/>
                <w:sz w:val="20"/>
                <w:lang w:val="pl-PL"/>
              </w:rPr>
              <w:t>.</w:t>
            </w:r>
          </w:p>
        </w:tc>
        <w:tc>
          <w:tcPr>
            <w:tcW w:w="2462" w:type="dxa"/>
          </w:tcPr>
          <w:p w:rsidR="002C3AF6" w:rsidRDefault="002C3AF6" w:rsidP="002C3AF6">
            <w:r>
              <w:t>Należy podać producenta, typ i model podwozia i silnika oraz moc znamionową silnika (w kW).</w:t>
            </w:r>
          </w:p>
          <w:p w:rsidR="002C3AF6" w:rsidRDefault="002C3AF6" w:rsidP="002C3AF6">
            <w:r w:rsidRPr="00987282">
              <w:rPr>
                <w:b/>
              </w:rPr>
              <w:t>Parametr oceniany - max 2 pkt</w:t>
            </w:r>
          </w:p>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D94377" w:rsidP="002C3AF6">
            <w:pPr>
              <w:spacing w:before="20" w:after="20"/>
              <w:jc w:val="both"/>
            </w:pPr>
            <w:r>
              <w:t>Podwozie pojazdu powinno  posiadać wzmocnione zawieszenie ze względu na zakładane stałe eksploatacyjne obciążenie pojazdu, dostosowane do masy rzeczywistej pojazdu.</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Pr="00AD6CE4" w:rsidRDefault="002C3AF6" w:rsidP="002C3AF6">
            <w:pPr>
              <w:pStyle w:val="Bezodstpw"/>
              <w:ind w:right="52"/>
              <w:jc w:val="both"/>
              <w:rPr>
                <w:color w:val="FF0000"/>
                <w:sz w:val="20"/>
              </w:rPr>
            </w:pPr>
            <w:r>
              <w:rPr>
                <w:sz w:val="20"/>
              </w:rPr>
              <w:t>Wymiary pojazdu w pozycji transportowej:</w:t>
            </w:r>
          </w:p>
          <w:p w:rsidR="002C3AF6" w:rsidRDefault="00793ED3" w:rsidP="002C3AF6">
            <w:pPr>
              <w:pStyle w:val="Bezodstpw"/>
              <w:ind w:right="52"/>
              <w:jc w:val="both"/>
              <w:rPr>
                <w:sz w:val="20"/>
              </w:rPr>
            </w:pPr>
            <w:r>
              <w:rPr>
                <w:sz w:val="20"/>
              </w:rPr>
              <w:t>- wysokość nie większa niż 38</w:t>
            </w:r>
            <w:r w:rsidR="002C3AF6">
              <w:rPr>
                <w:sz w:val="20"/>
              </w:rPr>
              <w:t>00 mm,</w:t>
            </w:r>
          </w:p>
          <w:p w:rsidR="002C3AF6" w:rsidRDefault="00793ED3" w:rsidP="002C3AF6">
            <w:pPr>
              <w:pStyle w:val="Bezodstpw"/>
              <w:ind w:right="52"/>
              <w:jc w:val="both"/>
              <w:rPr>
                <w:sz w:val="20"/>
              </w:rPr>
            </w:pPr>
            <w:r>
              <w:rPr>
                <w:sz w:val="20"/>
              </w:rPr>
              <w:t>- długość nie większa niż 120</w:t>
            </w:r>
            <w:r w:rsidR="002C3AF6">
              <w:rPr>
                <w:sz w:val="20"/>
              </w:rPr>
              <w:t>00 mm,</w:t>
            </w:r>
          </w:p>
          <w:p w:rsidR="002C3AF6" w:rsidRDefault="002C3AF6" w:rsidP="002C3AF6">
            <w:pPr>
              <w:pStyle w:val="Tekstpodstawowy"/>
              <w:snapToGrid w:val="0"/>
              <w:ind w:right="52"/>
              <w:jc w:val="both"/>
              <w:rPr>
                <w:rFonts w:ascii="Times New Roman" w:hAnsi="Times New Roman"/>
                <w:sz w:val="20"/>
                <w:lang w:val="pl-PL"/>
              </w:rPr>
            </w:pPr>
            <w:r>
              <w:rPr>
                <w:rFonts w:ascii="Times New Roman" w:hAnsi="Times New Roman"/>
                <w:sz w:val="20"/>
                <w:lang w:val="pl-PL"/>
              </w:rPr>
              <w:t>- szerokość nie większa niż 2550 mm.</w:t>
            </w:r>
          </w:p>
          <w:p w:rsidR="002C3AF6" w:rsidRDefault="002C3AF6" w:rsidP="002C3AF6">
            <w:pPr>
              <w:tabs>
                <w:tab w:val="left" w:pos="1905"/>
              </w:tabs>
              <w:jc w:val="both"/>
              <w:rPr>
                <w:color w:val="FF0000"/>
              </w:rPr>
            </w:pPr>
          </w:p>
        </w:tc>
        <w:tc>
          <w:tcPr>
            <w:tcW w:w="2462" w:type="dxa"/>
          </w:tcPr>
          <w:p w:rsidR="002C3AF6" w:rsidRDefault="002C3AF6" w:rsidP="0081594A">
            <w:pPr>
              <w:rPr>
                <w:b/>
              </w:rPr>
            </w:pPr>
            <w:r>
              <w:lastRenderedPageBreak/>
              <w:t>Należy podać wymiary pojazdu w pozycji transportowej, na podstawie danych</w:t>
            </w:r>
            <w:r w:rsidR="0081594A">
              <w:t xml:space="preserve"> </w:t>
            </w:r>
            <w:r>
              <w:lastRenderedPageBreak/>
              <w:t>producenta</w:t>
            </w:r>
          </w:p>
        </w:tc>
      </w:tr>
      <w:tr w:rsidR="00AA7B37" w:rsidRPr="00AA7B37" w:rsidTr="00814504">
        <w:tc>
          <w:tcPr>
            <w:tcW w:w="845" w:type="dxa"/>
          </w:tcPr>
          <w:p w:rsidR="00AD6CE4" w:rsidRPr="00AA7B37" w:rsidRDefault="00AD6CE4"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AD6CE4" w:rsidRPr="00AA7B37" w:rsidRDefault="00AD6CE4" w:rsidP="00AD6CE4">
            <w:pPr>
              <w:pStyle w:val="Bezodstpw"/>
              <w:ind w:right="52"/>
              <w:jc w:val="both"/>
              <w:rPr>
                <w:sz w:val="20"/>
              </w:rPr>
            </w:pPr>
            <w:r w:rsidRPr="00AA7B37">
              <w:rPr>
                <w:sz w:val="20"/>
              </w:rPr>
              <w:t>Masa całkowita kompletnego samochodu gotowego do akcj</w:t>
            </w:r>
            <w:r w:rsidR="00AA7B37">
              <w:rPr>
                <w:sz w:val="20"/>
              </w:rPr>
              <w:t>i nie może przekraczać 18000 kg</w:t>
            </w:r>
          </w:p>
        </w:tc>
        <w:tc>
          <w:tcPr>
            <w:tcW w:w="2462" w:type="dxa"/>
          </w:tcPr>
          <w:p w:rsidR="00AD6CE4" w:rsidRPr="00AA7B37" w:rsidRDefault="00AD6CE4" w:rsidP="007844AE"/>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ind w:right="52"/>
              <w:jc w:val="both"/>
            </w:pPr>
            <w:r>
              <w:t>Skrzynia przekładniowa automatyczna lub mechaniczna z automatycznym sterowaniem zmianą biegów (bez pedału sprzęgła).</w:t>
            </w:r>
          </w:p>
        </w:tc>
        <w:tc>
          <w:tcPr>
            <w:tcW w:w="2462" w:type="dxa"/>
          </w:tcPr>
          <w:p w:rsidR="002C3AF6" w:rsidRDefault="002C3AF6" w:rsidP="002C3AF6">
            <w:pPr>
              <w:rPr>
                <w:i/>
              </w:rPr>
            </w:pPr>
          </w:p>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4D69C3">
            <w:pPr>
              <w:ind w:right="52"/>
              <w:jc w:val="both"/>
            </w:pPr>
            <w:r>
              <w:t>M</w:t>
            </w:r>
            <w:r w:rsidR="001234EB">
              <w:t>aksymalna prędkość ograniczona do</w:t>
            </w:r>
            <w:r>
              <w:t xml:space="preserve"> 100km/h</w:t>
            </w:r>
            <w:r w:rsidR="00AB5D50" w:rsidRPr="00AB5D50">
              <w:t xml:space="preserve">, pojazd </w:t>
            </w:r>
            <w:r w:rsidR="004D69C3" w:rsidRPr="00AB5D50">
              <w:t>fabrycznie niewyposażony</w:t>
            </w:r>
            <w:r w:rsidR="00AB5D50" w:rsidRPr="00AB5D50">
              <w:t xml:space="preserve"> w tachograf</w:t>
            </w:r>
            <w:r w:rsidR="00AB5D50">
              <w:t>.</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Tekstpodstawowy"/>
              <w:ind w:right="52"/>
              <w:jc w:val="both"/>
              <w:rPr>
                <w:rFonts w:ascii="Times New Roman" w:hAnsi="Times New Roman"/>
                <w:bCs/>
                <w:sz w:val="20"/>
                <w:lang w:val="pl-PL"/>
              </w:rPr>
            </w:pPr>
            <w:r>
              <w:rPr>
                <w:rFonts w:ascii="Times New Roman" w:hAnsi="Times New Roman"/>
                <w:sz w:val="20"/>
                <w:lang w:val="pl-PL"/>
              </w:rPr>
              <w:t>Układ napędowy 4x2, most napędowy wyposażony w blokadę mechanizmu różnicowego.</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Tekstpodstawowy"/>
              <w:ind w:right="52"/>
              <w:jc w:val="both"/>
              <w:rPr>
                <w:rFonts w:ascii="Times New Roman" w:hAnsi="Times New Roman"/>
                <w:bCs/>
                <w:sz w:val="20"/>
                <w:lang w:val="pl-PL"/>
              </w:rPr>
            </w:pPr>
            <w:r>
              <w:rPr>
                <w:rFonts w:ascii="Times New Roman" w:hAnsi="Times New Roman"/>
                <w:bCs/>
                <w:sz w:val="20"/>
                <w:lang w:val="pl-PL"/>
              </w:rPr>
              <w:t>Pojazd wyposażony w układ zapobiegający blokowaniu kół podczas hamowania (ABS).</w:t>
            </w:r>
          </w:p>
        </w:tc>
        <w:tc>
          <w:tcPr>
            <w:tcW w:w="2462" w:type="dxa"/>
          </w:tcPr>
          <w:p w:rsidR="002C3AF6" w:rsidRDefault="002C3AF6" w:rsidP="002C3AF6"/>
        </w:tc>
      </w:tr>
      <w:tr w:rsidR="00AA7B37" w:rsidRPr="00AA7B37" w:rsidTr="00814504">
        <w:tc>
          <w:tcPr>
            <w:tcW w:w="845" w:type="dxa"/>
          </w:tcPr>
          <w:p w:rsidR="002C3AF6" w:rsidRPr="00AA7B37"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Pr="00AA7B37" w:rsidRDefault="002C3AF6" w:rsidP="00AA7B37">
            <w:pPr>
              <w:ind w:right="52"/>
              <w:jc w:val="both"/>
            </w:pPr>
            <w:r w:rsidRPr="00AA7B37">
              <w:t xml:space="preserve">Pojazd wyposażony w szekle do mocowania lin do wyciągania pojazdu, zamontowane po dwie z przodu i tyłu pojazdu. Pojazd wyposażony w </w:t>
            </w:r>
            <w:r w:rsidR="0081594A">
              <w:t xml:space="preserve">linę </w:t>
            </w:r>
            <w:r w:rsidRPr="00AA7B37">
              <w:t>stalową o średnicy min. 1</w:t>
            </w:r>
            <w:r w:rsidR="009645A6" w:rsidRPr="00AA7B37">
              <w:t xml:space="preserve">5 mm i długości 10 m z szeklami </w:t>
            </w:r>
            <w:r w:rsidR="004D69C3" w:rsidRPr="00AA7B37">
              <w:t>lub</w:t>
            </w:r>
            <w:r w:rsidR="009645A6" w:rsidRPr="00AA7B37">
              <w:t xml:space="preserve"> </w:t>
            </w:r>
            <w:r w:rsidR="00F805A2" w:rsidRPr="00AA7B37">
              <w:t>równoważną linę syntetyczną.</w:t>
            </w:r>
          </w:p>
        </w:tc>
        <w:tc>
          <w:tcPr>
            <w:tcW w:w="2462" w:type="dxa"/>
          </w:tcPr>
          <w:p w:rsidR="002C3AF6" w:rsidRPr="00AA7B37"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AB5D50">
            <w:pPr>
              <w:ind w:right="52"/>
              <w:jc w:val="both"/>
            </w:pPr>
            <w:r>
              <w:t>Pojazd wyposażony w</w:t>
            </w:r>
            <w:r w:rsidR="00AB5D50">
              <w:t xml:space="preserve"> reflektory przeciwmgielne i światła do jazdy dziennej.</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ind w:right="52"/>
              <w:jc w:val="both"/>
            </w:pPr>
            <w:r>
              <w:t>Ogumienie szosowe, z bieżnikiem dostosowanym do różnych warunków atmosferycznych.</w:t>
            </w:r>
          </w:p>
          <w:p w:rsidR="002C3AF6" w:rsidRDefault="002C3AF6" w:rsidP="004D69C3">
            <w:pPr>
              <w:ind w:right="52"/>
              <w:jc w:val="both"/>
            </w:pPr>
            <w:r>
              <w:t xml:space="preserve">Koło zapasowe – dostarczone wraz z pojazdem bez mocowania i miejsca do stałego przewożenia w pojeździe. </w:t>
            </w:r>
          </w:p>
        </w:tc>
        <w:tc>
          <w:tcPr>
            <w:tcW w:w="2462" w:type="dxa"/>
          </w:tcPr>
          <w:p w:rsidR="002C3AF6" w:rsidRDefault="002C3AF6" w:rsidP="002C3AF6"/>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ind w:right="52"/>
              <w:jc w:val="both"/>
            </w:pPr>
            <w:r>
              <w:t xml:space="preserve">Wylot spalin nie może być skierowany na stanowiska obsługi poszczególnych urządzeń pojazdu oraz pionowo do góry. </w:t>
            </w:r>
          </w:p>
        </w:tc>
        <w:tc>
          <w:tcPr>
            <w:tcW w:w="2462" w:type="dxa"/>
          </w:tcPr>
          <w:p w:rsidR="002C3AF6" w:rsidRDefault="002C3AF6" w:rsidP="002C3AF6"/>
        </w:tc>
      </w:tr>
      <w:tr w:rsidR="00AA7B37" w:rsidRPr="00AA7B37" w:rsidTr="00814504">
        <w:tc>
          <w:tcPr>
            <w:tcW w:w="845" w:type="dxa"/>
          </w:tcPr>
          <w:p w:rsidR="002C3AF6" w:rsidRPr="00AA7B37"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Pr="00AA7B37" w:rsidRDefault="002C3AF6" w:rsidP="00FC6606">
            <w:pPr>
              <w:pStyle w:val="Tekstpodstawowy"/>
              <w:ind w:right="52"/>
              <w:jc w:val="both"/>
              <w:rPr>
                <w:rFonts w:ascii="Times New Roman" w:hAnsi="Times New Roman"/>
                <w:color w:val="auto"/>
                <w:sz w:val="20"/>
                <w:lang w:val="pl-PL"/>
              </w:rPr>
            </w:pPr>
            <w:r w:rsidRPr="00AA7B37">
              <w:rPr>
                <w:rFonts w:ascii="Times New Roman" w:hAnsi="Times New Roman"/>
                <w:color w:val="auto"/>
                <w:sz w:val="20"/>
              </w:rPr>
              <w:t>Pojazd powinien by</w:t>
            </w:r>
            <w:r w:rsidRPr="00AA7B37">
              <w:rPr>
                <w:rFonts w:ascii="Times New Roman" w:hAnsi="Times New Roman" w:hint="eastAsia"/>
                <w:color w:val="auto"/>
                <w:sz w:val="20"/>
              </w:rPr>
              <w:t>ć</w:t>
            </w:r>
            <w:r w:rsidRPr="00AA7B37">
              <w:rPr>
                <w:rFonts w:ascii="Times New Roman" w:hAnsi="Times New Roman"/>
                <w:color w:val="auto"/>
                <w:sz w:val="20"/>
              </w:rPr>
              <w:t xml:space="preserve"> wyposa</w:t>
            </w:r>
            <w:r w:rsidRPr="00AA7B37">
              <w:rPr>
                <w:rFonts w:ascii="Times New Roman" w:hAnsi="Times New Roman" w:hint="eastAsia"/>
                <w:color w:val="auto"/>
                <w:sz w:val="20"/>
              </w:rPr>
              <w:t>ż</w:t>
            </w:r>
            <w:r w:rsidRPr="00AA7B37">
              <w:rPr>
                <w:rFonts w:ascii="Times New Roman" w:hAnsi="Times New Roman"/>
                <w:color w:val="auto"/>
                <w:sz w:val="20"/>
              </w:rPr>
              <w:t xml:space="preserve">ony w </w:t>
            </w:r>
            <w:r w:rsidR="001234EB" w:rsidRPr="00AA7B37">
              <w:rPr>
                <w:rFonts w:ascii="Times New Roman" w:hAnsi="Times New Roman"/>
                <w:color w:val="auto"/>
                <w:sz w:val="20"/>
              </w:rPr>
              <w:t>integralny</w:t>
            </w:r>
            <w:r w:rsidRPr="00AA7B37">
              <w:rPr>
                <w:rFonts w:ascii="Times New Roman" w:hAnsi="Times New Roman"/>
                <w:color w:val="auto"/>
                <w:sz w:val="20"/>
              </w:rPr>
              <w:t xml:space="preserve"> uk</w:t>
            </w:r>
            <w:r w:rsidRPr="00AA7B37">
              <w:rPr>
                <w:rFonts w:ascii="Times New Roman" w:hAnsi="Times New Roman" w:hint="eastAsia"/>
                <w:color w:val="auto"/>
                <w:sz w:val="20"/>
              </w:rPr>
              <w:t>ł</w:t>
            </w:r>
            <w:r w:rsidRPr="00AA7B37">
              <w:rPr>
                <w:rFonts w:ascii="Times New Roman" w:hAnsi="Times New Roman"/>
                <w:color w:val="auto"/>
                <w:sz w:val="20"/>
              </w:rPr>
              <w:t xml:space="preserve">ad prostowniczy do </w:t>
            </w:r>
            <w:r w:rsidRPr="00AA7B37">
              <w:rPr>
                <w:rFonts w:ascii="Times New Roman" w:hAnsi="Times New Roman" w:hint="eastAsia"/>
                <w:color w:val="auto"/>
                <w:sz w:val="20"/>
              </w:rPr>
              <w:t>ł</w:t>
            </w:r>
            <w:r w:rsidRPr="00AA7B37">
              <w:rPr>
                <w:rFonts w:ascii="Times New Roman" w:hAnsi="Times New Roman"/>
                <w:color w:val="auto"/>
                <w:sz w:val="20"/>
              </w:rPr>
              <w:t>adowania akumulator</w:t>
            </w:r>
            <w:r w:rsidRPr="00AA7B37">
              <w:rPr>
                <w:rFonts w:ascii="Times New Roman" w:hAnsi="Times New Roman" w:hint="eastAsia"/>
                <w:color w:val="auto"/>
                <w:sz w:val="20"/>
              </w:rPr>
              <w:t>ó</w:t>
            </w:r>
            <w:r w:rsidRPr="00AA7B37">
              <w:rPr>
                <w:rFonts w:ascii="Times New Roman" w:hAnsi="Times New Roman"/>
                <w:color w:val="auto"/>
                <w:sz w:val="20"/>
              </w:rPr>
              <w:t>w z zewn</w:t>
            </w:r>
            <w:r w:rsidRPr="00AA7B37">
              <w:rPr>
                <w:rFonts w:ascii="Times New Roman" w:hAnsi="Times New Roman" w:hint="eastAsia"/>
                <w:color w:val="auto"/>
                <w:sz w:val="20"/>
              </w:rPr>
              <w:t>ę</w:t>
            </w:r>
            <w:r w:rsidRPr="00AA7B37">
              <w:rPr>
                <w:rFonts w:ascii="Times New Roman" w:hAnsi="Times New Roman"/>
                <w:color w:val="auto"/>
                <w:sz w:val="20"/>
              </w:rPr>
              <w:t xml:space="preserve">trznego </w:t>
            </w:r>
            <w:r w:rsidRPr="00AA7B37">
              <w:rPr>
                <w:rFonts w:ascii="Times New Roman" w:hAnsi="Times New Roman" w:hint="eastAsia"/>
                <w:color w:val="auto"/>
                <w:sz w:val="20"/>
              </w:rPr>
              <w:t>ź</w:t>
            </w:r>
            <w:r w:rsidRPr="00AA7B37">
              <w:rPr>
                <w:rFonts w:ascii="Times New Roman" w:hAnsi="Times New Roman"/>
                <w:color w:val="auto"/>
                <w:sz w:val="20"/>
              </w:rPr>
              <w:t>r</w:t>
            </w:r>
            <w:r w:rsidRPr="00AA7B37">
              <w:rPr>
                <w:rFonts w:ascii="Times New Roman" w:hAnsi="Times New Roman" w:hint="eastAsia"/>
                <w:color w:val="auto"/>
                <w:sz w:val="20"/>
              </w:rPr>
              <w:t>ó</w:t>
            </w:r>
            <w:r w:rsidRPr="00AA7B37">
              <w:rPr>
                <w:rFonts w:ascii="Times New Roman" w:hAnsi="Times New Roman"/>
                <w:color w:val="auto"/>
                <w:sz w:val="20"/>
              </w:rPr>
              <w:t>d</w:t>
            </w:r>
            <w:r w:rsidRPr="00AA7B37">
              <w:rPr>
                <w:rFonts w:ascii="Times New Roman" w:hAnsi="Times New Roman" w:hint="eastAsia"/>
                <w:color w:val="auto"/>
                <w:sz w:val="20"/>
              </w:rPr>
              <w:t>ł</w:t>
            </w:r>
            <w:r w:rsidRPr="00AA7B37">
              <w:rPr>
                <w:rFonts w:ascii="Times New Roman" w:hAnsi="Times New Roman"/>
                <w:color w:val="auto"/>
                <w:sz w:val="20"/>
              </w:rPr>
              <w:t>a 230 V, przystosowany do pracy z zamontowanymi akumulatorami o max. pr</w:t>
            </w:r>
            <w:r w:rsidRPr="00AA7B37">
              <w:rPr>
                <w:rFonts w:ascii="Times New Roman" w:hAnsi="Times New Roman" w:hint="eastAsia"/>
                <w:color w:val="auto"/>
                <w:sz w:val="20"/>
              </w:rPr>
              <w:t>ą</w:t>
            </w:r>
            <w:r w:rsidRPr="00AA7B37">
              <w:rPr>
                <w:rFonts w:ascii="Times New Roman" w:hAnsi="Times New Roman"/>
                <w:color w:val="auto"/>
                <w:sz w:val="20"/>
              </w:rPr>
              <w:t xml:space="preserve">dzie </w:t>
            </w:r>
            <w:r w:rsidRPr="00AA7B37">
              <w:rPr>
                <w:rFonts w:ascii="Times New Roman" w:hAnsi="Times New Roman" w:hint="eastAsia"/>
                <w:color w:val="auto"/>
                <w:sz w:val="20"/>
              </w:rPr>
              <w:t>ł</w:t>
            </w:r>
            <w:r w:rsidRPr="00AA7B37">
              <w:rPr>
                <w:rFonts w:ascii="Times New Roman" w:hAnsi="Times New Roman"/>
                <w:color w:val="auto"/>
                <w:sz w:val="20"/>
              </w:rPr>
              <w:t>adowania dostosowanym do pojemno</w:t>
            </w:r>
            <w:r w:rsidRPr="00AA7B37">
              <w:rPr>
                <w:rFonts w:ascii="Times New Roman" w:hAnsi="Times New Roman" w:hint="eastAsia"/>
                <w:color w:val="auto"/>
                <w:sz w:val="20"/>
              </w:rPr>
              <w:t>ś</w:t>
            </w:r>
            <w:r w:rsidRPr="00AA7B37">
              <w:rPr>
                <w:rFonts w:ascii="Times New Roman" w:hAnsi="Times New Roman"/>
                <w:color w:val="auto"/>
                <w:sz w:val="20"/>
              </w:rPr>
              <w:t>ci akumulator</w:t>
            </w:r>
            <w:r w:rsidRPr="00AA7B37">
              <w:rPr>
                <w:rFonts w:ascii="Times New Roman" w:hAnsi="Times New Roman" w:hint="eastAsia"/>
                <w:color w:val="auto"/>
                <w:sz w:val="20"/>
              </w:rPr>
              <w:t>ó</w:t>
            </w:r>
            <w:r w:rsidRPr="00AA7B37">
              <w:rPr>
                <w:rFonts w:ascii="Times New Roman" w:hAnsi="Times New Roman"/>
                <w:color w:val="auto"/>
                <w:sz w:val="20"/>
              </w:rPr>
              <w:t>w (stopie</w:t>
            </w:r>
            <w:r w:rsidRPr="00AA7B37">
              <w:rPr>
                <w:rFonts w:ascii="Times New Roman" w:hAnsi="Times New Roman" w:hint="eastAsia"/>
                <w:color w:val="auto"/>
                <w:sz w:val="20"/>
              </w:rPr>
              <w:t>ń</w:t>
            </w:r>
            <w:r w:rsidRPr="00AA7B37">
              <w:rPr>
                <w:rFonts w:ascii="Times New Roman" w:hAnsi="Times New Roman"/>
                <w:color w:val="auto"/>
                <w:sz w:val="20"/>
              </w:rPr>
              <w:t xml:space="preserve"> wykonania min. IP 44, oznakowanie CE) oraz zintegrowane z</w:t>
            </w:r>
            <w:r w:rsidRPr="00AA7B37">
              <w:rPr>
                <w:rFonts w:ascii="Times New Roman" w:hAnsi="Times New Roman" w:hint="eastAsia"/>
                <w:color w:val="auto"/>
                <w:sz w:val="20"/>
              </w:rPr>
              <w:t>łą</w:t>
            </w:r>
            <w:r w:rsidRPr="00AA7B37">
              <w:rPr>
                <w:rFonts w:ascii="Times New Roman" w:hAnsi="Times New Roman"/>
                <w:color w:val="auto"/>
                <w:sz w:val="20"/>
              </w:rPr>
              <w:t>cze (gniazdo z wtyczk</w:t>
            </w:r>
            <w:r w:rsidRPr="00AA7B37">
              <w:rPr>
                <w:rFonts w:ascii="Times New Roman" w:hAnsi="Times New Roman" w:hint="eastAsia"/>
                <w:color w:val="auto"/>
                <w:sz w:val="20"/>
              </w:rPr>
              <w:t>ą</w:t>
            </w:r>
            <w:r w:rsidRPr="00AA7B37">
              <w:rPr>
                <w:rFonts w:ascii="Times New Roman" w:hAnsi="Times New Roman"/>
                <w:color w:val="auto"/>
                <w:sz w:val="20"/>
              </w:rPr>
              <w:t>) pr</w:t>
            </w:r>
            <w:r w:rsidRPr="00AA7B37">
              <w:rPr>
                <w:rFonts w:ascii="Times New Roman" w:hAnsi="Times New Roman" w:hint="eastAsia"/>
                <w:color w:val="auto"/>
                <w:sz w:val="20"/>
              </w:rPr>
              <w:t>ą</w:t>
            </w:r>
            <w:r w:rsidRPr="00AA7B37">
              <w:rPr>
                <w:rFonts w:ascii="Times New Roman" w:hAnsi="Times New Roman"/>
                <w:color w:val="auto"/>
                <w:sz w:val="20"/>
              </w:rPr>
              <w:t>du elektrycznego o napi</w:t>
            </w:r>
            <w:r w:rsidRPr="00AA7B37">
              <w:rPr>
                <w:rFonts w:ascii="Times New Roman" w:hAnsi="Times New Roman" w:hint="eastAsia"/>
                <w:color w:val="auto"/>
                <w:sz w:val="20"/>
              </w:rPr>
              <w:t>ę</w:t>
            </w:r>
            <w:r w:rsidRPr="00AA7B37">
              <w:rPr>
                <w:rFonts w:ascii="Times New Roman" w:hAnsi="Times New Roman"/>
                <w:color w:val="auto"/>
                <w:sz w:val="20"/>
              </w:rPr>
              <w:t>ciu ~ 230 V oraz spr</w:t>
            </w:r>
            <w:r w:rsidRPr="00AA7B37">
              <w:rPr>
                <w:rFonts w:ascii="Times New Roman" w:hAnsi="Times New Roman" w:hint="eastAsia"/>
                <w:color w:val="auto"/>
                <w:sz w:val="20"/>
              </w:rPr>
              <w:t>ęż</w:t>
            </w:r>
            <w:r w:rsidRPr="00AA7B37">
              <w:rPr>
                <w:rFonts w:ascii="Times New Roman" w:hAnsi="Times New Roman"/>
                <w:color w:val="auto"/>
                <w:sz w:val="20"/>
              </w:rPr>
              <w:t>onego powietrza do uzupe</w:t>
            </w:r>
            <w:r w:rsidRPr="00AA7B37">
              <w:rPr>
                <w:rFonts w:ascii="Times New Roman" w:hAnsi="Times New Roman" w:hint="eastAsia"/>
                <w:color w:val="auto"/>
                <w:sz w:val="20"/>
              </w:rPr>
              <w:t>ł</w:t>
            </w:r>
            <w:r w:rsidRPr="00AA7B37">
              <w:rPr>
                <w:rFonts w:ascii="Times New Roman" w:hAnsi="Times New Roman"/>
                <w:color w:val="auto"/>
                <w:sz w:val="20"/>
              </w:rPr>
              <w:t>niania uk</w:t>
            </w:r>
            <w:r w:rsidRPr="00AA7B37">
              <w:rPr>
                <w:rFonts w:ascii="Times New Roman" w:hAnsi="Times New Roman" w:hint="eastAsia"/>
                <w:color w:val="auto"/>
                <w:sz w:val="20"/>
              </w:rPr>
              <w:t>ł</w:t>
            </w:r>
            <w:r w:rsidRPr="00AA7B37">
              <w:rPr>
                <w:rFonts w:ascii="Times New Roman" w:hAnsi="Times New Roman"/>
                <w:color w:val="auto"/>
                <w:sz w:val="20"/>
              </w:rPr>
              <w:t>adu pneumatycznego samochodu z sieci stacjonarnej, automatycznie od</w:t>
            </w:r>
            <w:r w:rsidRPr="00AA7B37">
              <w:rPr>
                <w:rFonts w:ascii="Times New Roman" w:hAnsi="Times New Roman" w:hint="eastAsia"/>
                <w:color w:val="auto"/>
                <w:sz w:val="20"/>
              </w:rPr>
              <w:t>łą</w:t>
            </w:r>
            <w:r w:rsidRPr="00AA7B37">
              <w:rPr>
                <w:rFonts w:ascii="Times New Roman" w:hAnsi="Times New Roman"/>
                <w:color w:val="auto"/>
                <w:sz w:val="20"/>
              </w:rPr>
              <w:t>czaj</w:t>
            </w:r>
            <w:r w:rsidRPr="00AA7B37">
              <w:rPr>
                <w:rFonts w:ascii="Times New Roman" w:hAnsi="Times New Roman" w:hint="eastAsia"/>
                <w:color w:val="auto"/>
                <w:sz w:val="20"/>
              </w:rPr>
              <w:t>ą</w:t>
            </w:r>
            <w:r w:rsidRPr="00AA7B37">
              <w:rPr>
                <w:rFonts w:ascii="Times New Roman" w:hAnsi="Times New Roman"/>
                <w:color w:val="auto"/>
                <w:sz w:val="20"/>
              </w:rPr>
              <w:t>ce si</w:t>
            </w:r>
            <w:r w:rsidRPr="00AA7B37">
              <w:rPr>
                <w:rFonts w:ascii="Times New Roman" w:hAnsi="Times New Roman" w:hint="eastAsia"/>
                <w:color w:val="auto"/>
                <w:sz w:val="20"/>
              </w:rPr>
              <w:t>ę</w:t>
            </w:r>
            <w:r w:rsidRPr="00AA7B37">
              <w:rPr>
                <w:rFonts w:ascii="Times New Roman" w:hAnsi="Times New Roman"/>
                <w:color w:val="auto"/>
                <w:sz w:val="20"/>
              </w:rPr>
              <w:t xml:space="preserve"> w momencie uruchamiania pojazdu, umieszczone po lewej stronie pojazdu (w kabinie kierowcy </w:t>
            </w:r>
            <w:r w:rsidRPr="00AA7B37">
              <w:rPr>
                <w:rFonts w:ascii="Times New Roman" w:hAnsi="Times New Roman" w:hint="eastAsia"/>
                <w:color w:val="auto"/>
                <w:sz w:val="20"/>
              </w:rPr>
              <w:t>ś</w:t>
            </w:r>
            <w:r w:rsidRPr="00AA7B37">
              <w:rPr>
                <w:rFonts w:ascii="Times New Roman" w:hAnsi="Times New Roman"/>
                <w:color w:val="auto"/>
                <w:sz w:val="20"/>
              </w:rPr>
              <w:t>wietlna i d</w:t>
            </w:r>
            <w:r w:rsidRPr="00AA7B37">
              <w:rPr>
                <w:rFonts w:ascii="Times New Roman" w:hAnsi="Times New Roman" w:hint="eastAsia"/>
                <w:color w:val="auto"/>
                <w:sz w:val="20"/>
              </w:rPr>
              <w:t>ź</w:t>
            </w:r>
            <w:r w:rsidRPr="00AA7B37">
              <w:rPr>
                <w:rFonts w:ascii="Times New Roman" w:hAnsi="Times New Roman"/>
                <w:color w:val="auto"/>
                <w:sz w:val="20"/>
              </w:rPr>
              <w:t>wi</w:t>
            </w:r>
            <w:r w:rsidRPr="00AA7B37">
              <w:rPr>
                <w:rFonts w:ascii="Times New Roman" w:hAnsi="Times New Roman" w:hint="eastAsia"/>
                <w:color w:val="auto"/>
                <w:sz w:val="20"/>
              </w:rPr>
              <w:t>ę</w:t>
            </w:r>
            <w:r w:rsidRPr="00AA7B37">
              <w:rPr>
                <w:rFonts w:ascii="Times New Roman" w:hAnsi="Times New Roman"/>
                <w:color w:val="auto"/>
                <w:sz w:val="20"/>
              </w:rPr>
              <w:t>kowa sygnalizacja pod</w:t>
            </w:r>
            <w:r w:rsidRPr="00AA7B37">
              <w:rPr>
                <w:rFonts w:ascii="Times New Roman" w:hAnsi="Times New Roman" w:hint="eastAsia"/>
                <w:color w:val="auto"/>
                <w:sz w:val="20"/>
              </w:rPr>
              <w:t>łą</w:t>
            </w:r>
            <w:r w:rsidRPr="00AA7B37">
              <w:rPr>
                <w:rFonts w:ascii="Times New Roman" w:hAnsi="Times New Roman"/>
                <w:color w:val="auto"/>
                <w:sz w:val="20"/>
              </w:rPr>
              <w:t>czenia do zewn</w:t>
            </w:r>
            <w:r w:rsidRPr="00AA7B37">
              <w:rPr>
                <w:rFonts w:ascii="Times New Roman" w:hAnsi="Times New Roman" w:hint="eastAsia"/>
                <w:color w:val="auto"/>
                <w:sz w:val="20"/>
              </w:rPr>
              <w:t>ę</w:t>
            </w:r>
            <w:r w:rsidRPr="00AA7B37">
              <w:rPr>
                <w:rFonts w:ascii="Times New Roman" w:hAnsi="Times New Roman"/>
                <w:color w:val="auto"/>
                <w:sz w:val="20"/>
              </w:rPr>
              <w:t xml:space="preserve">trznego </w:t>
            </w:r>
            <w:r w:rsidRPr="00AA7B37">
              <w:rPr>
                <w:rFonts w:ascii="Times New Roman" w:hAnsi="Times New Roman" w:hint="eastAsia"/>
                <w:color w:val="auto"/>
                <w:sz w:val="20"/>
              </w:rPr>
              <w:t>ź</w:t>
            </w:r>
            <w:r w:rsidRPr="00AA7B37">
              <w:rPr>
                <w:rFonts w:ascii="Times New Roman" w:hAnsi="Times New Roman"/>
                <w:color w:val="auto"/>
                <w:sz w:val="20"/>
              </w:rPr>
              <w:t>r</w:t>
            </w:r>
            <w:r w:rsidRPr="00AA7B37">
              <w:rPr>
                <w:rFonts w:ascii="Times New Roman" w:hAnsi="Times New Roman" w:hint="eastAsia"/>
                <w:color w:val="auto"/>
                <w:sz w:val="20"/>
              </w:rPr>
              <w:t>ó</w:t>
            </w:r>
            <w:r w:rsidRPr="00AA7B37">
              <w:rPr>
                <w:rFonts w:ascii="Times New Roman" w:hAnsi="Times New Roman"/>
                <w:color w:val="auto"/>
                <w:sz w:val="20"/>
              </w:rPr>
              <w:t>d</w:t>
            </w:r>
            <w:r w:rsidRPr="00AA7B37">
              <w:rPr>
                <w:rFonts w:ascii="Times New Roman" w:hAnsi="Times New Roman" w:hint="eastAsia"/>
                <w:color w:val="auto"/>
                <w:sz w:val="20"/>
              </w:rPr>
              <w:t>ł</w:t>
            </w:r>
            <w:r w:rsidRPr="00AA7B37">
              <w:rPr>
                <w:rFonts w:ascii="Times New Roman" w:hAnsi="Times New Roman"/>
                <w:color w:val="auto"/>
                <w:sz w:val="20"/>
              </w:rPr>
              <w:t>a). Wtyczka z przewodem elektrycznym i pneumatycznym o d</w:t>
            </w:r>
            <w:r w:rsidRPr="00AA7B37">
              <w:rPr>
                <w:rFonts w:ascii="Times New Roman" w:hAnsi="Times New Roman" w:hint="eastAsia"/>
                <w:color w:val="auto"/>
                <w:sz w:val="20"/>
              </w:rPr>
              <w:t>ł</w:t>
            </w:r>
            <w:r w:rsidRPr="00AA7B37">
              <w:rPr>
                <w:rFonts w:ascii="Times New Roman" w:hAnsi="Times New Roman"/>
                <w:color w:val="auto"/>
                <w:sz w:val="20"/>
              </w:rPr>
              <w:t>ugo</w:t>
            </w:r>
            <w:r w:rsidRPr="00AA7B37">
              <w:rPr>
                <w:rFonts w:ascii="Times New Roman" w:hAnsi="Times New Roman" w:hint="eastAsia"/>
                <w:color w:val="auto"/>
                <w:sz w:val="20"/>
              </w:rPr>
              <w:t>ś</w:t>
            </w:r>
            <w:r w:rsidRPr="00AA7B37">
              <w:rPr>
                <w:rFonts w:ascii="Times New Roman" w:hAnsi="Times New Roman"/>
                <w:color w:val="auto"/>
                <w:sz w:val="20"/>
              </w:rPr>
              <w:t>ci min. 6 m.</w:t>
            </w:r>
            <w:r w:rsidR="004D69C3" w:rsidRPr="00AA7B37">
              <w:rPr>
                <w:rFonts w:ascii="Times New Roman" w:hAnsi="Times New Roman"/>
                <w:color w:val="auto"/>
                <w:sz w:val="20"/>
              </w:rPr>
              <w:t xml:space="preserve"> </w:t>
            </w:r>
            <w:r w:rsidR="0039523C" w:rsidRPr="00AA7B37">
              <w:rPr>
                <w:rFonts w:ascii="Times New Roman" w:hAnsi="Times New Roman"/>
                <w:color w:val="auto"/>
                <w:sz w:val="20"/>
              </w:rPr>
              <w:t>Dodatkowo dostarczona wtyczka UNI-SCHUKO 2P+Z 16A/250V.</w:t>
            </w:r>
          </w:p>
        </w:tc>
        <w:tc>
          <w:tcPr>
            <w:tcW w:w="2462" w:type="dxa"/>
          </w:tcPr>
          <w:p w:rsidR="002C3AF6" w:rsidRPr="00AA7B37"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ind w:right="52"/>
              <w:jc w:val="both"/>
            </w:pPr>
            <w:r>
              <w:t>Kabina dwudrzwiowa, jednomodułowa, trzymiejscowa z układem miejsc 1+2 lub 1+1+1 (siedzenia przodem do kierunku jazdy), zapewniająca dostęp do silnika. Kabina wyposażona w:</w:t>
            </w:r>
          </w:p>
          <w:p w:rsidR="002C3AF6" w:rsidRDefault="006C1530" w:rsidP="00870344">
            <w:pPr>
              <w:numPr>
                <w:ilvl w:val="1"/>
                <w:numId w:val="8"/>
              </w:numPr>
              <w:ind w:right="52"/>
              <w:jc w:val="both"/>
            </w:pPr>
            <w:r>
              <w:t xml:space="preserve">fabryczny </w:t>
            </w:r>
            <w:r w:rsidR="002C3AF6">
              <w:t>układ klimatyzacji,</w:t>
            </w:r>
          </w:p>
          <w:p w:rsidR="002C3AF6" w:rsidRDefault="002C3AF6" w:rsidP="00870344">
            <w:pPr>
              <w:numPr>
                <w:ilvl w:val="1"/>
                <w:numId w:val="8"/>
              </w:numPr>
              <w:ind w:right="52"/>
              <w:jc w:val="both"/>
            </w:pPr>
            <w:r>
              <w:t>indywidualne oświetlenie nad siedzeniem dowódcy,</w:t>
            </w:r>
          </w:p>
          <w:p w:rsidR="002C3AF6" w:rsidRDefault="002C3AF6" w:rsidP="00870344">
            <w:pPr>
              <w:numPr>
                <w:ilvl w:val="1"/>
                <w:numId w:val="8"/>
              </w:numPr>
              <w:ind w:right="52"/>
              <w:jc w:val="both"/>
            </w:pPr>
            <w:r>
              <w:t>reflektor ręczny (szperacz) do oświetlenia numerów budynków</w:t>
            </w:r>
            <w:r w:rsidR="0029319A">
              <w:t xml:space="preserve"> (LED)</w:t>
            </w:r>
            <w:r>
              <w:t>,</w:t>
            </w:r>
          </w:p>
          <w:p w:rsidR="002C3AF6" w:rsidRDefault="002C3AF6" w:rsidP="00870344">
            <w:pPr>
              <w:numPr>
                <w:ilvl w:val="1"/>
                <w:numId w:val="8"/>
              </w:numPr>
              <w:ind w:right="52"/>
              <w:jc w:val="both"/>
            </w:pPr>
            <w:r>
              <w:t>niezależny układ ogrzewania i wentylacji umożliwiający ogrzewanie kabiny przy wyłączonym silniku,</w:t>
            </w:r>
          </w:p>
          <w:p w:rsidR="002C3AF6" w:rsidRDefault="002C3AF6" w:rsidP="00870344">
            <w:pPr>
              <w:numPr>
                <w:ilvl w:val="1"/>
                <w:numId w:val="8"/>
              </w:numPr>
              <w:ind w:right="52"/>
              <w:jc w:val="both"/>
            </w:pPr>
            <w:r>
              <w:t>fotel kierowcy z zawieszeniem pneumatycznym i regulacją obciążenia, wysokości, odległości i pochylenia oparcia,</w:t>
            </w:r>
          </w:p>
          <w:p w:rsidR="002C3AF6" w:rsidRDefault="002C3AF6" w:rsidP="00870344">
            <w:pPr>
              <w:numPr>
                <w:ilvl w:val="1"/>
                <w:numId w:val="8"/>
              </w:numPr>
              <w:ind w:right="52"/>
              <w:jc w:val="both"/>
            </w:pPr>
            <w:r>
              <w:t>fotele wyposażone w bezwładnościowe pasy bezpieczeństwa i zagłówki,</w:t>
            </w:r>
          </w:p>
          <w:p w:rsidR="002C3AF6" w:rsidRDefault="002C3AF6" w:rsidP="00870344">
            <w:pPr>
              <w:numPr>
                <w:ilvl w:val="1"/>
                <w:numId w:val="8"/>
              </w:numPr>
              <w:ind w:right="52"/>
              <w:jc w:val="both"/>
              <w:rPr>
                <w:strike/>
              </w:rPr>
            </w:pPr>
            <w:r>
              <w:t>siedzenia pokryte materiałem łatwo zmywalnym, odpornym na rozdarcie i ścieranie</w:t>
            </w:r>
            <w:r>
              <w:rPr>
                <w:strike/>
              </w:rPr>
              <w:t>,</w:t>
            </w:r>
          </w:p>
          <w:p w:rsidR="002C3AF6" w:rsidRDefault="002C3AF6" w:rsidP="00870344">
            <w:pPr>
              <w:numPr>
                <w:ilvl w:val="1"/>
                <w:numId w:val="8"/>
              </w:numPr>
              <w:ind w:right="52"/>
              <w:jc w:val="both"/>
            </w:pPr>
            <w:r>
              <w:t>podgrzewane i elektrycznie sterowane lusterka boczne,</w:t>
            </w:r>
          </w:p>
          <w:p w:rsidR="002C3AF6" w:rsidRDefault="002C3AF6" w:rsidP="00870344">
            <w:pPr>
              <w:numPr>
                <w:ilvl w:val="1"/>
                <w:numId w:val="8"/>
              </w:numPr>
              <w:ind w:right="52"/>
              <w:jc w:val="both"/>
            </w:pPr>
            <w:r>
              <w:t>elektrycznie sterowane szyby w drzwiach,</w:t>
            </w:r>
          </w:p>
          <w:p w:rsidR="0081594A" w:rsidRDefault="0081594A" w:rsidP="00870344">
            <w:pPr>
              <w:numPr>
                <w:ilvl w:val="1"/>
                <w:numId w:val="8"/>
              </w:numPr>
              <w:ind w:right="52"/>
              <w:jc w:val="both"/>
            </w:pPr>
            <w:r w:rsidRPr="0081594A">
              <w:lastRenderedPageBreak/>
              <w:t>-ra</w:t>
            </w:r>
            <w:r>
              <w:t>dio samochodowe z gniazdem USB,</w:t>
            </w:r>
          </w:p>
          <w:p w:rsidR="0081594A" w:rsidRDefault="0081594A" w:rsidP="00870344">
            <w:pPr>
              <w:numPr>
                <w:ilvl w:val="1"/>
                <w:numId w:val="8"/>
              </w:numPr>
              <w:ind w:right="52"/>
              <w:jc w:val="both"/>
            </w:pPr>
            <w:r w:rsidRPr="0081594A">
              <w:t>podwójne gniazdo U</w:t>
            </w:r>
            <w:r>
              <w:t>SB do ładowania 5V min. 2x1,5A,</w:t>
            </w:r>
          </w:p>
          <w:p w:rsidR="0081594A" w:rsidRDefault="0081594A" w:rsidP="00870344">
            <w:pPr>
              <w:numPr>
                <w:ilvl w:val="1"/>
                <w:numId w:val="8"/>
              </w:numPr>
              <w:ind w:right="52"/>
              <w:jc w:val="both"/>
            </w:pPr>
            <w:r>
              <w:t>g</w:t>
            </w:r>
            <w:r w:rsidRPr="0081594A">
              <w:t>niazdo zapalniczki 12V/10A</w:t>
            </w:r>
          </w:p>
          <w:p w:rsidR="0081594A" w:rsidRDefault="0081594A" w:rsidP="0081594A">
            <w:pPr>
              <w:ind w:left="1440" w:right="52"/>
              <w:jc w:val="both"/>
            </w:pPr>
          </w:p>
          <w:p w:rsidR="00C539C1" w:rsidRDefault="00C539C1" w:rsidP="0081594A">
            <w:pPr>
              <w:ind w:left="1440" w:right="52"/>
              <w:jc w:val="both"/>
            </w:pPr>
            <w:r>
              <w:t xml:space="preserve">Samochodowy rejestrator wideo zamontowany </w:t>
            </w:r>
            <w:r w:rsidRPr="000716F7">
              <w:t>w taki sposó</w:t>
            </w:r>
            <w:r w:rsidR="0039523C">
              <w:t>b aby swoim zasięgiem obejmował</w:t>
            </w:r>
            <w:r w:rsidRPr="000716F7">
              <w:t xml:space="preserve"> drogę przed pojazdem</w:t>
            </w:r>
            <w:r>
              <w:t>, przewód zasilania podłączony na stałe do instalacji elektrycznej. Parametry i funkcje rejestratora:</w:t>
            </w:r>
          </w:p>
          <w:p w:rsidR="00C539C1" w:rsidRDefault="00C539C1" w:rsidP="00870344">
            <w:pPr>
              <w:numPr>
                <w:ilvl w:val="1"/>
                <w:numId w:val="9"/>
              </w:numPr>
              <w:tabs>
                <w:tab w:val="left" w:pos="992"/>
              </w:tabs>
              <w:suppressAutoHyphens/>
              <w:ind w:left="284" w:firstLine="1592"/>
            </w:pPr>
            <w:r>
              <w:t>wyświetlacz LCD o przekątnej minimum 2,</w:t>
            </w:r>
            <w:r w:rsidR="00E206FE">
              <w:t>7</w:t>
            </w:r>
            <w:r>
              <w:t xml:space="preserve"> cale</w:t>
            </w:r>
          </w:p>
          <w:p w:rsidR="00C539C1" w:rsidRDefault="00C539C1" w:rsidP="00870344">
            <w:pPr>
              <w:numPr>
                <w:ilvl w:val="1"/>
                <w:numId w:val="9"/>
              </w:numPr>
              <w:tabs>
                <w:tab w:val="left" w:pos="992"/>
              </w:tabs>
              <w:suppressAutoHyphens/>
              <w:ind w:left="284" w:firstLine="1592"/>
            </w:pPr>
            <w:r>
              <w:t>rozdzielczość nagr</w:t>
            </w:r>
            <w:r w:rsidR="00E206FE">
              <w:t>ywania – minimum Full HD 1080p/3</w:t>
            </w:r>
            <w:r>
              <w:t>0fps</w:t>
            </w:r>
          </w:p>
          <w:p w:rsidR="00C539C1" w:rsidRDefault="00C539C1" w:rsidP="00870344">
            <w:pPr>
              <w:numPr>
                <w:ilvl w:val="1"/>
                <w:numId w:val="9"/>
              </w:numPr>
              <w:tabs>
                <w:tab w:val="left" w:pos="992"/>
              </w:tabs>
              <w:suppressAutoHyphens/>
              <w:ind w:left="284" w:firstLine="1592"/>
            </w:pPr>
            <w:r>
              <w:t xml:space="preserve">3 osiowy sensor przeciążeń </w:t>
            </w:r>
          </w:p>
          <w:p w:rsidR="00C539C1" w:rsidRDefault="00C539C1" w:rsidP="00870344">
            <w:pPr>
              <w:numPr>
                <w:ilvl w:val="1"/>
                <w:numId w:val="9"/>
              </w:numPr>
              <w:tabs>
                <w:tab w:val="left" w:pos="992"/>
              </w:tabs>
              <w:suppressAutoHyphens/>
              <w:ind w:left="284" w:firstLine="1592"/>
            </w:pPr>
            <w:r>
              <w:t>odbiornik GPS</w:t>
            </w:r>
          </w:p>
          <w:p w:rsidR="00C539C1" w:rsidRDefault="00C539C1" w:rsidP="00870344">
            <w:pPr>
              <w:numPr>
                <w:ilvl w:val="1"/>
                <w:numId w:val="9"/>
              </w:numPr>
              <w:tabs>
                <w:tab w:val="left" w:pos="992"/>
              </w:tabs>
              <w:suppressAutoHyphens/>
              <w:ind w:left="284" w:firstLine="1592"/>
            </w:pPr>
            <w:r>
              <w:t>automatyczne ustawienie czasu w urządzeniu z pomocą systemu GPS</w:t>
            </w:r>
          </w:p>
          <w:p w:rsidR="00C539C1" w:rsidRDefault="00C539C1" w:rsidP="00870344">
            <w:pPr>
              <w:numPr>
                <w:ilvl w:val="1"/>
                <w:numId w:val="9"/>
              </w:numPr>
              <w:tabs>
                <w:tab w:val="left" w:pos="992"/>
              </w:tabs>
              <w:suppressAutoHyphens/>
              <w:ind w:left="284" w:firstLine="1592"/>
            </w:pPr>
            <w:r>
              <w:t xml:space="preserve">obsługa kart pamięci micro SD, micro SDHC o pojemności minimum 64 GB </w:t>
            </w:r>
          </w:p>
          <w:p w:rsidR="00C539C1" w:rsidRDefault="00E206FE" w:rsidP="00870344">
            <w:pPr>
              <w:numPr>
                <w:ilvl w:val="1"/>
                <w:numId w:val="9"/>
              </w:numPr>
              <w:tabs>
                <w:tab w:val="left" w:pos="992"/>
              </w:tabs>
              <w:suppressAutoHyphens/>
              <w:ind w:left="284" w:firstLine="1592"/>
            </w:pPr>
            <w:r>
              <w:t>kąt widzenia kamery minimum 15</w:t>
            </w:r>
            <w:r w:rsidR="00C539C1">
              <w:t xml:space="preserve">0° </w:t>
            </w:r>
          </w:p>
          <w:p w:rsidR="00C539C1" w:rsidRDefault="00C539C1" w:rsidP="00870344">
            <w:pPr>
              <w:numPr>
                <w:ilvl w:val="1"/>
                <w:numId w:val="9"/>
              </w:numPr>
              <w:tabs>
                <w:tab w:val="left" w:pos="992"/>
              </w:tabs>
              <w:suppressAutoHyphens/>
              <w:ind w:left="284" w:firstLine="1592"/>
            </w:pPr>
            <w:r>
              <w:t>nagrywanie w pętli</w:t>
            </w:r>
          </w:p>
          <w:p w:rsidR="00C539C1" w:rsidRDefault="00C539C1" w:rsidP="00870344">
            <w:pPr>
              <w:numPr>
                <w:ilvl w:val="1"/>
                <w:numId w:val="9"/>
              </w:numPr>
              <w:tabs>
                <w:tab w:val="left" w:pos="992"/>
              </w:tabs>
              <w:suppressAutoHyphens/>
              <w:ind w:left="284" w:firstLine="1592"/>
            </w:pPr>
            <w:r>
              <w:t>możliwość robienia zdjęć</w:t>
            </w:r>
          </w:p>
          <w:p w:rsidR="00C539C1" w:rsidRDefault="00C539C1" w:rsidP="00870344">
            <w:pPr>
              <w:numPr>
                <w:ilvl w:val="1"/>
                <w:numId w:val="9"/>
              </w:numPr>
              <w:tabs>
                <w:tab w:val="left" w:pos="992"/>
              </w:tabs>
              <w:suppressAutoHyphens/>
              <w:ind w:left="284" w:firstLine="1592"/>
            </w:pPr>
            <w:r>
              <w:t>automatyczne rozpoczęcie nagrywania wraz z uruchomieniem silnika</w:t>
            </w:r>
          </w:p>
          <w:p w:rsidR="00C539C1" w:rsidRDefault="00C539C1" w:rsidP="00870344">
            <w:pPr>
              <w:numPr>
                <w:ilvl w:val="1"/>
                <w:numId w:val="9"/>
              </w:numPr>
              <w:tabs>
                <w:tab w:val="left" w:pos="992"/>
              </w:tabs>
              <w:suppressAutoHyphens/>
              <w:ind w:left="284" w:firstLine="1592"/>
            </w:pPr>
            <w:r>
              <w:t>wbudowany akumulator</w:t>
            </w:r>
          </w:p>
          <w:p w:rsidR="0081594A" w:rsidRDefault="0081594A" w:rsidP="00C539C1">
            <w:pPr>
              <w:pStyle w:val="Default"/>
              <w:tabs>
                <w:tab w:val="left" w:pos="992"/>
              </w:tabs>
              <w:ind w:firstLine="1592"/>
              <w:rPr>
                <w:color w:val="auto"/>
                <w:sz w:val="20"/>
                <w:szCs w:val="20"/>
              </w:rPr>
            </w:pPr>
            <w:r w:rsidRPr="0081594A">
              <w:rPr>
                <w:color w:val="auto"/>
                <w:sz w:val="20"/>
                <w:szCs w:val="20"/>
              </w:rPr>
              <w:t>wbudowany głośnik i mikrofon z możliwością wyłączenia</w:t>
            </w:r>
          </w:p>
          <w:p w:rsidR="00C539C1" w:rsidRDefault="00C539C1" w:rsidP="00C539C1">
            <w:pPr>
              <w:pStyle w:val="Default"/>
              <w:tabs>
                <w:tab w:val="left" w:pos="992"/>
              </w:tabs>
              <w:ind w:firstLine="1592"/>
              <w:rPr>
                <w:color w:val="00000A"/>
                <w:sz w:val="20"/>
                <w:szCs w:val="20"/>
              </w:rPr>
            </w:pPr>
            <w:r>
              <w:rPr>
                <w:color w:val="00000A"/>
                <w:sz w:val="20"/>
                <w:szCs w:val="20"/>
              </w:rPr>
              <w:t xml:space="preserve"> Ukompletowanie:</w:t>
            </w:r>
          </w:p>
          <w:p w:rsidR="00C539C1" w:rsidRDefault="00C539C1" w:rsidP="00870344">
            <w:pPr>
              <w:pStyle w:val="Default"/>
              <w:numPr>
                <w:ilvl w:val="1"/>
                <w:numId w:val="10"/>
              </w:numPr>
              <w:tabs>
                <w:tab w:val="left" w:pos="425"/>
              </w:tabs>
              <w:suppressAutoHyphens/>
              <w:autoSpaceDE/>
              <w:autoSpaceDN/>
              <w:adjustRightInd/>
              <w:ind w:left="284" w:firstLine="1592"/>
              <w:rPr>
                <w:color w:val="00000A"/>
                <w:sz w:val="20"/>
                <w:szCs w:val="20"/>
              </w:rPr>
            </w:pPr>
            <w:r>
              <w:rPr>
                <w:color w:val="00000A"/>
                <w:sz w:val="20"/>
                <w:szCs w:val="20"/>
              </w:rPr>
              <w:t>karta micro SD Class 10 o pojemności minimum 64 GB,</w:t>
            </w:r>
          </w:p>
          <w:p w:rsidR="00C539C1" w:rsidRDefault="00C539C1" w:rsidP="00870344">
            <w:pPr>
              <w:pStyle w:val="Default"/>
              <w:numPr>
                <w:ilvl w:val="1"/>
                <w:numId w:val="10"/>
              </w:numPr>
              <w:tabs>
                <w:tab w:val="left" w:pos="425"/>
              </w:tabs>
              <w:suppressAutoHyphens/>
              <w:autoSpaceDE/>
              <w:autoSpaceDN/>
              <w:adjustRightInd/>
              <w:ind w:left="284" w:firstLine="1592"/>
              <w:rPr>
                <w:color w:val="00000A"/>
                <w:sz w:val="20"/>
                <w:szCs w:val="20"/>
                <w:shd w:val="clear" w:color="auto" w:fill="FFFFFF"/>
              </w:rPr>
            </w:pPr>
            <w:r>
              <w:rPr>
                <w:color w:val="00000A"/>
                <w:sz w:val="20"/>
                <w:szCs w:val="20"/>
              </w:rPr>
              <w:t>u</w:t>
            </w:r>
            <w:r>
              <w:rPr>
                <w:color w:val="00000A"/>
                <w:sz w:val="20"/>
                <w:szCs w:val="20"/>
                <w:shd w:val="clear" w:color="auto" w:fill="FFFFFF"/>
              </w:rPr>
              <w:t xml:space="preserve">chwyt montażowy z przyssawką do szyby, </w:t>
            </w:r>
          </w:p>
          <w:p w:rsidR="00C539C1" w:rsidRPr="00C539C1" w:rsidRDefault="00C539C1" w:rsidP="00870344">
            <w:pPr>
              <w:pStyle w:val="Default"/>
              <w:numPr>
                <w:ilvl w:val="1"/>
                <w:numId w:val="10"/>
              </w:numPr>
              <w:tabs>
                <w:tab w:val="left" w:pos="425"/>
              </w:tabs>
              <w:suppressAutoHyphens/>
              <w:autoSpaceDE/>
              <w:autoSpaceDN/>
              <w:adjustRightInd/>
              <w:ind w:left="284" w:firstLine="1592"/>
              <w:rPr>
                <w:color w:val="00000A"/>
                <w:sz w:val="20"/>
                <w:szCs w:val="20"/>
                <w:shd w:val="clear" w:color="auto" w:fill="FFFFFF"/>
              </w:rPr>
            </w:pPr>
            <w:r w:rsidRPr="00C539C1">
              <w:rPr>
                <w:color w:val="00000A"/>
                <w:sz w:val="20"/>
                <w:szCs w:val="20"/>
                <w:shd w:val="clear" w:color="auto" w:fill="FFFFFF"/>
              </w:rPr>
              <w:t xml:space="preserve">przewód zasilający z ładowarką samochodową dostosowaną do napięcia zasilania pojazdu, </w:t>
            </w:r>
          </w:p>
          <w:p w:rsidR="002C3AF6" w:rsidRPr="000716F7" w:rsidRDefault="002C3AF6" w:rsidP="00C539C1">
            <w:pPr>
              <w:ind w:right="52"/>
              <w:jc w:val="both"/>
              <w:rPr>
                <w:color w:val="00B0F0"/>
              </w:rPr>
            </w:pP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ind w:right="52"/>
              <w:jc w:val="both"/>
            </w:pPr>
            <w:r>
              <w:t xml:space="preserve">Dodatkowe urządzenia sterowania i kontroli w kabinie kierowcy, dostępne i widoczne z miejsca kierowcy: </w:t>
            </w:r>
          </w:p>
          <w:p w:rsidR="002C3AF6" w:rsidRDefault="002C3AF6" w:rsidP="00870344">
            <w:pPr>
              <w:numPr>
                <w:ilvl w:val="1"/>
                <w:numId w:val="11"/>
              </w:numPr>
              <w:ind w:right="52"/>
              <w:jc w:val="both"/>
            </w:pPr>
            <w:r>
              <w:t>wskaźniki otwarcia skrytek,</w:t>
            </w:r>
          </w:p>
          <w:p w:rsidR="002C3AF6" w:rsidRDefault="002C3AF6" w:rsidP="00870344">
            <w:pPr>
              <w:numPr>
                <w:ilvl w:val="1"/>
                <w:numId w:val="11"/>
              </w:numPr>
              <w:ind w:right="52"/>
              <w:jc w:val="both"/>
            </w:pPr>
            <w:r>
              <w:t>włącznik i sygnalizacja włączenia przystawki dodatkowego odbioru mocy,</w:t>
            </w:r>
          </w:p>
          <w:p w:rsidR="002C3AF6" w:rsidRDefault="002C3AF6" w:rsidP="00870344">
            <w:pPr>
              <w:numPr>
                <w:ilvl w:val="1"/>
                <w:numId w:val="11"/>
              </w:numPr>
              <w:ind w:right="52"/>
              <w:jc w:val="both"/>
            </w:pPr>
            <w:r>
              <w:t>wskaźnik wysunięcia podpór,</w:t>
            </w:r>
          </w:p>
          <w:p w:rsidR="002C3AF6" w:rsidRDefault="002C3AF6" w:rsidP="00870344">
            <w:pPr>
              <w:numPr>
                <w:ilvl w:val="1"/>
                <w:numId w:val="11"/>
              </w:numPr>
              <w:ind w:right="52"/>
              <w:jc w:val="both"/>
            </w:pPr>
            <w:r>
              <w:t>licznik motogodzin pracy przystawki dodatkowego odbioru mocy,</w:t>
            </w:r>
          </w:p>
          <w:p w:rsidR="002C3AF6" w:rsidRDefault="002C3AF6" w:rsidP="00870344">
            <w:pPr>
              <w:numPr>
                <w:ilvl w:val="1"/>
                <w:numId w:val="11"/>
              </w:numPr>
              <w:ind w:right="52"/>
              <w:jc w:val="both"/>
            </w:pPr>
            <w:r>
              <w:t xml:space="preserve">wskaźnik temperatury zewnętrznej.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Pr="00502392" w:rsidRDefault="002C3AF6" w:rsidP="002C3AF6">
            <w:pPr>
              <w:ind w:right="52"/>
              <w:jc w:val="both"/>
            </w:pPr>
            <w:r w:rsidRPr="00502392">
              <w:t xml:space="preserve">W kabinie należy wykonać mocowania do przewożenia wyposażenia osobistego dla 3 osób załogi (kurtki ubrania specjalnego strażaka, hełmy). </w:t>
            </w:r>
          </w:p>
          <w:p w:rsidR="00FE63F3" w:rsidRDefault="002C3AF6" w:rsidP="002C3AF6">
            <w:pPr>
              <w:ind w:right="52"/>
              <w:jc w:val="both"/>
            </w:pPr>
            <w:r>
              <w:t>W przypadku braku miejsca w kabinie, dopuszcza się przewożenie całości lub części wyposażenia osobistego w wysokiej skrytce sprzętowej za kabiną.</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tabs>
                <w:tab w:val="left" w:pos="48"/>
                <w:tab w:val="left" w:pos="921"/>
                <w:tab w:val="left" w:pos="6513"/>
                <w:tab w:val="left" w:pos="10395"/>
                <w:tab w:val="left" w:pos="14730"/>
              </w:tabs>
              <w:spacing w:line="240" w:lineRule="atLeast"/>
              <w:jc w:val="both"/>
            </w:pPr>
            <w:r>
              <w:t xml:space="preserve">Instalacja elektryczna wyposażona w główny wyłącznik prądu, </w:t>
            </w:r>
            <w:r w:rsidR="0039523C">
              <w:t>niepowodujący</w:t>
            </w:r>
            <w:r>
              <w:t xml:space="preserve"> odłączenia urządzeń, które wymagają stałego zasilania (np. ładowarki latarek, radiotelefonów).</w:t>
            </w:r>
          </w:p>
          <w:p w:rsidR="002C3AF6" w:rsidRDefault="002C3AF6" w:rsidP="002C3AF6">
            <w:pPr>
              <w:tabs>
                <w:tab w:val="left" w:pos="48"/>
                <w:tab w:val="left" w:pos="921"/>
                <w:tab w:val="left" w:pos="6513"/>
                <w:tab w:val="left" w:pos="10395"/>
                <w:tab w:val="left" w:pos="14730"/>
              </w:tabs>
              <w:spacing w:line="240" w:lineRule="atLeast"/>
              <w:jc w:val="both"/>
            </w:pPr>
            <w:r>
              <w:t xml:space="preserve">Zabezpieczenie przed nadmiernym rozładowaniem akumulatorów.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Pr="0039523C" w:rsidRDefault="002C3AF6" w:rsidP="00485223">
            <w:pPr>
              <w:tabs>
                <w:tab w:val="left" w:pos="48"/>
                <w:tab w:val="left" w:pos="921"/>
                <w:tab w:val="left" w:pos="6513"/>
                <w:tab w:val="left" w:pos="10395"/>
                <w:tab w:val="left" w:pos="14730"/>
              </w:tabs>
              <w:spacing w:line="240" w:lineRule="atLeast"/>
              <w:jc w:val="both"/>
              <w:rPr>
                <w:color w:val="008216"/>
              </w:rPr>
            </w:pPr>
            <w:r>
              <w:t xml:space="preserve">Pojazd wyposażony w sygnalizację świetlną i dźwiękową włączonego biegu wstecznego. </w:t>
            </w:r>
            <w:r w:rsidR="00FD1D38">
              <w:t>Sygnalizacja</w:t>
            </w:r>
            <w:r>
              <w:t xml:space="preserve"> świetln</w:t>
            </w:r>
            <w:r w:rsidR="00FD1D38">
              <w:t>a – reflektor cofania LED o wydajności minimum 800 lumenów.</w:t>
            </w:r>
            <w:r w:rsidR="0039523C">
              <w:t xml:space="preserve">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Tekstpodstawowy"/>
              <w:ind w:right="52"/>
              <w:jc w:val="both"/>
              <w:rPr>
                <w:rFonts w:ascii="Times New Roman" w:hAnsi="Times New Roman"/>
                <w:sz w:val="20"/>
                <w:lang w:val="pl-PL"/>
              </w:rPr>
            </w:pPr>
            <w:r>
              <w:rPr>
                <w:rFonts w:ascii="Times New Roman" w:hAnsi="Times New Roman"/>
                <w:sz w:val="20"/>
                <w:lang w:val="pl-PL"/>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c>
          <w:tcPr>
            <w:tcW w:w="2462" w:type="dxa"/>
          </w:tcPr>
          <w:p w:rsidR="002C3AF6" w:rsidRDefault="002C3AF6" w:rsidP="002C3AF6"/>
        </w:tc>
      </w:tr>
      <w:tr w:rsidR="001120EA" w:rsidTr="00814504">
        <w:tc>
          <w:tcPr>
            <w:tcW w:w="845" w:type="dxa"/>
          </w:tcPr>
          <w:p w:rsidR="001120EA" w:rsidRPr="00514154" w:rsidRDefault="001120EA" w:rsidP="00870344">
            <w:pPr>
              <w:pStyle w:val="Akapitzlist"/>
              <w:numPr>
                <w:ilvl w:val="1"/>
                <w:numId w:val="3"/>
              </w:numPr>
              <w:shd w:val="clear" w:color="auto" w:fill="FFFFFF"/>
              <w:spacing w:after="0"/>
              <w:rPr>
                <w:rFonts w:ascii="Times New Roman" w:hAnsi="Times New Roman"/>
                <w:sz w:val="20"/>
                <w:szCs w:val="20"/>
              </w:rPr>
            </w:pPr>
          </w:p>
        </w:tc>
        <w:tc>
          <w:tcPr>
            <w:tcW w:w="10686" w:type="dxa"/>
            <w:gridSpan w:val="2"/>
          </w:tcPr>
          <w:p w:rsidR="00395E16" w:rsidRPr="006C7201" w:rsidRDefault="00395E16" w:rsidP="00395E16">
            <w:pPr>
              <w:tabs>
                <w:tab w:val="num" w:pos="1418"/>
              </w:tabs>
              <w:ind w:left="-76"/>
              <w:jc w:val="both"/>
            </w:pPr>
            <w:r w:rsidRPr="006C7201">
              <w:t>Urządzenia sygnalizacyjno – ostrzegawcze świetlne i dźwiękowe pojazdu uprzywilejowanego:</w:t>
            </w:r>
          </w:p>
          <w:p w:rsidR="00395E16" w:rsidRPr="006C7201"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sidRPr="006C7201">
              <w:rPr>
                <w:rFonts w:ascii="Times New Roman" w:hAnsi="Times New Roman"/>
                <w:sz w:val="20"/>
                <w:szCs w:val="20"/>
              </w:rPr>
              <w:t>trzy lampy błyskowe 360</w:t>
            </w:r>
            <w:r w:rsidRPr="006C7201">
              <w:rPr>
                <w:rFonts w:ascii="Times New Roman" w:hAnsi="Times New Roman"/>
                <w:sz w:val="20"/>
                <w:szCs w:val="20"/>
                <w:vertAlign w:val="superscript"/>
              </w:rPr>
              <w:t xml:space="preserve">o </w:t>
            </w:r>
            <w:r w:rsidRPr="006C7201">
              <w:rPr>
                <w:rFonts w:ascii="Times New Roman" w:hAnsi="Times New Roman"/>
                <w:sz w:val="20"/>
                <w:szCs w:val="20"/>
              </w:rPr>
              <w:t>– LED niebieskie, dwie na kabinie pojazdu i jedna z tyłu pojazdu, tylna lampa z możliwością wyłączenia w przypadku jazdy w kolumnie,</w:t>
            </w:r>
          </w:p>
          <w:p w:rsidR="00395E16" w:rsidRPr="006C7201"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sidRPr="006C7201">
              <w:rPr>
                <w:rFonts w:ascii="Times New Roman" w:hAnsi="Times New Roman"/>
                <w:sz w:val="20"/>
                <w:szCs w:val="20"/>
              </w:rPr>
              <w:t>dwie dodatkowe lampy sygnalizacyjne kierunkowe niebieskie w technologii LED, wysyłające sygnał błyskowy z przodu pojazdu, zamontowane w masce pojazdu,</w:t>
            </w:r>
          </w:p>
          <w:p w:rsidR="00395E16" w:rsidRPr="006C7201"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sidRPr="006C7201">
              <w:rPr>
                <w:rFonts w:ascii="Times New Roman" w:hAnsi="Times New Roman"/>
                <w:sz w:val="20"/>
                <w:szCs w:val="20"/>
              </w:rPr>
              <w:t>po dwie dodatkowe lampy sygnalizacyjne niebieskie w technologii LED zamontowane na każdym boku pojazdu,</w:t>
            </w:r>
          </w:p>
          <w:p w:rsidR="00395E16" w:rsidRPr="009F0EAA"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sidRPr="00FD1D38">
              <w:rPr>
                <w:rFonts w:ascii="Times New Roman" w:hAnsi="Times New Roman"/>
                <w:sz w:val="20"/>
                <w:szCs w:val="20"/>
              </w:rPr>
              <w:t xml:space="preserve">urządzenie dźwiękowe (min. 3 modulowane tony zmieniane przyciskiem sygnału w kierownicy), wyposażone w funkcję megafonu, </w:t>
            </w:r>
            <w:r w:rsidRPr="00FD1D38">
              <w:rPr>
                <w:rFonts w:ascii="Times New Roman" w:hAnsi="Times New Roman"/>
                <w:color w:val="1D2129"/>
                <w:spacing w:val="-4"/>
                <w:sz w:val="20"/>
                <w:szCs w:val="20"/>
              </w:rPr>
              <w:t>dwa neodymow</w:t>
            </w:r>
            <w:r>
              <w:rPr>
                <w:rFonts w:ascii="Times New Roman" w:hAnsi="Times New Roman"/>
                <w:color w:val="1D2129"/>
                <w:spacing w:val="-4"/>
                <w:sz w:val="20"/>
                <w:szCs w:val="20"/>
              </w:rPr>
              <w:t>e</w:t>
            </w:r>
            <w:r w:rsidRPr="00FD1D38">
              <w:rPr>
                <w:rFonts w:ascii="Times New Roman" w:hAnsi="Times New Roman"/>
                <w:color w:val="1D2129"/>
                <w:spacing w:val="-4"/>
                <w:sz w:val="20"/>
                <w:szCs w:val="20"/>
              </w:rPr>
              <w:t xml:space="preserve"> głośniki kompaktowe o mocy min. 100 W,</w:t>
            </w:r>
            <w:r>
              <w:rPr>
                <w:rFonts w:ascii="Times New Roman" w:hAnsi="Times New Roman"/>
                <w:color w:val="1D2129"/>
                <w:spacing w:val="-4"/>
                <w:sz w:val="20"/>
                <w:szCs w:val="20"/>
              </w:rPr>
              <w:t xml:space="preserve"> </w:t>
            </w:r>
            <w:r w:rsidRPr="00FD1D38">
              <w:rPr>
                <w:rFonts w:ascii="Times New Roman" w:hAnsi="Times New Roman"/>
                <w:color w:val="1D2129"/>
                <w:spacing w:val="-4"/>
                <w:sz w:val="20"/>
                <w:szCs w:val="20"/>
              </w:rPr>
              <w:t>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rsidR="00395E16" w:rsidRPr="009F0EAA"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Pr>
                <w:rFonts w:ascii="Times New Roman" w:hAnsi="Times New Roman"/>
                <w:sz w:val="20"/>
                <w:szCs w:val="20"/>
              </w:rPr>
              <w:t>p</w:t>
            </w:r>
            <w:r w:rsidRPr="009F0EAA">
              <w:rPr>
                <w:rFonts w:ascii="Times New Roman" w:hAnsi="Times New Roman"/>
                <w:sz w:val="20"/>
                <w:szCs w:val="20"/>
              </w:rPr>
              <w:t>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w:t>
            </w:r>
          </w:p>
          <w:p w:rsidR="00395E16" w:rsidRPr="009F0EAA"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Pr>
                <w:rFonts w:ascii="Times New Roman" w:hAnsi="Times New Roman"/>
                <w:sz w:val="20"/>
                <w:szCs w:val="20"/>
              </w:rPr>
              <w:t>p</w:t>
            </w:r>
            <w:r w:rsidRPr="009F0EAA">
              <w:rPr>
                <w:rFonts w:ascii="Times New Roman" w:hAnsi="Times New Roman"/>
                <w:sz w:val="20"/>
                <w:szCs w:val="20"/>
              </w:rPr>
              <w:t>oziom ekwiwalentny ciśnienia akustycznego generowanego przez urządzenie, mierzony całkującym miernikiem poziomu  dźwięku  wg. krzywej korekcyjnej „A” w kabinie pojazdu, przy włączonej sygnalizacji dźwiękowej  nie może przekraczać 85 dB(A) dla każdego rodzaju dźwięku (dotyczy wszystkich rodzajów sygnałów z wyłączeniem „AIR-HORN”).</w:t>
            </w:r>
          </w:p>
          <w:p w:rsidR="00395E16" w:rsidRPr="00714AFC" w:rsidRDefault="00395E16" w:rsidP="00395E16">
            <w:pPr>
              <w:pStyle w:val="Akapitzlist"/>
              <w:numPr>
                <w:ilvl w:val="0"/>
                <w:numId w:val="12"/>
              </w:numPr>
              <w:tabs>
                <w:tab w:val="num" w:pos="1418"/>
              </w:tabs>
              <w:spacing w:after="0"/>
              <w:ind w:left="742" w:hanging="283"/>
              <w:jc w:val="both"/>
              <w:rPr>
                <w:rFonts w:ascii="Times New Roman" w:hAnsi="Times New Roman"/>
                <w:sz w:val="20"/>
                <w:szCs w:val="20"/>
              </w:rPr>
            </w:pPr>
            <w:r w:rsidRPr="00714AFC">
              <w:rPr>
                <w:rFonts w:ascii="Times New Roman" w:hAnsi="Times New Roman"/>
                <w:sz w:val="20"/>
                <w:szCs w:val="20"/>
              </w:rPr>
              <w:t xml:space="preserve">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 oraz </w:t>
            </w:r>
            <w:r w:rsidRPr="00714AFC">
              <w:rPr>
                <w:rFonts w:ascii="Times New Roman" w:hAnsi="Times New Roman"/>
                <w:spacing w:val="-4"/>
                <w:sz w:val="20"/>
                <w:szCs w:val="20"/>
              </w:rPr>
              <w:t>w głównym stanowisku sterowania celem nadania dla ratowników sygnału o zagrożeniu.</w:t>
            </w:r>
          </w:p>
          <w:p w:rsidR="00395E16" w:rsidRPr="00714AFC" w:rsidRDefault="00395E16" w:rsidP="00395E16">
            <w:pPr>
              <w:tabs>
                <w:tab w:val="num" w:pos="1418"/>
              </w:tabs>
              <w:jc w:val="both"/>
            </w:pPr>
            <w:r w:rsidRPr="00714AFC">
              <w:t>Całość oświetlenia pojazdu uprzywilejowanego zgodna z ECE R65 class 2,</w:t>
            </w:r>
          </w:p>
          <w:p w:rsidR="001120EA" w:rsidRPr="006C7201" w:rsidRDefault="00395E16" w:rsidP="00395E16">
            <w:r w:rsidRPr="00714AFC">
              <w:t xml:space="preserve">Wszystkie lampy ostrzegawcze zabezpieczone osłonami chroniącymi przed ewentualnymi uszkodzeniami mechanicznymi wykonanymi z materiałów antykorozyjnych  lub zastosowanie odpowiednio wytrzymałych na uderzenia kloszy/obudów lamp – np. z poliwęglanu. </w:t>
            </w:r>
            <w:r w:rsidRPr="00714AFC">
              <w:rPr>
                <w:spacing w:val="-4"/>
              </w:rPr>
              <w:t>Klosze lamp w kolorze transparentnym białym lub transparentnym niebieskim.</w:t>
            </w:r>
          </w:p>
        </w:tc>
        <w:tc>
          <w:tcPr>
            <w:tcW w:w="2462" w:type="dxa"/>
          </w:tcPr>
          <w:p w:rsidR="001120EA" w:rsidRDefault="001120EA" w:rsidP="001120EA"/>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D04C5D" w:rsidRPr="00D04C5D" w:rsidRDefault="00D04C5D" w:rsidP="00D04C5D">
            <w:r w:rsidRPr="00D04C5D">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D04C5D" w:rsidRPr="00D04C5D" w:rsidRDefault="00D04C5D" w:rsidP="00D04C5D">
            <w:r w:rsidRPr="00D04C5D">
              <w:t>Wymagania szczegółowe:</w:t>
            </w:r>
          </w:p>
          <w:p w:rsidR="00D04C5D" w:rsidRPr="00D04C5D" w:rsidRDefault="00D04C5D" w:rsidP="00D04C5D">
            <w:r w:rsidRPr="00D04C5D">
              <w:t xml:space="preserve">Radiotelefon analogowo-cyfrowy w standardzie DMR, modulacje F3E, FXD, FXE, moc 1-25 W, odstęp międzykanałowy </w:t>
            </w:r>
            <w:r w:rsidRPr="00D04C5D">
              <w:lastRenderedPageBreak/>
              <w:t>minimum 12,5 kHz, nie mniej niż 512 kanałów, obsługa wokodera dźwięku AMBE+2TM. Alfanumeryczny 14-znakowy wyświetlacz LCD. Dopuszcza się zastosowanie dynamicznej blokady szumów z wykorzystaniem cyfrowego procesora sygnałowego (DSP). Ochrona radiotelefonu przed pyłem i wodą IP54, normy MIL-STD-810 C/D/E/F.</w:t>
            </w:r>
          </w:p>
          <w:p w:rsidR="00D04C5D" w:rsidRPr="00D04C5D" w:rsidRDefault="00D04C5D" w:rsidP="00D04C5D">
            <w:r w:rsidRPr="00D04C5D">
              <w:t xml:space="preserve">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D04C5D" w:rsidRPr="00D04C5D" w:rsidRDefault="00D04C5D" w:rsidP="00D04C5D">
            <w:r w:rsidRPr="00D04C5D">
              <w:t>Zasilanie radiotelefonu poprowadzone bezpośrednio z akumulatora (w przypadku akumulatorów 24V poprzez przetwornicę napięcia 24V/12V). Obwód zasilania zabezpieczony oddzielnym bezpiecznikiem umieszczonym w miejscu łatwo dostępnym.</w:t>
            </w:r>
          </w:p>
          <w:p w:rsidR="00D04C5D" w:rsidRPr="00D04C5D" w:rsidRDefault="00D04C5D" w:rsidP="00D04C5D">
            <w:r w:rsidRPr="00D04C5D">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D04C5D" w:rsidRPr="00D04C5D" w:rsidRDefault="0081594A" w:rsidP="00D04C5D">
            <w:r w:rsidRPr="0081594A">
              <w:t>Interfejs do programowania radiotelefonu wraz z niezbędnym oprogramowaniem.</w:t>
            </w:r>
          </w:p>
          <w:p w:rsidR="00D04C5D" w:rsidRPr="00D04C5D" w:rsidRDefault="00D04C5D" w:rsidP="00D04C5D">
            <w:r w:rsidRPr="00D04C5D">
              <w:t>Wszystkie podzespoły zestawu jednego producenta lub równoważne zaakceptowane przez producenta oferowanego radiotelefonu z wyjątkiem anteny.</w:t>
            </w:r>
          </w:p>
          <w:p w:rsidR="00D04C5D" w:rsidRPr="00D04C5D" w:rsidRDefault="00D04C5D" w:rsidP="00D04C5D">
            <w:r w:rsidRPr="00D04C5D">
              <w:t>Komplet dokumentacji montażowej i obsługowej w języku polskim:</w:t>
            </w:r>
          </w:p>
          <w:p w:rsidR="00D04C5D" w:rsidRPr="00D04C5D" w:rsidRDefault="00D04C5D" w:rsidP="00D04C5D">
            <w:r w:rsidRPr="00D04C5D">
              <w:t>- instrukcja producenta zainstalowanej anteny</w:t>
            </w:r>
          </w:p>
          <w:p w:rsidR="00D04C5D" w:rsidRPr="00D04C5D" w:rsidRDefault="00D04C5D" w:rsidP="00D04C5D">
            <w:r w:rsidRPr="00D04C5D">
              <w:t>- wykres z pomiaru współczynnika fali stojącej zainstalowanej anteny po wykonaniu montażu.</w:t>
            </w:r>
          </w:p>
          <w:p w:rsidR="00D04C5D" w:rsidRPr="00D04C5D" w:rsidRDefault="00D04C5D" w:rsidP="00D04C5D">
            <w:r w:rsidRPr="00D04C5D">
              <w:t>- instrukcja obsługi dla użytkownika radiotelefonu</w:t>
            </w:r>
          </w:p>
          <w:p w:rsidR="00D04C5D" w:rsidRPr="00D04C5D" w:rsidRDefault="00D04C5D" w:rsidP="00D04C5D">
            <w:r w:rsidRPr="00D04C5D">
              <w:t>Wymagana ilość: 1 komplet.</w:t>
            </w:r>
          </w:p>
          <w:p w:rsidR="002C3AF6" w:rsidRDefault="002C3AF6" w:rsidP="002C3AF6">
            <w:pPr>
              <w:tabs>
                <w:tab w:val="left" w:pos="48"/>
                <w:tab w:val="left" w:pos="921"/>
                <w:tab w:val="left" w:pos="6513"/>
                <w:tab w:val="left" w:pos="10395"/>
                <w:tab w:val="left" w:pos="14730"/>
              </w:tabs>
              <w:jc w:val="both"/>
            </w:pPr>
          </w:p>
        </w:tc>
        <w:tc>
          <w:tcPr>
            <w:tcW w:w="2462" w:type="dxa"/>
          </w:tcPr>
          <w:p w:rsidR="002C3AF6" w:rsidRDefault="00753F93" w:rsidP="002C3AF6">
            <w:r>
              <w:lastRenderedPageBreak/>
              <w:t xml:space="preserve">Należy podać producenta, </w:t>
            </w:r>
            <w:r w:rsidR="002C3AF6">
              <w:t>model radiotelefonu.</w:t>
            </w:r>
          </w:p>
          <w:p w:rsidR="002C3AF6" w:rsidRDefault="002C3AF6" w:rsidP="002C3AF6"/>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721895" w:rsidRDefault="00721895" w:rsidP="00721895">
            <w:pPr>
              <w:tabs>
                <w:tab w:val="left" w:pos="48"/>
                <w:tab w:val="left" w:pos="921"/>
                <w:tab w:val="left" w:pos="6513"/>
                <w:tab w:val="left" w:pos="10395"/>
                <w:tab w:val="left" w:pos="14730"/>
              </w:tabs>
              <w:jc w:val="both"/>
            </w:pPr>
            <w:r w:rsidRPr="00535073">
              <w:t xml:space="preserve">W kabinie kierowcy 3 </w:t>
            </w:r>
            <w:r>
              <w:t xml:space="preserve"> komplety </w:t>
            </w:r>
            <w:r w:rsidRPr="00535073">
              <w:t>radiotelefon</w:t>
            </w:r>
            <w:r>
              <w:t>ów przenośnych</w:t>
            </w:r>
            <w:r w:rsidRPr="00535073">
              <w:t xml:space="preserve"> VHF 136-174 MHz, moc 1-5 W, odstęp między kanałowy 12,5 kHz, nie mniej niż 512 kanałów z wbudowanym modułem GPS. Ochrona radiotelefonu i akumulatora przed pyłem i wodą IP 68. Akumulator o pojemności min. 2000 mAh. Zaczep (klips) do pasa. Dedykowana samochodowa ładowarka jednopozycyjna, zasilana z instalacji elektrycznej pojazdu o napięciu zasilania w zakresie 11–35 V prądu stałego, zapewniającą: sygnalizację cyklu pracy, ładowanie bez odpinania akumulatora od radiotelefonu</w:t>
            </w:r>
            <w:r>
              <w:t>. Ładowarka</w:t>
            </w:r>
            <w:r w:rsidRPr="00535073">
              <w:t>, tzw. „szybką”, zasilaną z sieci 230 V/AC.</w:t>
            </w:r>
          </w:p>
          <w:p w:rsidR="00721895" w:rsidRPr="00535073" w:rsidRDefault="00721895" w:rsidP="00721895">
            <w:pPr>
              <w:tabs>
                <w:tab w:val="left" w:pos="48"/>
                <w:tab w:val="left" w:pos="921"/>
                <w:tab w:val="left" w:pos="6513"/>
                <w:tab w:val="left" w:pos="10395"/>
                <w:tab w:val="left" w:pos="14730"/>
              </w:tabs>
              <w:jc w:val="both"/>
            </w:pPr>
          </w:p>
          <w:p w:rsidR="002C3AF6" w:rsidRDefault="00721895" w:rsidP="00721895">
            <w:pPr>
              <w:tabs>
                <w:tab w:val="left" w:pos="48"/>
                <w:tab w:val="left" w:pos="921"/>
                <w:tab w:val="left" w:pos="6513"/>
                <w:tab w:val="left" w:pos="10395"/>
                <w:tab w:val="left" w:pos="14730"/>
              </w:tabs>
              <w:jc w:val="both"/>
            </w:pPr>
            <w:r w:rsidRPr="00535073">
              <w:t>Interfejs do programowania radiotelefonu wr</w:t>
            </w:r>
            <w:r>
              <w:t>az z niezbędnym oprogramowaniem – szt.1</w:t>
            </w:r>
          </w:p>
        </w:tc>
        <w:tc>
          <w:tcPr>
            <w:tcW w:w="2462" w:type="dxa"/>
          </w:tcPr>
          <w:p w:rsidR="002C3AF6" w:rsidRDefault="002C3AF6" w:rsidP="002C3AF6">
            <w:r>
              <w:t>Należy podać producenta, typ i model radiotelefonów.</w:t>
            </w:r>
          </w:p>
          <w:p w:rsidR="002C3AF6" w:rsidRDefault="002C3AF6" w:rsidP="002C3AF6"/>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spacing w:after="0"/>
              <w:rPr>
                <w:rFonts w:ascii="Times New Roman" w:hAnsi="Times New Roman"/>
                <w:sz w:val="20"/>
                <w:szCs w:val="20"/>
              </w:rPr>
            </w:pPr>
          </w:p>
        </w:tc>
        <w:tc>
          <w:tcPr>
            <w:tcW w:w="10686" w:type="dxa"/>
            <w:gridSpan w:val="2"/>
          </w:tcPr>
          <w:p w:rsidR="00502392" w:rsidRPr="00502392" w:rsidRDefault="00502392" w:rsidP="00502392">
            <w:pPr>
              <w:jc w:val="both"/>
            </w:pPr>
            <w:r w:rsidRPr="00502392">
              <w:t>W samochodzie zamontowany system AVL wraz z graficznym terminalem statusów i nawigacją samochodową spełniający poniższe minimalne wymagania:</w:t>
            </w:r>
          </w:p>
          <w:p w:rsidR="00502392" w:rsidRPr="00502392" w:rsidRDefault="00502392" w:rsidP="00502392">
            <w:pPr>
              <w:numPr>
                <w:ilvl w:val="0"/>
                <w:numId w:val="20"/>
              </w:numPr>
              <w:tabs>
                <w:tab w:val="num" w:pos="1134"/>
              </w:tabs>
              <w:ind w:left="1134"/>
              <w:jc w:val="both"/>
            </w:pPr>
            <w:r w:rsidRPr="00502392">
              <w:t>jednostka centralna,</w:t>
            </w:r>
          </w:p>
          <w:p w:rsidR="00502392" w:rsidRPr="00502392" w:rsidRDefault="00502392" w:rsidP="00502392">
            <w:pPr>
              <w:numPr>
                <w:ilvl w:val="0"/>
                <w:numId w:val="20"/>
              </w:numPr>
              <w:tabs>
                <w:tab w:val="num" w:pos="1134"/>
              </w:tabs>
              <w:spacing w:before="100" w:beforeAutospacing="1"/>
              <w:ind w:left="1134"/>
              <w:jc w:val="both"/>
            </w:pPr>
            <w:r w:rsidRPr="00502392">
              <w:t>graficzny terminal statusów –</w:t>
            </w:r>
            <w:r w:rsidR="0081594A">
              <w:t xml:space="preserve"> </w:t>
            </w:r>
            <w:r w:rsidRPr="00502392">
              <w:t>terminal typu tablet,</w:t>
            </w:r>
          </w:p>
          <w:p w:rsidR="00502392" w:rsidRPr="00502392" w:rsidRDefault="00502392" w:rsidP="00502392">
            <w:pPr>
              <w:numPr>
                <w:ilvl w:val="0"/>
                <w:numId w:val="20"/>
              </w:numPr>
              <w:tabs>
                <w:tab w:val="num" w:pos="1134"/>
              </w:tabs>
              <w:ind w:left="1134"/>
              <w:jc w:val="both"/>
            </w:pPr>
            <w:r w:rsidRPr="00502392">
              <w:t>zasilanie z niezależnego akumulatora, umożliwiając pracę modułu w przypadku braku zasilania głównego,</w:t>
            </w:r>
          </w:p>
          <w:p w:rsidR="00502392" w:rsidRPr="00502392" w:rsidRDefault="00502392" w:rsidP="00502392">
            <w:pPr>
              <w:numPr>
                <w:ilvl w:val="0"/>
                <w:numId w:val="20"/>
              </w:numPr>
              <w:tabs>
                <w:tab w:val="num" w:pos="1134"/>
              </w:tabs>
              <w:spacing w:before="100" w:beforeAutospacing="1"/>
              <w:ind w:left="1134"/>
              <w:jc w:val="both"/>
            </w:pPr>
            <w:r w:rsidRPr="00502392">
              <w:t>zewnętrzna antena GPS zamontowana w miejscu i w sposób umożliwiający niezakłócony odbiór sygnału  GPS (np. antena zamontowana na podszybiu kabiny kierowcy),</w:t>
            </w:r>
          </w:p>
          <w:p w:rsidR="00502392" w:rsidRPr="00502392" w:rsidRDefault="00502392" w:rsidP="00502392">
            <w:pPr>
              <w:numPr>
                <w:ilvl w:val="0"/>
                <w:numId w:val="20"/>
              </w:numPr>
              <w:tabs>
                <w:tab w:val="num" w:pos="1134"/>
              </w:tabs>
              <w:spacing w:before="100" w:beforeAutospacing="1"/>
              <w:ind w:left="1134"/>
              <w:jc w:val="both"/>
            </w:pPr>
            <w:r w:rsidRPr="00502392">
              <w:t>zewnętrzna antena GSM zamontowana w miejscu i w sposób umożliwiający niezakłócony odbiór sygnału w standardzie co najmniej GPRS (na podszybiu kabiny kierowcy),</w:t>
            </w:r>
          </w:p>
          <w:p w:rsidR="00502392" w:rsidRPr="00502392" w:rsidRDefault="00502392" w:rsidP="00502392">
            <w:pPr>
              <w:numPr>
                <w:ilvl w:val="0"/>
                <w:numId w:val="20"/>
              </w:numPr>
              <w:tabs>
                <w:tab w:val="num" w:pos="1134"/>
              </w:tabs>
              <w:spacing w:before="100" w:beforeAutospacing="1"/>
              <w:ind w:left="1134"/>
              <w:jc w:val="both"/>
            </w:pPr>
            <w:r w:rsidRPr="00502392">
              <w:t>czujnik  użycia (działania) sygnału uprzywilejowania (świetlnego i dźwiękowego),</w:t>
            </w:r>
          </w:p>
          <w:p w:rsidR="00502392" w:rsidRPr="00502392" w:rsidRDefault="00502392" w:rsidP="00502392">
            <w:pPr>
              <w:numPr>
                <w:ilvl w:val="0"/>
                <w:numId w:val="20"/>
              </w:numPr>
              <w:tabs>
                <w:tab w:val="num" w:pos="1134"/>
              </w:tabs>
              <w:ind w:left="1134"/>
              <w:jc w:val="both"/>
            </w:pPr>
            <w:r w:rsidRPr="00502392">
              <w:lastRenderedPageBreak/>
              <w:t>stacja dokująca do montażu graficznego terminala statusów w pojeździe, zasilana z instalacji pojazdu,</w:t>
            </w:r>
          </w:p>
          <w:p w:rsidR="00502392" w:rsidRPr="00502392" w:rsidRDefault="00502392" w:rsidP="00502392">
            <w:pPr>
              <w:numPr>
                <w:ilvl w:val="0"/>
                <w:numId w:val="20"/>
              </w:numPr>
              <w:tabs>
                <w:tab w:val="num" w:pos="1134"/>
              </w:tabs>
              <w:ind w:left="1134"/>
              <w:jc w:val="both"/>
            </w:pPr>
            <w:r w:rsidRPr="00502392">
              <w:t>rejestracja włączenia/wyłączenia stacyjki samochodu.</w:t>
            </w:r>
          </w:p>
          <w:p w:rsidR="00502392" w:rsidRPr="00502392" w:rsidRDefault="00502392" w:rsidP="00502392">
            <w:pPr>
              <w:jc w:val="both"/>
            </w:pPr>
            <w:r w:rsidRPr="00502392">
              <w:tab/>
              <w:t>Moduł wraz z urządzeniami współpracującymi musi zapewniać pełną gotowość do pracy w czasie poniżej 60 sekund.</w:t>
            </w:r>
          </w:p>
          <w:p w:rsidR="00502392" w:rsidRPr="00502392" w:rsidRDefault="00502392" w:rsidP="00502392">
            <w:pPr>
              <w:numPr>
                <w:ilvl w:val="0"/>
                <w:numId w:val="21"/>
              </w:numPr>
              <w:jc w:val="both"/>
            </w:pPr>
            <w:r w:rsidRPr="00502392">
              <w:t>Jednostka centralna odpowiedzialna za komunikację samochodu z aplikacją zarządzającą musi posiadać:</w:t>
            </w:r>
          </w:p>
          <w:p w:rsidR="00502392" w:rsidRPr="00502392" w:rsidRDefault="00502392" w:rsidP="00502392">
            <w:pPr>
              <w:numPr>
                <w:ilvl w:val="0"/>
                <w:numId w:val="20"/>
              </w:numPr>
              <w:tabs>
                <w:tab w:val="num" w:pos="1134"/>
              </w:tabs>
              <w:ind w:left="1134" w:hanging="283"/>
              <w:jc w:val="both"/>
            </w:pPr>
            <w:r w:rsidRPr="00502392">
              <w:t>pamięć podręczną o pojemności co najmniej 2 MB, która zapamiętuje wszystkie parametry pojazdu (w szczególności: wysyłane statusy, prędkość pojazdu, położenie pojazdu),</w:t>
            </w:r>
          </w:p>
          <w:p w:rsidR="00502392" w:rsidRPr="00502392" w:rsidRDefault="00502392" w:rsidP="00502392">
            <w:pPr>
              <w:numPr>
                <w:ilvl w:val="0"/>
                <w:numId w:val="20"/>
              </w:numPr>
              <w:tabs>
                <w:tab w:val="num" w:pos="1134"/>
              </w:tabs>
              <w:spacing w:before="100" w:beforeAutospacing="1"/>
              <w:ind w:left="1134" w:hanging="283"/>
              <w:jc w:val="both"/>
            </w:pPr>
            <w:r w:rsidRPr="00502392">
              <w:t>co najmniej 4 wejścia analogowe i 6 wejść cyfrowych,</w:t>
            </w:r>
          </w:p>
          <w:p w:rsidR="00502392" w:rsidRPr="00502392" w:rsidRDefault="00502392" w:rsidP="00502392">
            <w:pPr>
              <w:numPr>
                <w:ilvl w:val="0"/>
                <w:numId w:val="20"/>
              </w:numPr>
              <w:tabs>
                <w:tab w:val="num" w:pos="1134"/>
              </w:tabs>
              <w:spacing w:before="100" w:beforeAutospacing="1"/>
              <w:ind w:left="1134" w:hanging="283"/>
              <w:jc w:val="both"/>
            </w:pPr>
            <w:r w:rsidRPr="00502392">
              <w:t>wejście anteny GPS,</w:t>
            </w:r>
          </w:p>
          <w:p w:rsidR="00502392" w:rsidRPr="00502392" w:rsidRDefault="00502392" w:rsidP="00502392">
            <w:pPr>
              <w:numPr>
                <w:ilvl w:val="0"/>
                <w:numId w:val="20"/>
              </w:numPr>
              <w:tabs>
                <w:tab w:val="num" w:pos="1134"/>
              </w:tabs>
              <w:spacing w:before="100" w:beforeAutospacing="1"/>
              <w:ind w:left="1134" w:hanging="283"/>
              <w:jc w:val="both"/>
            </w:pPr>
            <w:r w:rsidRPr="00502392">
              <w:t>wejście anteny GSM,</w:t>
            </w:r>
          </w:p>
          <w:p w:rsidR="00502392" w:rsidRPr="00502392" w:rsidRDefault="00502392" w:rsidP="00502392">
            <w:pPr>
              <w:numPr>
                <w:ilvl w:val="0"/>
                <w:numId w:val="20"/>
              </w:numPr>
              <w:tabs>
                <w:tab w:val="num" w:pos="1134"/>
              </w:tabs>
              <w:ind w:left="1134" w:hanging="283"/>
              <w:jc w:val="both"/>
            </w:pPr>
            <w:r w:rsidRPr="00502392">
              <w:t>port do komunikacji z zewnętrznym graficznym terminalem,</w:t>
            </w:r>
          </w:p>
          <w:p w:rsidR="00502392" w:rsidRPr="00502392" w:rsidRDefault="00502392" w:rsidP="00502392">
            <w:pPr>
              <w:numPr>
                <w:ilvl w:val="0"/>
                <w:numId w:val="20"/>
              </w:numPr>
              <w:tabs>
                <w:tab w:val="num" w:pos="1134"/>
              </w:tabs>
              <w:ind w:left="1134" w:hanging="283"/>
              <w:jc w:val="both"/>
            </w:pPr>
            <w:r w:rsidRPr="00502392">
              <w:t>wejście mikrofonowe,</w:t>
            </w:r>
          </w:p>
          <w:p w:rsidR="00502392" w:rsidRPr="00502392" w:rsidRDefault="00502392" w:rsidP="00502392">
            <w:pPr>
              <w:numPr>
                <w:ilvl w:val="0"/>
                <w:numId w:val="20"/>
              </w:numPr>
              <w:tabs>
                <w:tab w:val="num" w:pos="1134"/>
              </w:tabs>
              <w:ind w:left="1134" w:hanging="283"/>
              <w:jc w:val="both"/>
            </w:pPr>
            <w:r w:rsidRPr="00502392">
              <w:t>wyjście głośnikowe.</w:t>
            </w:r>
          </w:p>
          <w:p w:rsidR="00502392" w:rsidRPr="00502392" w:rsidRDefault="00502392" w:rsidP="00502392">
            <w:pPr>
              <w:ind w:left="709"/>
              <w:jc w:val="both"/>
            </w:pPr>
            <w:r w:rsidRPr="00502392">
              <w:t>Jednostka centralna musi posiadać następującą funkcjonalność:</w:t>
            </w:r>
          </w:p>
          <w:p w:rsidR="00502392" w:rsidRPr="00502392" w:rsidRDefault="00502392" w:rsidP="00502392">
            <w:pPr>
              <w:numPr>
                <w:ilvl w:val="0"/>
                <w:numId w:val="20"/>
              </w:numPr>
              <w:tabs>
                <w:tab w:val="num" w:pos="1134"/>
              </w:tabs>
              <w:ind w:left="1134"/>
              <w:jc w:val="both"/>
            </w:pPr>
            <w:r w:rsidRPr="00502392">
              <w:t>lokalizować pojazd w oparciu o system GPS w co najwyżej 5 sekundowych odstępach czasu,</w:t>
            </w:r>
          </w:p>
          <w:p w:rsidR="00502392" w:rsidRPr="00502392" w:rsidRDefault="00502392" w:rsidP="00502392">
            <w:pPr>
              <w:numPr>
                <w:ilvl w:val="0"/>
                <w:numId w:val="20"/>
              </w:numPr>
              <w:tabs>
                <w:tab w:val="num" w:pos="1134"/>
              </w:tabs>
              <w:spacing w:before="100" w:beforeAutospacing="1"/>
              <w:ind w:left="1134"/>
              <w:jc w:val="both"/>
            </w:pPr>
            <w:r w:rsidRPr="00502392">
              <w:t>wysyłać standardowo dane o lokalizacji pojazdu do aplikacji zarządzającej systemem monitoringu min. co 30 sek., przy czym częstotliwość ta może być w dowolny sposób zdefiniowana przez użytkownika lub poprzez aplikację zarządzającą,</w:t>
            </w:r>
          </w:p>
          <w:p w:rsidR="00502392" w:rsidRPr="00502392" w:rsidRDefault="00502392" w:rsidP="00502392">
            <w:pPr>
              <w:numPr>
                <w:ilvl w:val="0"/>
                <w:numId w:val="20"/>
              </w:numPr>
              <w:tabs>
                <w:tab w:val="num" w:pos="1134"/>
              </w:tabs>
              <w:spacing w:before="100" w:beforeAutospacing="1"/>
              <w:ind w:left="1134"/>
              <w:jc w:val="both"/>
            </w:pPr>
            <w:r w:rsidRPr="00502392">
              <w:t>umożliwiać wysyłanie danych o lokalizacji pojazdu na żądanie uprawnionego dyspozytora,</w:t>
            </w:r>
          </w:p>
          <w:p w:rsidR="00502392" w:rsidRPr="00502392" w:rsidRDefault="00502392" w:rsidP="00502392">
            <w:pPr>
              <w:numPr>
                <w:ilvl w:val="0"/>
                <w:numId w:val="20"/>
              </w:numPr>
              <w:tabs>
                <w:tab w:val="num" w:pos="1134"/>
              </w:tabs>
              <w:spacing w:before="100" w:beforeAutospacing="1"/>
              <w:ind w:left="1134"/>
              <w:jc w:val="both"/>
            </w:pPr>
            <w:r w:rsidRPr="00502392">
              <w:t>umożliwiać wysyłanie informacji z czujnika o załączeniu i używaniu sygnałów uprzywilejowania przez pojazd,</w:t>
            </w:r>
          </w:p>
          <w:p w:rsidR="00502392" w:rsidRPr="00502392" w:rsidRDefault="00502392" w:rsidP="00502392">
            <w:pPr>
              <w:numPr>
                <w:ilvl w:val="0"/>
                <w:numId w:val="20"/>
              </w:numPr>
              <w:tabs>
                <w:tab w:val="num" w:pos="1134"/>
              </w:tabs>
              <w:spacing w:before="100" w:beforeAutospacing="1"/>
              <w:ind w:left="1134"/>
              <w:jc w:val="both"/>
            </w:pPr>
            <w:r w:rsidRPr="00502392">
              <w:t>wysyłać statusy do dyspozytora właściwej aplikacji z systemu SWD-ST niezwłocznie po ich zatwierdzeniu przez kierowcę pojazdu,</w:t>
            </w:r>
          </w:p>
          <w:p w:rsidR="00502392" w:rsidRPr="00502392" w:rsidRDefault="00502392" w:rsidP="00502392">
            <w:pPr>
              <w:numPr>
                <w:ilvl w:val="0"/>
                <w:numId w:val="20"/>
              </w:numPr>
              <w:tabs>
                <w:tab w:val="num" w:pos="1134"/>
              </w:tabs>
              <w:spacing w:before="100" w:beforeAutospacing="1"/>
              <w:ind w:left="1134"/>
              <w:jc w:val="both"/>
            </w:pPr>
            <w:r w:rsidRPr="00502392">
              <w:t>pozwalać na aktualizowanie oprogramowania jednostki centralnej za pomocą GPRS-u oraz bezpośrednio po podłączeniu jednostki centralnej do komputera,</w:t>
            </w:r>
          </w:p>
          <w:p w:rsidR="00502392" w:rsidRPr="00502392" w:rsidRDefault="00502392" w:rsidP="00502392">
            <w:pPr>
              <w:numPr>
                <w:ilvl w:val="0"/>
                <w:numId w:val="20"/>
              </w:numPr>
              <w:tabs>
                <w:tab w:val="num" w:pos="1134"/>
              </w:tabs>
              <w:ind w:left="1134"/>
              <w:jc w:val="both"/>
            </w:pPr>
            <w:r w:rsidRPr="00502392">
              <w:t>zapamiętywać ostatnie znane położenie pojazdu.</w:t>
            </w:r>
          </w:p>
          <w:p w:rsidR="00502392" w:rsidRPr="00502392" w:rsidRDefault="00502392" w:rsidP="00502392">
            <w:pPr>
              <w:numPr>
                <w:ilvl w:val="0"/>
                <w:numId w:val="21"/>
              </w:numPr>
              <w:jc w:val="both"/>
            </w:pPr>
            <w:r w:rsidRPr="00502392">
              <w:t>Graficzny terminal statusów –typu tablet musi:</w:t>
            </w:r>
          </w:p>
          <w:p w:rsidR="00502392" w:rsidRPr="00502392" w:rsidRDefault="00502392" w:rsidP="00502392">
            <w:pPr>
              <w:numPr>
                <w:ilvl w:val="0"/>
                <w:numId w:val="20"/>
              </w:numPr>
              <w:tabs>
                <w:tab w:val="num" w:pos="1134"/>
              </w:tabs>
              <w:ind w:left="1134"/>
              <w:jc w:val="both"/>
            </w:pPr>
            <w:r w:rsidRPr="00502392">
              <w:t xml:space="preserve">posiadać kolorowy ekran dotykowy o przekątnej min. 7”, </w:t>
            </w:r>
          </w:p>
          <w:p w:rsidR="00502392" w:rsidRPr="00502392" w:rsidRDefault="00502392" w:rsidP="00502392">
            <w:pPr>
              <w:numPr>
                <w:ilvl w:val="0"/>
                <w:numId w:val="20"/>
              </w:numPr>
              <w:tabs>
                <w:tab w:val="num" w:pos="1134"/>
              </w:tabs>
              <w:ind w:left="1134"/>
              <w:jc w:val="both"/>
            </w:pPr>
            <w:r w:rsidRPr="00502392">
              <w:t>spełniać standardy: MIL-STD-810F oraz IP56,</w:t>
            </w:r>
          </w:p>
          <w:p w:rsidR="00502392" w:rsidRPr="00502392" w:rsidRDefault="00502392" w:rsidP="00502392">
            <w:pPr>
              <w:numPr>
                <w:ilvl w:val="0"/>
                <w:numId w:val="20"/>
              </w:numPr>
              <w:tabs>
                <w:tab w:val="num" w:pos="1134"/>
              </w:tabs>
              <w:ind w:left="1134"/>
              <w:jc w:val="both"/>
            </w:pPr>
            <w:r w:rsidRPr="00502392">
              <w:t>być odporny na upadki z wysokości co najmniej w przedziale od 0 do 1,8 metra, na silne wibracje, kurz oraz zanurzenie w wodzie,</w:t>
            </w:r>
          </w:p>
          <w:p w:rsidR="00502392" w:rsidRPr="00502392" w:rsidRDefault="00502392" w:rsidP="00502392">
            <w:pPr>
              <w:numPr>
                <w:ilvl w:val="0"/>
                <w:numId w:val="20"/>
              </w:numPr>
              <w:tabs>
                <w:tab w:val="num" w:pos="1134"/>
              </w:tabs>
              <w:ind w:left="1134"/>
              <w:jc w:val="both"/>
            </w:pPr>
            <w:r w:rsidRPr="00502392">
              <w:t>umożliwiać niezależną pracę od systemu lokalizacji pojazdu w warunkach temperatury (od -21°C do 50°C) min. przez ,</w:t>
            </w:r>
          </w:p>
          <w:p w:rsidR="00502392" w:rsidRPr="00502392" w:rsidRDefault="00502392" w:rsidP="00502392">
            <w:pPr>
              <w:numPr>
                <w:ilvl w:val="0"/>
                <w:numId w:val="20"/>
              </w:numPr>
              <w:tabs>
                <w:tab w:val="num" w:pos="1134"/>
              </w:tabs>
              <w:ind w:left="1134"/>
              <w:jc w:val="both"/>
            </w:pPr>
            <w:r w:rsidRPr="00502392">
              <w:t xml:space="preserve">posiadać czterordzeniowy procesor co najmniej: N3530, </w:t>
            </w:r>
          </w:p>
          <w:p w:rsidR="00502392" w:rsidRPr="00502392" w:rsidRDefault="00502392" w:rsidP="00502392">
            <w:pPr>
              <w:numPr>
                <w:ilvl w:val="0"/>
                <w:numId w:val="20"/>
              </w:numPr>
              <w:tabs>
                <w:tab w:val="num" w:pos="1134"/>
              </w:tabs>
              <w:ind w:left="1134"/>
              <w:jc w:val="both"/>
            </w:pPr>
            <w:r w:rsidRPr="00502392">
              <w:t>posiadać co najmniej 2 GB pamięci RAM,</w:t>
            </w:r>
          </w:p>
          <w:p w:rsidR="00502392" w:rsidRPr="00502392" w:rsidRDefault="00502392" w:rsidP="00502392">
            <w:pPr>
              <w:numPr>
                <w:ilvl w:val="0"/>
                <w:numId w:val="20"/>
              </w:numPr>
              <w:tabs>
                <w:tab w:val="num" w:pos="1134"/>
              </w:tabs>
              <w:ind w:left="1134"/>
              <w:jc w:val="both"/>
            </w:pPr>
            <w:r w:rsidRPr="00502392">
              <w:t>posiadać wbudowany modem obsługujący standard min. 3G,</w:t>
            </w:r>
          </w:p>
          <w:p w:rsidR="00502392" w:rsidRPr="00502392" w:rsidRDefault="00502392" w:rsidP="00502392">
            <w:pPr>
              <w:numPr>
                <w:ilvl w:val="0"/>
                <w:numId w:val="20"/>
              </w:numPr>
              <w:tabs>
                <w:tab w:val="num" w:pos="1134"/>
              </w:tabs>
              <w:ind w:left="1134"/>
              <w:jc w:val="both"/>
            </w:pPr>
            <w:r w:rsidRPr="00502392">
              <w:t xml:space="preserve">posiadać dysk SSD o pojemności co najmniej 64GB, </w:t>
            </w:r>
          </w:p>
          <w:p w:rsidR="00502392" w:rsidRPr="00502392" w:rsidRDefault="00502392" w:rsidP="00502392">
            <w:pPr>
              <w:numPr>
                <w:ilvl w:val="0"/>
                <w:numId w:val="20"/>
              </w:numPr>
              <w:tabs>
                <w:tab w:val="num" w:pos="1134"/>
              </w:tabs>
              <w:ind w:left="1134"/>
              <w:jc w:val="both"/>
            </w:pPr>
            <w:r w:rsidRPr="00502392">
              <w:t>posiadać co najmniej 2 porty USB,</w:t>
            </w:r>
          </w:p>
          <w:p w:rsidR="00502392" w:rsidRPr="00502392" w:rsidRDefault="00502392" w:rsidP="00502392">
            <w:pPr>
              <w:numPr>
                <w:ilvl w:val="0"/>
                <w:numId w:val="20"/>
              </w:numPr>
              <w:tabs>
                <w:tab w:val="num" w:pos="1134"/>
              </w:tabs>
              <w:ind w:left="1134"/>
              <w:jc w:val="both"/>
            </w:pPr>
            <w:r w:rsidRPr="00502392">
              <w:t xml:space="preserve">posiadać własny autonomiczny system operacyjny niezależny od Wykonawcy, celem zapewnienia otwartości </w:t>
            </w:r>
            <w:r w:rsidRPr="00502392">
              <w:lastRenderedPageBreak/>
              <w:t>systemu i uniezależnienia się Zamawiającego od oprogramowania jednego dostawcy,</w:t>
            </w:r>
          </w:p>
          <w:p w:rsidR="00502392" w:rsidRPr="00502392" w:rsidRDefault="00502392" w:rsidP="00502392">
            <w:pPr>
              <w:numPr>
                <w:ilvl w:val="0"/>
                <w:numId w:val="20"/>
              </w:numPr>
              <w:tabs>
                <w:tab w:val="num" w:pos="1134"/>
              </w:tabs>
              <w:ind w:left="1134"/>
              <w:jc w:val="both"/>
            </w:pPr>
            <w:r w:rsidRPr="00502392">
              <w:t>umożliwiać wysyłanie i odbieranie wiadomości tekstowych,</w:t>
            </w:r>
          </w:p>
          <w:p w:rsidR="00502392" w:rsidRPr="00502392" w:rsidRDefault="00502392" w:rsidP="00502392">
            <w:pPr>
              <w:numPr>
                <w:ilvl w:val="0"/>
                <w:numId w:val="20"/>
              </w:numPr>
              <w:tabs>
                <w:tab w:val="num" w:pos="1134"/>
              </w:tabs>
              <w:ind w:left="1134"/>
              <w:jc w:val="both"/>
            </w:pPr>
            <w:r w:rsidRPr="00502392">
              <w:t>umożliwiać przesyłanie statusów,</w:t>
            </w:r>
          </w:p>
          <w:p w:rsidR="00502392" w:rsidRPr="00502392" w:rsidRDefault="00502392" w:rsidP="00502392">
            <w:pPr>
              <w:numPr>
                <w:ilvl w:val="0"/>
                <w:numId w:val="20"/>
              </w:numPr>
              <w:tabs>
                <w:tab w:val="num" w:pos="1134"/>
              </w:tabs>
              <w:ind w:left="1134"/>
              <w:jc w:val="both"/>
            </w:pPr>
            <w:r w:rsidRPr="00502392">
              <w:t>pracować jako nawigacja samochodowa,</w:t>
            </w:r>
          </w:p>
          <w:p w:rsidR="00502392" w:rsidRPr="00502392" w:rsidRDefault="00502392" w:rsidP="00502392">
            <w:pPr>
              <w:numPr>
                <w:ilvl w:val="0"/>
                <w:numId w:val="20"/>
              </w:numPr>
              <w:tabs>
                <w:tab w:val="num" w:pos="1134"/>
              </w:tabs>
              <w:ind w:left="1134"/>
              <w:jc w:val="both"/>
            </w:pPr>
            <w:r w:rsidRPr="00502392">
              <w:t>posiadać zainstalowaną samochodową mapę Polski (licencję na oprogramowanie należy dostarczyć Zamawiającemu wraz z dostawą),</w:t>
            </w:r>
          </w:p>
          <w:p w:rsidR="00502392" w:rsidRPr="00502392" w:rsidRDefault="00502392" w:rsidP="00502392">
            <w:pPr>
              <w:numPr>
                <w:ilvl w:val="0"/>
                <w:numId w:val="20"/>
              </w:numPr>
              <w:tabs>
                <w:tab w:val="num" w:pos="1134"/>
              </w:tabs>
              <w:ind w:left="1134"/>
              <w:jc w:val="both"/>
            </w:pPr>
            <w:r w:rsidRPr="00502392">
              <w:t>nawigować pojazd z ostatniej, zapamiętanej przez jednostkę centralną pozycji,</w:t>
            </w:r>
          </w:p>
          <w:p w:rsidR="00502392" w:rsidRPr="00502392" w:rsidRDefault="00502392" w:rsidP="00502392">
            <w:pPr>
              <w:numPr>
                <w:ilvl w:val="0"/>
                <w:numId w:val="20"/>
              </w:numPr>
              <w:tabs>
                <w:tab w:val="num" w:pos="1134"/>
              </w:tabs>
              <w:ind w:left="1134"/>
              <w:jc w:val="both"/>
            </w:pPr>
            <w:r w:rsidRPr="00502392">
              <w:t>automatycznie wyznaczać trasę dojazdu do punktu wyznaczonego przez właściwego dyspozytora (tzn. do konkretnego adresu, ulicy lub współrzędnych geograficznych),</w:t>
            </w:r>
          </w:p>
          <w:p w:rsidR="00502392" w:rsidRPr="00502392" w:rsidRDefault="00502392" w:rsidP="00502392">
            <w:pPr>
              <w:numPr>
                <w:ilvl w:val="0"/>
                <w:numId w:val="20"/>
              </w:numPr>
              <w:tabs>
                <w:tab w:val="num" w:pos="1134"/>
              </w:tabs>
              <w:ind w:left="1134"/>
              <w:jc w:val="both"/>
            </w:pPr>
            <w:r w:rsidRPr="00502392">
              <w:t>mieć możliwość zdalnej rekonfiguracji systemu statusów,</w:t>
            </w:r>
          </w:p>
          <w:p w:rsidR="00502392" w:rsidRPr="00502392" w:rsidRDefault="00502392" w:rsidP="00502392">
            <w:pPr>
              <w:numPr>
                <w:ilvl w:val="0"/>
                <w:numId w:val="20"/>
              </w:numPr>
              <w:tabs>
                <w:tab w:val="num" w:pos="1134"/>
              </w:tabs>
              <w:ind w:left="1134"/>
              <w:jc w:val="both"/>
            </w:pPr>
            <w:r w:rsidRPr="00502392">
              <w:t>odbierać i umożliwić przeglądanie plików w formatach: PDF, JPG, GIF i BMP,</w:t>
            </w:r>
          </w:p>
          <w:p w:rsidR="00502392" w:rsidRPr="00502392" w:rsidRDefault="00502392" w:rsidP="00502392">
            <w:pPr>
              <w:numPr>
                <w:ilvl w:val="0"/>
                <w:numId w:val="20"/>
              </w:numPr>
              <w:tabs>
                <w:tab w:val="num" w:pos="1134"/>
              </w:tabs>
              <w:ind w:left="1134"/>
              <w:jc w:val="both"/>
            </w:pPr>
            <w:r w:rsidRPr="00502392">
              <w:t>mieć ustawione następujące statusy :</w:t>
            </w:r>
          </w:p>
          <w:p w:rsidR="00502392" w:rsidRPr="00502392" w:rsidRDefault="00502392" w:rsidP="00502392">
            <w:pPr>
              <w:numPr>
                <w:ilvl w:val="0"/>
                <w:numId w:val="22"/>
              </w:numPr>
              <w:jc w:val="both"/>
            </w:pPr>
            <w:r w:rsidRPr="00502392">
              <w:t>Kod/status 1 – wyjazd do miejsce zdarzenia,</w:t>
            </w:r>
          </w:p>
          <w:p w:rsidR="00502392" w:rsidRPr="00502392" w:rsidRDefault="00502392" w:rsidP="00502392">
            <w:pPr>
              <w:numPr>
                <w:ilvl w:val="0"/>
                <w:numId w:val="22"/>
              </w:numPr>
              <w:jc w:val="both"/>
            </w:pPr>
            <w:r w:rsidRPr="00502392">
              <w:t>Kod/status 2 – przyjazd na miejsce zdarzenia,</w:t>
            </w:r>
          </w:p>
          <w:p w:rsidR="00502392" w:rsidRPr="00502392" w:rsidRDefault="00502392" w:rsidP="00502392">
            <w:pPr>
              <w:numPr>
                <w:ilvl w:val="0"/>
                <w:numId w:val="22"/>
              </w:numPr>
              <w:jc w:val="both"/>
            </w:pPr>
            <w:r w:rsidRPr="00502392">
              <w:t>Kod/status 3 – sytuacja opanowana,</w:t>
            </w:r>
          </w:p>
          <w:p w:rsidR="00502392" w:rsidRPr="00502392" w:rsidRDefault="00502392" w:rsidP="00502392">
            <w:pPr>
              <w:numPr>
                <w:ilvl w:val="0"/>
                <w:numId w:val="22"/>
              </w:numPr>
              <w:jc w:val="both"/>
            </w:pPr>
            <w:r w:rsidRPr="00502392">
              <w:t>Kod/status 4 – koniec działań (ratowniczych)</w:t>
            </w:r>
          </w:p>
          <w:p w:rsidR="00502392" w:rsidRPr="00502392" w:rsidRDefault="00502392" w:rsidP="00502392">
            <w:pPr>
              <w:numPr>
                <w:ilvl w:val="0"/>
                <w:numId w:val="22"/>
              </w:numPr>
              <w:spacing w:before="100" w:beforeAutospacing="1"/>
              <w:jc w:val="both"/>
            </w:pPr>
            <w:r w:rsidRPr="00502392">
              <w:t>Kod/status 5 – powrót do bazy,</w:t>
            </w:r>
          </w:p>
          <w:p w:rsidR="00502392" w:rsidRPr="00502392" w:rsidRDefault="00502392" w:rsidP="00502392">
            <w:pPr>
              <w:numPr>
                <w:ilvl w:val="0"/>
                <w:numId w:val="22"/>
              </w:numPr>
              <w:spacing w:before="100" w:beforeAutospacing="1"/>
              <w:jc w:val="both"/>
            </w:pPr>
            <w:r w:rsidRPr="00502392">
              <w:t>Kod/status 6 – awaria, wyłączenie (samochodu z działań ratowniczych)</w:t>
            </w:r>
          </w:p>
          <w:p w:rsidR="00502392" w:rsidRPr="00502392" w:rsidRDefault="00502392" w:rsidP="00502392">
            <w:pPr>
              <w:numPr>
                <w:ilvl w:val="0"/>
                <w:numId w:val="21"/>
              </w:numPr>
              <w:jc w:val="both"/>
            </w:pPr>
            <w:r w:rsidRPr="00502392">
              <w:t>Moduł integrujący system wysyłania statusów i lokalizacji pojazdów z aplikacją dyspozytorską wykorzystywaną na stanowiskach kierowania PSP Użytkowników – aplikacja SWD-ST:</w:t>
            </w:r>
          </w:p>
          <w:p w:rsidR="00502392" w:rsidRPr="00502392" w:rsidRDefault="00502392" w:rsidP="00502392">
            <w:pPr>
              <w:numPr>
                <w:ilvl w:val="0"/>
                <w:numId w:val="20"/>
              </w:numPr>
              <w:tabs>
                <w:tab w:val="num" w:pos="1134"/>
              </w:tabs>
              <w:ind w:left="1134"/>
              <w:jc w:val="both"/>
            </w:pPr>
            <w:r w:rsidRPr="00502392">
              <w:t>niezbędne licencje dla dostarczanych urządzeń umożliwiających ich współpracę z systemem SWD-ST pracującym w jednostce Użytkownika,</w:t>
            </w:r>
          </w:p>
          <w:p w:rsidR="00502392" w:rsidRPr="00502392" w:rsidRDefault="00502392" w:rsidP="00502392">
            <w:pPr>
              <w:numPr>
                <w:ilvl w:val="0"/>
                <w:numId w:val="20"/>
              </w:numPr>
              <w:tabs>
                <w:tab w:val="num" w:pos="1134"/>
              </w:tabs>
              <w:ind w:left="1134"/>
              <w:jc w:val="both"/>
            </w:pPr>
            <w:r w:rsidRPr="00502392">
              <w:t>alarmowanie pojazdów poprzez automatyczne przekazywanie karty zdarzenia, zarejestrowanej w systemie dyspozytorskim, do dysponowanego pojazdu,</w:t>
            </w:r>
          </w:p>
          <w:p w:rsidR="00502392" w:rsidRPr="00502392" w:rsidRDefault="00502392" w:rsidP="00502392">
            <w:pPr>
              <w:numPr>
                <w:ilvl w:val="0"/>
                <w:numId w:val="20"/>
              </w:numPr>
              <w:tabs>
                <w:tab w:val="num" w:pos="1134"/>
              </w:tabs>
              <w:ind w:left="1134"/>
              <w:jc w:val="both"/>
            </w:pPr>
            <w:r w:rsidRPr="00502392">
              <w:t>przekazywanie do pojazdów informacji o miejscu zdarzenia w postaci współrzędnych geograficznych lub danych adresowych,</w:t>
            </w:r>
          </w:p>
          <w:p w:rsidR="00502392" w:rsidRPr="00502392" w:rsidRDefault="00502392" w:rsidP="00502392">
            <w:pPr>
              <w:numPr>
                <w:ilvl w:val="0"/>
                <w:numId w:val="20"/>
              </w:numPr>
              <w:tabs>
                <w:tab w:val="num" w:pos="1134"/>
              </w:tabs>
              <w:ind w:left="1134"/>
              <w:jc w:val="both"/>
            </w:pPr>
            <w:r w:rsidRPr="00502392">
              <w:t>rejestrowanie potwierdzenia dotarcia karty zdarzenia do zadysponowanego pojazdu,</w:t>
            </w:r>
          </w:p>
          <w:p w:rsidR="00502392" w:rsidRPr="00502392" w:rsidRDefault="00502392" w:rsidP="00502392">
            <w:pPr>
              <w:numPr>
                <w:ilvl w:val="0"/>
                <w:numId w:val="20"/>
              </w:numPr>
              <w:tabs>
                <w:tab w:val="num" w:pos="1134"/>
              </w:tabs>
              <w:ind w:left="1134"/>
              <w:jc w:val="both"/>
            </w:pPr>
            <w:r w:rsidRPr="00502392">
              <w:t>wysyłanie dodatkowych informacji tekstowych do zadysponowanych pojazdów,</w:t>
            </w:r>
          </w:p>
          <w:p w:rsidR="00502392" w:rsidRPr="00502392" w:rsidRDefault="00502392" w:rsidP="00502392">
            <w:pPr>
              <w:numPr>
                <w:ilvl w:val="0"/>
                <w:numId w:val="20"/>
              </w:numPr>
              <w:tabs>
                <w:tab w:val="num" w:pos="1134"/>
              </w:tabs>
              <w:ind w:left="1134"/>
              <w:jc w:val="both"/>
            </w:pPr>
            <w:r w:rsidRPr="00502392">
              <w:t>odbiór potwierdzeń z wysłanych informacji tekstowych,</w:t>
            </w:r>
          </w:p>
          <w:p w:rsidR="00502392" w:rsidRPr="00502392" w:rsidRDefault="00502392" w:rsidP="00502392">
            <w:pPr>
              <w:numPr>
                <w:ilvl w:val="0"/>
                <w:numId w:val="20"/>
              </w:numPr>
              <w:tabs>
                <w:tab w:val="num" w:pos="1134"/>
              </w:tabs>
              <w:ind w:left="1134"/>
              <w:jc w:val="both"/>
            </w:pPr>
            <w:r w:rsidRPr="00502392">
              <w:t>rejestrowanie w systemie dyspozytorskim czasów operacyjnych związanych statusem poszczególnych pojazdów,</w:t>
            </w:r>
          </w:p>
          <w:p w:rsidR="00502392" w:rsidRPr="00502392" w:rsidRDefault="00502392" w:rsidP="00502392">
            <w:pPr>
              <w:numPr>
                <w:ilvl w:val="0"/>
                <w:numId w:val="20"/>
              </w:numPr>
              <w:tabs>
                <w:tab w:val="num" w:pos="1134"/>
              </w:tabs>
              <w:ind w:left="1134"/>
              <w:jc w:val="both"/>
            </w:pPr>
            <w:r w:rsidRPr="00502392">
              <w:t>odczyt zarejestrowanych współrzędnych geograficznych lokalizowanych pojazdów w zadanym przedziale czasowym lub na żądanie,</w:t>
            </w:r>
          </w:p>
          <w:p w:rsidR="00502392" w:rsidRPr="00502392" w:rsidRDefault="00502392" w:rsidP="00502392">
            <w:pPr>
              <w:numPr>
                <w:ilvl w:val="0"/>
                <w:numId w:val="20"/>
              </w:numPr>
              <w:tabs>
                <w:tab w:val="num" w:pos="1134"/>
              </w:tabs>
              <w:ind w:left="1134"/>
              <w:jc w:val="both"/>
            </w:pPr>
            <w:r w:rsidRPr="00502392">
              <w:t>odczyt zarejestrowanych współrzędnych geograficznych lokalizowanych pojazdów w zadanym przedziale czasowym.</w:t>
            </w:r>
          </w:p>
          <w:p w:rsidR="00502392" w:rsidRPr="00502392" w:rsidRDefault="00502392" w:rsidP="00502392">
            <w:pPr>
              <w:ind w:left="214"/>
              <w:jc w:val="both"/>
              <w:rPr>
                <w:i/>
                <w:u w:val="single"/>
              </w:rPr>
            </w:pPr>
            <w:r w:rsidRPr="00502392">
              <w:rPr>
                <w:i/>
                <w:u w:val="single"/>
              </w:rPr>
              <w:t>Wymagania dodatkowe:</w:t>
            </w:r>
          </w:p>
          <w:p w:rsidR="0081594A" w:rsidRDefault="00267743" w:rsidP="00502392">
            <w:pPr>
              <w:numPr>
                <w:ilvl w:val="0"/>
                <w:numId w:val="23"/>
              </w:numPr>
              <w:spacing w:before="100" w:beforeAutospacing="1"/>
              <w:contextualSpacing/>
              <w:jc w:val="both"/>
              <w:rPr>
                <w:lang w:eastAsia="ar-SA"/>
              </w:rPr>
            </w:pPr>
            <w:r w:rsidRPr="00267743">
              <w:rPr>
                <w:lang w:eastAsia="ar-SA"/>
              </w:rPr>
              <w:t>wykonawca zapewni pełną funkcjonalność urządzenia i współpracę z oprogramowaniem serwerów komunikacyjnych systemów monitoringu ruchu pojazdów zgodnie z wykorzystywanym rozwiązaniem technicznym Użytkowników;</w:t>
            </w:r>
          </w:p>
          <w:p w:rsidR="00502392" w:rsidRPr="00502392" w:rsidRDefault="00502392" w:rsidP="00502392">
            <w:pPr>
              <w:numPr>
                <w:ilvl w:val="0"/>
                <w:numId w:val="23"/>
              </w:numPr>
              <w:spacing w:before="100" w:beforeAutospacing="1"/>
              <w:contextualSpacing/>
              <w:jc w:val="both"/>
              <w:rPr>
                <w:lang w:eastAsia="ar-SA"/>
              </w:rPr>
            </w:pPr>
            <w:r w:rsidRPr="00502392">
              <w:rPr>
                <w:lang w:eastAsia="ar-SA"/>
              </w:rPr>
              <w:t xml:space="preserve">odbiorca przekaże Wykonawcy telemetryczne karty SIM niezbędnych do wykonania konfiguracji dostarczanych </w:t>
            </w:r>
            <w:r w:rsidRPr="00502392">
              <w:rPr>
                <w:lang w:eastAsia="ar-SA"/>
              </w:rPr>
              <w:lastRenderedPageBreak/>
              <w:t>urządzeń;</w:t>
            </w:r>
          </w:p>
          <w:p w:rsidR="00502392" w:rsidRPr="00502392" w:rsidRDefault="00502392" w:rsidP="00502392">
            <w:pPr>
              <w:numPr>
                <w:ilvl w:val="0"/>
                <w:numId w:val="23"/>
              </w:numPr>
              <w:spacing w:before="100" w:beforeAutospacing="1"/>
              <w:contextualSpacing/>
              <w:jc w:val="both"/>
              <w:rPr>
                <w:lang w:eastAsia="ar-SA"/>
              </w:rPr>
            </w:pPr>
            <w:r w:rsidRPr="00502392">
              <w:rPr>
                <w:lang w:eastAsia="ar-SA"/>
              </w:rPr>
              <w:t>miejsce montażu terminala graficznego statusów należy uzgodnić z Zamawiającym;</w:t>
            </w:r>
          </w:p>
          <w:p w:rsidR="00502392" w:rsidRPr="00502392" w:rsidRDefault="00502392" w:rsidP="00502392">
            <w:pPr>
              <w:numPr>
                <w:ilvl w:val="0"/>
                <w:numId w:val="23"/>
              </w:numPr>
              <w:spacing w:before="100" w:beforeAutospacing="1"/>
              <w:contextualSpacing/>
              <w:jc w:val="both"/>
              <w:rPr>
                <w:lang w:eastAsia="ar-SA"/>
              </w:rPr>
            </w:pPr>
            <w:r w:rsidRPr="00502392">
              <w:rPr>
                <w:lang w:eastAsia="ar-SA"/>
              </w:rPr>
              <w:t>wykonawca zobowiązany jest do aktualizacji oprogramowania, w tym mapy Polski w okresie obowiązywania gwarancji na pojazd;</w:t>
            </w:r>
          </w:p>
          <w:p w:rsidR="00267743" w:rsidRPr="009F4699" w:rsidRDefault="00267743" w:rsidP="00267743">
            <w:pPr>
              <w:numPr>
                <w:ilvl w:val="0"/>
                <w:numId w:val="23"/>
              </w:numPr>
              <w:spacing w:before="100" w:beforeAutospacing="1"/>
              <w:contextualSpacing/>
              <w:jc w:val="both"/>
              <w:rPr>
                <w:lang w:eastAsia="ar-SA"/>
              </w:rPr>
            </w:pPr>
            <w:r w:rsidRPr="009F4699">
              <w:rPr>
                <w:lang w:val="cs-CZ"/>
              </w:rPr>
              <w:t xml:space="preserve">w ramach montażu nowego urządzenia Wykonawca zobowiązany jest do: </w:t>
            </w:r>
          </w:p>
          <w:p w:rsidR="00267743" w:rsidRDefault="00267743" w:rsidP="00267743">
            <w:pPr>
              <w:numPr>
                <w:ilvl w:val="1"/>
                <w:numId w:val="23"/>
              </w:numPr>
              <w:spacing w:before="100" w:beforeAutospacing="1"/>
              <w:contextualSpacing/>
              <w:jc w:val="both"/>
              <w:rPr>
                <w:lang w:eastAsia="ar-SA"/>
              </w:rPr>
            </w:pPr>
            <w:r>
              <w:rPr>
                <w:lang w:eastAsia="ar-SA"/>
              </w:rPr>
              <w:t>przeprowadzenia szkolenia dla min. 5 osób każdego Użytkownika w jego siedzibie z zakresu obsługi terminala oraz wymiany karty sim i akumulatora jednostki centralnej;</w:t>
            </w:r>
          </w:p>
          <w:p w:rsidR="00267743" w:rsidRDefault="00267743" w:rsidP="00267743">
            <w:pPr>
              <w:numPr>
                <w:ilvl w:val="1"/>
                <w:numId w:val="23"/>
              </w:numPr>
              <w:spacing w:before="100" w:beforeAutospacing="1"/>
              <w:contextualSpacing/>
              <w:jc w:val="both"/>
              <w:rPr>
                <w:lang w:eastAsia="ar-SA"/>
              </w:rPr>
            </w:pPr>
            <w:r>
              <w:rPr>
                <w:lang w:eastAsia="ar-SA"/>
              </w:rPr>
              <w:t>przekazania instrukcji montażu, obsługi i programowania sterowników GPS oraz terminali statusów;</w:t>
            </w:r>
          </w:p>
          <w:p w:rsidR="002C3AF6" w:rsidRPr="004E34D3" w:rsidRDefault="00267743" w:rsidP="00267743">
            <w:pPr>
              <w:numPr>
                <w:ilvl w:val="1"/>
                <w:numId w:val="23"/>
              </w:numPr>
              <w:spacing w:before="100" w:beforeAutospacing="1"/>
              <w:contextualSpacing/>
              <w:jc w:val="both"/>
              <w:rPr>
                <w:lang w:eastAsia="ar-SA"/>
              </w:rPr>
            </w:pPr>
            <w:r>
              <w:rPr>
                <w:lang w:eastAsia="ar-SA"/>
              </w:rPr>
              <w:t>przekazania dokumentów licencyjnych na dostarczone oprogramowanie.</w:t>
            </w:r>
          </w:p>
        </w:tc>
        <w:tc>
          <w:tcPr>
            <w:tcW w:w="2462" w:type="dxa"/>
          </w:tcPr>
          <w:p w:rsidR="002C3AF6" w:rsidRDefault="002C3AF6" w:rsidP="006A7225">
            <w:pPr>
              <w:rPr>
                <w:i/>
              </w:rPr>
            </w:pPr>
            <w:r>
              <w:lastRenderedPageBreak/>
              <w:t xml:space="preserve">Należy podać producenta, typ, model </w:t>
            </w:r>
            <w:r>
              <w:br/>
              <w:t>i parametry charakterystyczne sterownika GPS i terminala statusów.</w:t>
            </w:r>
            <w:r>
              <w:rPr>
                <w:i/>
              </w:rPr>
              <w:t xml:space="preserve"> </w:t>
            </w:r>
          </w:p>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753F93" w:rsidRPr="00753F93" w:rsidRDefault="00753F93" w:rsidP="00753F93">
            <w:pPr>
              <w:pStyle w:val="Default"/>
              <w:jc w:val="both"/>
              <w:rPr>
                <w:sz w:val="20"/>
                <w:szCs w:val="20"/>
              </w:rPr>
            </w:pPr>
            <w:r>
              <w:rPr>
                <w:bCs/>
                <w:iCs/>
                <w:sz w:val="20"/>
                <w:szCs w:val="20"/>
              </w:rPr>
              <w:t>W kabinie kierowcy trzy</w:t>
            </w:r>
            <w:r w:rsidRPr="00753F93">
              <w:rPr>
                <w:bCs/>
                <w:iCs/>
                <w:sz w:val="20"/>
                <w:szCs w:val="20"/>
              </w:rPr>
              <w:t xml:space="preserve"> komplety latarek akumulatorowych wraz z zamontowanymi na stałe ładowarkami zasilanymi z instalacji pojazdu. Latarki w wykonaniu udaroodpornym, przeznaczone do pracy w strefie zagrożonej wybuchem strefa I, min IP 65, źródło światła LED o </w:t>
            </w:r>
            <w:r w:rsidRPr="00714AFC">
              <w:rPr>
                <w:bCs/>
                <w:iCs/>
                <w:color w:val="auto"/>
                <w:sz w:val="20"/>
                <w:szCs w:val="20"/>
              </w:rPr>
              <w:t xml:space="preserve">mocy min </w:t>
            </w:r>
            <w:r w:rsidR="00714AFC" w:rsidRPr="00714AFC">
              <w:rPr>
                <w:bCs/>
                <w:iCs/>
                <w:color w:val="auto"/>
                <w:sz w:val="20"/>
                <w:szCs w:val="20"/>
              </w:rPr>
              <w:t>170</w:t>
            </w:r>
            <w:r w:rsidRPr="00714AFC">
              <w:rPr>
                <w:bCs/>
                <w:iCs/>
                <w:color w:val="auto"/>
                <w:sz w:val="20"/>
                <w:szCs w:val="20"/>
              </w:rPr>
              <w:t xml:space="preserve"> lumenów</w:t>
            </w:r>
            <w:r w:rsidRPr="00753F93">
              <w:rPr>
                <w:bCs/>
                <w:iCs/>
                <w:sz w:val="20"/>
                <w:szCs w:val="20"/>
              </w:rPr>
              <w:t>. Latarki kątowe z możliwością łatwego przymocowania do ubrania specjalnego. Latarki powinny posiadać 3 tryby pracy: 100% mocy, 30% mocy i tryb pulsujący, czas pracy przy pełnej mocy diody – min. 3 godz., w trybie niskiej mocy</w:t>
            </w:r>
            <w:r>
              <w:rPr>
                <w:bCs/>
                <w:iCs/>
                <w:sz w:val="20"/>
                <w:szCs w:val="20"/>
              </w:rPr>
              <w:t xml:space="preserve"> – min. 10 godz.</w:t>
            </w:r>
            <w:r w:rsidR="006F1DFA">
              <w:rPr>
                <w:bCs/>
                <w:iCs/>
                <w:sz w:val="20"/>
                <w:szCs w:val="20"/>
              </w:rPr>
              <w:t xml:space="preserve"> </w:t>
            </w:r>
            <w:r w:rsidRPr="00753F93">
              <w:rPr>
                <w:bCs/>
                <w:iCs/>
                <w:sz w:val="20"/>
                <w:szCs w:val="20"/>
              </w:rPr>
              <w:t>Dodatkowo do latarek należy zapewnić ł</w:t>
            </w:r>
            <w:r>
              <w:rPr>
                <w:bCs/>
                <w:iCs/>
                <w:sz w:val="20"/>
                <w:szCs w:val="20"/>
              </w:rPr>
              <w:t>adowarki sieciowe – 3</w:t>
            </w:r>
            <w:r w:rsidRPr="00753F93">
              <w:rPr>
                <w:bCs/>
                <w:iCs/>
                <w:sz w:val="20"/>
                <w:szCs w:val="20"/>
              </w:rPr>
              <w:t xml:space="preserve"> kpl. </w:t>
            </w:r>
          </w:p>
          <w:p w:rsidR="002C3AF6" w:rsidRDefault="002C3AF6" w:rsidP="002C3AF6">
            <w:pPr>
              <w:jc w:val="both"/>
            </w:pPr>
          </w:p>
        </w:tc>
        <w:tc>
          <w:tcPr>
            <w:tcW w:w="2462" w:type="dxa"/>
          </w:tcPr>
          <w:p w:rsidR="002C3AF6" w:rsidRDefault="002C3AF6" w:rsidP="002C3AF6">
            <w:r>
              <w:t>Należy podać producenta, typ i model latarek.</w:t>
            </w:r>
          </w:p>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ind w:right="52"/>
              <w:jc w:val="both"/>
            </w:pPr>
            <w:r>
              <w:t xml:space="preserve">Instalację elektryczną pojazdu należy wyposażyć dodatkowo w przetwornicę napięcia 24/12 V o dopuszczalnym ciągłym prądzie obciążenia min. 20 A, umożliwiającą zasilanie urządzeń o znamionowym napięciu pracy 12 V. W kabinie załogi należy zainstalować 3 dodatkowe gniazda typu „zapalniczka” 12V.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Tekstpodstawowy"/>
              <w:spacing w:line="192" w:lineRule="auto"/>
              <w:ind w:right="52"/>
              <w:jc w:val="both"/>
              <w:rPr>
                <w:rFonts w:ascii="Times New Roman" w:hAnsi="Times New Roman"/>
                <w:sz w:val="20"/>
                <w:lang w:val="pl-PL"/>
              </w:rPr>
            </w:pPr>
            <w:r>
              <w:rPr>
                <w:rFonts w:ascii="Times New Roman" w:hAnsi="Times New Roman"/>
                <w:sz w:val="20"/>
                <w:lang w:val="pl-PL"/>
              </w:rPr>
              <w:t xml:space="preserve">Kolor: </w:t>
            </w:r>
          </w:p>
          <w:p w:rsidR="002C3AF6" w:rsidRDefault="002C3AF6" w:rsidP="00870344">
            <w:pPr>
              <w:pStyle w:val="Tekstpodstawowy"/>
              <w:numPr>
                <w:ilvl w:val="1"/>
                <w:numId w:val="13"/>
              </w:numPr>
              <w:tabs>
                <w:tab w:val="clear" w:pos="1440"/>
              </w:tabs>
              <w:spacing w:before="40" w:line="192" w:lineRule="auto"/>
              <w:ind w:left="884" w:right="52" w:hanging="283"/>
              <w:jc w:val="both"/>
              <w:rPr>
                <w:rFonts w:ascii="Times New Roman" w:hAnsi="Times New Roman"/>
                <w:sz w:val="20"/>
                <w:lang w:val="pl-PL"/>
              </w:rPr>
            </w:pPr>
            <w:r>
              <w:rPr>
                <w:rFonts w:ascii="Times New Roman" w:hAnsi="Times New Roman"/>
                <w:sz w:val="20"/>
                <w:lang w:val="pl-PL"/>
              </w:rPr>
              <w:t>błotniki i zderzaki: białe RAL 9010,</w:t>
            </w:r>
          </w:p>
          <w:p w:rsidR="002C3AF6" w:rsidRDefault="002C3AF6" w:rsidP="00870344">
            <w:pPr>
              <w:pStyle w:val="Tekstpodstawowy"/>
              <w:numPr>
                <w:ilvl w:val="1"/>
                <w:numId w:val="13"/>
              </w:numPr>
              <w:tabs>
                <w:tab w:val="clear" w:pos="1440"/>
              </w:tabs>
              <w:spacing w:before="40" w:line="192" w:lineRule="auto"/>
              <w:ind w:left="884" w:right="52" w:hanging="283"/>
              <w:jc w:val="both"/>
              <w:rPr>
                <w:rFonts w:ascii="Times New Roman" w:hAnsi="Times New Roman"/>
                <w:sz w:val="20"/>
                <w:lang w:val="pl-PL"/>
              </w:rPr>
            </w:pPr>
            <w:r>
              <w:rPr>
                <w:rFonts w:ascii="Times New Roman" w:hAnsi="Times New Roman"/>
                <w:sz w:val="20"/>
                <w:lang w:val="pl-PL"/>
              </w:rPr>
              <w:t>kabina i zabudowa pożarnicza: RAL 3000,</w:t>
            </w:r>
          </w:p>
          <w:p w:rsidR="002C3AF6" w:rsidRDefault="002C3AF6" w:rsidP="00870344">
            <w:pPr>
              <w:pStyle w:val="Tekstpodstawowy"/>
              <w:numPr>
                <w:ilvl w:val="1"/>
                <w:numId w:val="13"/>
              </w:numPr>
              <w:tabs>
                <w:tab w:val="clear" w:pos="1440"/>
              </w:tabs>
              <w:spacing w:before="40" w:line="192" w:lineRule="auto"/>
              <w:ind w:left="884" w:right="52" w:hanging="283"/>
              <w:jc w:val="both"/>
              <w:rPr>
                <w:rFonts w:ascii="Times New Roman" w:hAnsi="Times New Roman"/>
                <w:sz w:val="20"/>
                <w:lang w:val="pl-PL"/>
              </w:rPr>
            </w:pPr>
            <w:r>
              <w:rPr>
                <w:rFonts w:ascii="Times New Roman" w:hAnsi="Times New Roman"/>
                <w:sz w:val="20"/>
                <w:lang w:val="pl-PL"/>
              </w:rPr>
              <w:t>elementy podwozia: czarne lub szare.</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Tekstpodstawowy"/>
              <w:ind w:right="52"/>
              <w:jc w:val="both"/>
              <w:rPr>
                <w:rFonts w:ascii="Times New Roman" w:hAnsi="Times New Roman"/>
                <w:sz w:val="20"/>
                <w:lang w:val="pl-PL"/>
              </w:rPr>
            </w:pPr>
            <w:r>
              <w:rPr>
                <w:rFonts w:ascii="Times New Roman" w:hAnsi="Times New Roman"/>
                <w:sz w:val="20"/>
                <w:lang w:val="pl-PL"/>
              </w:rPr>
              <w:t xml:space="preserve">Wszelkie funkcje wszystkich układów i urządzeń pojazdu muszą zachować swoje właściwości pracy w </w:t>
            </w:r>
            <w:r>
              <w:rPr>
                <w:rFonts w:ascii="Times New Roman" w:hAnsi="Times New Roman"/>
                <w:color w:val="auto"/>
                <w:sz w:val="20"/>
                <w:lang w:val="pl-PL"/>
              </w:rPr>
              <w:t xml:space="preserve">temperaturze -25 </w:t>
            </w:r>
            <w:r>
              <w:rPr>
                <w:rFonts w:ascii="Times New Roman" w:hAnsi="Times New Roman"/>
                <w:color w:val="auto"/>
                <w:sz w:val="20"/>
                <w:vertAlign w:val="superscript"/>
                <w:lang w:val="pl-PL"/>
              </w:rPr>
              <w:t>0</w:t>
            </w:r>
            <w:r>
              <w:rPr>
                <w:rFonts w:ascii="Times New Roman" w:hAnsi="Times New Roman"/>
                <w:color w:val="auto"/>
                <w:sz w:val="20"/>
                <w:lang w:val="pl-PL"/>
              </w:rPr>
              <w:t xml:space="preserve">C </w:t>
            </w:r>
            <w:r w:rsidR="00685110">
              <w:rPr>
                <w:rFonts w:ascii="Times New Roman" w:hAnsi="Times New Roman"/>
                <w:color w:val="auto"/>
                <w:sz w:val="20"/>
                <w:lang w:val="pl-PL"/>
              </w:rPr>
              <w:br/>
            </w:r>
            <w:r>
              <w:rPr>
                <w:rFonts w:ascii="Times New Roman" w:hAnsi="Times New Roman"/>
                <w:sz w:val="20"/>
                <w:lang w:val="pl-PL"/>
              </w:rPr>
              <w:t xml:space="preserve">do +35 </w:t>
            </w:r>
            <w:r>
              <w:rPr>
                <w:rFonts w:ascii="Times New Roman" w:hAnsi="Times New Roman"/>
                <w:sz w:val="20"/>
                <w:vertAlign w:val="superscript"/>
                <w:lang w:val="pl-PL"/>
              </w:rPr>
              <w:t>0</w:t>
            </w:r>
            <w:r>
              <w:rPr>
                <w:rFonts w:ascii="Times New Roman" w:hAnsi="Times New Roman"/>
                <w:sz w:val="20"/>
                <w:lang w:val="pl-PL"/>
              </w:rPr>
              <w:t>C.</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3"/>
              </w:numPr>
              <w:shd w:val="clear" w:color="auto" w:fill="FFFFFF"/>
              <w:rPr>
                <w:rFonts w:ascii="Times New Roman" w:hAnsi="Times New Roman"/>
                <w:sz w:val="20"/>
                <w:szCs w:val="20"/>
              </w:rPr>
            </w:pPr>
          </w:p>
        </w:tc>
        <w:tc>
          <w:tcPr>
            <w:tcW w:w="10686" w:type="dxa"/>
            <w:gridSpan w:val="2"/>
          </w:tcPr>
          <w:p w:rsidR="002C3AF6" w:rsidRDefault="002C3AF6" w:rsidP="002C3AF6">
            <w:pPr>
              <w:pStyle w:val="Bezodstpw"/>
              <w:ind w:right="52"/>
              <w:jc w:val="both"/>
              <w:rPr>
                <w:sz w:val="20"/>
              </w:rPr>
            </w:pPr>
            <w:r>
              <w:rPr>
                <w:sz w:val="20"/>
              </w:rPr>
              <w:t xml:space="preserve">Wyposażenie podwozia: </w:t>
            </w:r>
          </w:p>
          <w:p w:rsidR="002C3AF6" w:rsidRDefault="002C3AF6" w:rsidP="00870344">
            <w:pPr>
              <w:pStyle w:val="Bezodstpw"/>
              <w:numPr>
                <w:ilvl w:val="0"/>
                <w:numId w:val="14"/>
              </w:numPr>
              <w:tabs>
                <w:tab w:val="left" w:pos="1451"/>
              </w:tabs>
              <w:ind w:right="52"/>
              <w:jc w:val="both"/>
              <w:rPr>
                <w:sz w:val="20"/>
              </w:rPr>
            </w:pPr>
            <w:r>
              <w:rPr>
                <w:sz w:val="20"/>
              </w:rPr>
              <w:t xml:space="preserve">zestaw narzędzi standardowych dla podwozia, </w:t>
            </w:r>
          </w:p>
          <w:p w:rsidR="002C3AF6" w:rsidRDefault="002C3AF6" w:rsidP="00870344">
            <w:pPr>
              <w:pStyle w:val="Bezodstpw"/>
              <w:numPr>
                <w:ilvl w:val="0"/>
                <w:numId w:val="14"/>
              </w:numPr>
              <w:tabs>
                <w:tab w:val="left" w:pos="1451"/>
              </w:tabs>
              <w:ind w:right="52"/>
              <w:jc w:val="both"/>
              <w:rPr>
                <w:sz w:val="20"/>
              </w:rPr>
            </w:pPr>
            <w:r>
              <w:rPr>
                <w:sz w:val="20"/>
              </w:rPr>
              <w:t xml:space="preserve">klin pod koło – 2 szt., </w:t>
            </w:r>
          </w:p>
          <w:p w:rsidR="002C3AF6" w:rsidRDefault="002C3AF6" w:rsidP="00870344">
            <w:pPr>
              <w:pStyle w:val="Bezodstpw"/>
              <w:numPr>
                <w:ilvl w:val="0"/>
                <w:numId w:val="14"/>
              </w:numPr>
              <w:tabs>
                <w:tab w:val="left" w:pos="1451"/>
              </w:tabs>
              <w:ind w:right="52"/>
              <w:jc w:val="both"/>
              <w:rPr>
                <w:sz w:val="20"/>
              </w:rPr>
            </w:pPr>
            <w:r>
              <w:rPr>
                <w:sz w:val="20"/>
              </w:rPr>
              <w:t>klucz do kół ze „wspomaganiem” (z wewnętrzną przekładnią planetarną),</w:t>
            </w:r>
          </w:p>
          <w:p w:rsidR="002C3AF6" w:rsidRDefault="002C3AF6" w:rsidP="00870344">
            <w:pPr>
              <w:pStyle w:val="Bezodstpw"/>
              <w:numPr>
                <w:ilvl w:val="0"/>
                <w:numId w:val="14"/>
              </w:numPr>
              <w:tabs>
                <w:tab w:val="left" w:pos="1451"/>
              </w:tabs>
              <w:ind w:right="52"/>
              <w:jc w:val="both"/>
              <w:rPr>
                <w:sz w:val="20"/>
              </w:rPr>
            </w:pPr>
            <w:r>
              <w:rPr>
                <w:sz w:val="20"/>
              </w:rPr>
              <w:t>podnośnik hydrauliczny o nośności dostosowanej do MMR pojazdu,</w:t>
            </w:r>
          </w:p>
          <w:p w:rsidR="002C3AF6" w:rsidRDefault="002C3AF6" w:rsidP="00870344">
            <w:pPr>
              <w:pStyle w:val="Bezodstpw"/>
              <w:numPr>
                <w:ilvl w:val="0"/>
                <w:numId w:val="14"/>
              </w:numPr>
              <w:tabs>
                <w:tab w:val="left" w:pos="1451"/>
              </w:tabs>
              <w:ind w:right="52"/>
              <w:jc w:val="both"/>
              <w:rPr>
                <w:sz w:val="20"/>
              </w:rPr>
            </w:pPr>
            <w:r>
              <w:rPr>
                <w:sz w:val="20"/>
              </w:rPr>
              <w:t>przewód z manometrem przystosowany do pompowania kół z instalacji pneumatycznej pojazdu,</w:t>
            </w:r>
          </w:p>
          <w:p w:rsidR="002C3AF6" w:rsidRDefault="002C3AF6" w:rsidP="00870344">
            <w:pPr>
              <w:pStyle w:val="Bezodstpw"/>
              <w:numPr>
                <w:ilvl w:val="0"/>
                <w:numId w:val="14"/>
              </w:numPr>
              <w:tabs>
                <w:tab w:val="left" w:pos="1451"/>
              </w:tabs>
              <w:ind w:right="52"/>
              <w:jc w:val="both"/>
              <w:rPr>
                <w:sz w:val="20"/>
              </w:rPr>
            </w:pPr>
            <w:r>
              <w:rPr>
                <w:sz w:val="20"/>
              </w:rPr>
              <w:t xml:space="preserve">trójkąt ostrzegawczy, </w:t>
            </w:r>
          </w:p>
          <w:p w:rsidR="002C3AF6" w:rsidRDefault="002C3AF6" w:rsidP="00870344">
            <w:pPr>
              <w:pStyle w:val="Bezodstpw"/>
              <w:numPr>
                <w:ilvl w:val="0"/>
                <w:numId w:val="14"/>
              </w:numPr>
              <w:tabs>
                <w:tab w:val="left" w:pos="1451"/>
              </w:tabs>
              <w:ind w:right="52"/>
              <w:jc w:val="both"/>
              <w:rPr>
                <w:sz w:val="20"/>
              </w:rPr>
            </w:pPr>
            <w:r>
              <w:rPr>
                <w:sz w:val="20"/>
              </w:rPr>
              <w:t xml:space="preserve"> apteczka, </w:t>
            </w:r>
          </w:p>
          <w:p w:rsidR="002C3AF6" w:rsidRDefault="002C3AF6" w:rsidP="00870344">
            <w:pPr>
              <w:pStyle w:val="Bezodstpw"/>
              <w:numPr>
                <w:ilvl w:val="0"/>
                <w:numId w:val="14"/>
              </w:numPr>
              <w:tabs>
                <w:tab w:val="left" w:pos="1451"/>
              </w:tabs>
              <w:ind w:right="52"/>
              <w:jc w:val="both"/>
              <w:rPr>
                <w:sz w:val="20"/>
              </w:rPr>
            </w:pPr>
            <w:r>
              <w:rPr>
                <w:sz w:val="20"/>
              </w:rPr>
              <w:t>gaśnica proszkowa 2 kg (zamontowana w kabinie kierowcy).</w:t>
            </w:r>
          </w:p>
        </w:tc>
        <w:tc>
          <w:tcPr>
            <w:tcW w:w="2462" w:type="dxa"/>
          </w:tcPr>
          <w:p w:rsidR="002C3AF6" w:rsidRDefault="002C3AF6" w:rsidP="002C3AF6"/>
        </w:tc>
      </w:tr>
      <w:tr w:rsidR="002C3AF6" w:rsidTr="00814504">
        <w:tc>
          <w:tcPr>
            <w:tcW w:w="845" w:type="dxa"/>
            <w:shd w:val="clear" w:color="auto" w:fill="BFBFBF"/>
          </w:tcPr>
          <w:p w:rsidR="002C3AF6" w:rsidRPr="00514154" w:rsidRDefault="002C3AF6" w:rsidP="00514154">
            <w:pPr>
              <w:pStyle w:val="Tekstpodstawowy"/>
              <w:rPr>
                <w:rFonts w:ascii="Times New Roman" w:hAnsi="Times New Roman"/>
                <w:b/>
                <w:bCs/>
                <w:sz w:val="20"/>
                <w:lang w:val="pl-PL"/>
              </w:rPr>
            </w:pPr>
            <w:r w:rsidRPr="00514154">
              <w:rPr>
                <w:rFonts w:ascii="Times New Roman" w:hAnsi="Times New Roman"/>
                <w:b/>
                <w:bCs/>
                <w:sz w:val="20"/>
                <w:lang w:val="pl-PL"/>
              </w:rPr>
              <w:t>3</w:t>
            </w:r>
          </w:p>
        </w:tc>
        <w:tc>
          <w:tcPr>
            <w:tcW w:w="10686" w:type="dxa"/>
            <w:gridSpan w:val="2"/>
            <w:shd w:val="clear" w:color="auto" w:fill="BFBFBF"/>
          </w:tcPr>
          <w:p w:rsidR="002C3AF6" w:rsidRDefault="002C3AF6" w:rsidP="002C3AF6">
            <w:pPr>
              <w:pStyle w:val="Tekstpodstawowy"/>
              <w:ind w:right="52"/>
              <w:rPr>
                <w:rFonts w:ascii="Times New Roman" w:hAnsi="Times New Roman"/>
                <w:b/>
                <w:bCs/>
                <w:sz w:val="20"/>
                <w:lang w:val="pl-PL"/>
              </w:rPr>
            </w:pPr>
            <w:r>
              <w:rPr>
                <w:rFonts w:ascii="Times New Roman" w:hAnsi="Times New Roman"/>
                <w:b/>
                <w:bCs/>
                <w:sz w:val="20"/>
                <w:lang w:val="pl-PL"/>
              </w:rPr>
              <w:t>Zabudowa pożarnicza</w:t>
            </w:r>
          </w:p>
        </w:tc>
        <w:tc>
          <w:tcPr>
            <w:tcW w:w="2462" w:type="dxa"/>
            <w:shd w:val="clear" w:color="auto" w:fill="BFBFBF"/>
          </w:tcPr>
          <w:p w:rsidR="002C3AF6" w:rsidRDefault="002C3AF6" w:rsidP="002C3AF6"/>
        </w:tc>
      </w:tr>
      <w:tr w:rsidR="002C3AF6" w:rsidTr="00814504">
        <w:trPr>
          <w:hidden/>
        </w:trPr>
        <w:tc>
          <w:tcPr>
            <w:tcW w:w="845" w:type="dxa"/>
          </w:tcPr>
          <w:p w:rsidR="00DC6019" w:rsidRPr="00514154" w:rsidRDefault="00DC6019" w:rsidP="00870344">
            <w:pPr>
              <w:pStyle w:val="Akapitzlist"/>
              <w:numPr>
                <w:ilvl w:val="0"/>
                <w:numId w:val="4"/>
              </w:numPr>
              <w:spacing w:after="0" w:line="240" w:lineRule="auto"/>
              <w:rPr>
                <w:rFonts w:ascii="Times New Roman" w:eastAsia="Times New Roman" w:hAnsi="Times New Roman"/>
                <w:vanish/>
                <w:color w:val="000000"/>
                <w:sz w:val="20"/>
                <w:szCs w:val="20"/>
                <w:lang w:eastAsia="pl-PL"/>
              </w:rPr>
            </w:pPr>
          </w:p>
          <w:p w:rsidR="00DC6019" w:rsidRPr="00514154" w:rsidRDefault="00DC6019" w:rsidP="00870344">
            <w:pPr>
              <w:pStyle w:val="Akapitzlist"/>
              <w:numPr>
                <w:ilvl w:val="0"/>
                <w:numId w:val="4"/>
              </w:numPr>
              <w:spacing w:after="0" w:line="240" w:lineRule="auto"/>
              <w:rPr>
                <w:rFonts w:ascii="Times New Roman" w:eastAsia="Times New Roman" w:hAnsi="Times New Roman"/>
                <w:vanish/>
                <w:color w:val="000000"/>
                <w:sz w:val="20"/>
                <w:szCs w:val="20"/>
                <w:lang w:eastAsia="pl-PL"/>
              </w:rPr>
            </w:pPr>
          </w:p>
          <w:p w:rsidR="00DC6019" w:rsidRPr="00514154" w:rsidRDefault="00DC6019" w:rsidP="00870344">
            <w:pPr>
              <w:pStyle w:val="Akapitzlist"/>
              <w:numPr>
                <w:ilvl w:val="0"/>
                <w:numId w:val="4"/>
              </w:numPr>
              <w:spacing w:after="0" w:line="240" w:lineRule="auto"/>
              <w:rPr>
                <w:rFonts w:ascii="Times New Roman" w:eastAsia="Times New Roman" w:hAnsi="Times New Roman"/>
                <w:vanish/>
                <w:color w:val="000000"/>
                <w:sz w:val="20"/>
                <w:szCs w:val="20"/>
                <w:lang w:eastAsia="pl-PL"/>
              </w:rPr>
            </w:pPr>
          </w:p>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Zabudowa wykonana z materiałów odpornych na korozję.</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Platforma zabudowy wykonana w formie podestu roboczego. Wejście na podest roboczy musi być możliwe z obydwu stron pojazdu. Przy każdym wejściu na platformę zamontowane uchwyty asekuracyjne. Wejścia na podest z oświetleniem wykonanym w technologii LED.</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Za kabiną kierowcy, na całe</w:t>
            </w:r>
            <w:r w:rsidR="00714AFC">
              <w:rPr>
                <w:rFonts w:ascii="Times New Roman" w:hAnsi="Times New Roman"/>
                <w:sz w:val="20"/>
                <w:lang w:val="pl-PL"/>
              </w:rPr>
              <w:t xml:space="preserve">j szerokości zabudowy, </w:t>
            </w:r>
            <w:r w:rsidR="00AD7631">
              <w:rPr>
                <w:rFonts w:ascii="Times New Roman" w:hAnsi="Times New Roman"/>
                <w:sz w:val="20"/>
                <w:lang w:val="pl-PL"/>
              </w:rPr>
              <w:t xml:space="preserve">przelotowa, </w:t>
            </w:r>
            <w:r w:rsidR="00714AFC">
              <w:rPr>
                <w:rFonts w:ascii="Times New Roman" w:hAnsi="Times New Roman"/>
                <w:sz w:val="20"/>
                <w:lang w:val="pl-PL"/>
              </w:rPr>
              <w:t xml:space="preserve">wysoka skrytka na sprzęt, wykonana do wysokości minimum ¾ </w:t>
            </w:r>
            <w:r w:rsidR="00714AFC">
              <w:rPr>
                <w:rFonts w:ascii="Times New Roman" w:hAnsi="Times New Roman"/>
                <w:sz w:val="20"/>
                <w:lang w:val="pl-PL"/>
              </w:rPr>
              <w:lastRenderedPageBreak/>
              <w:t xml:space="preserve">kabiny. </w:t>
            </w:r>
            <w:r>
              <w:rPr>
                <w:rFonts w:ascii="Times New Roman" w:hAnsi="Times New Roman"/>
                <w:sz w:val="20"/>
                <w:lang w:val="pl-PL"/>
              </w:rPr>
              <w:t xml:space="preserve">Wewnątrz skrytki zamontowany wysuwany stelaż do mocowania trzech aparatów powietrznych, umożliwiający bezpośrednie zakładanie aparatów przez ratowników z poziomu podłoża. </w:t>
            </w:r>
          </w:p>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Wykonanie zabudowy skrytki oraz rozmieszczenie wyposażenia należy uzgodnić z Za</w:t>
            </w:r>
            <w:r w:rsidR="009D37DF">
              <w:rPr>
                <w:rFonts w:ascii="Times New Roman" w:hAnsi="Times New Roman"/>
                <w:sz w:val="20"/>
                <w:lang w:val="pl-PL"/>
              </w:rPr>
              <w:t>mawiającym po podpisaniu umowy</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Skrytki na sprzęt zamykane żaluzjami wodo- i pyłoszczelnymi, z uchwytem rurkowym, wykonane z materiałów odpornych na korozję, z zamkami na klucz</w:t>
            </w:r>
            <w:r w:rsidR="004B35E0" w:rsidRPr="004B35E0">
              <w:rPr>
                <w:rFonts w:ascii="Times New Roman" w:hAnsi="Times New Roman"/>
                <w:sz w:val="20"/>
                <w:lang w:val="pl-PL"/>
              </w:rPr>
              <w:t xml:space="preserve"> zabezpieczonymi  przed wpływem czynników atmosferycznych</w:t>
            </w:r>
            <w:r>
              <w:rPr>
                <w:rFonts w:ascii="Times New Roman" w:hAnsi="Times New Roman"/>
                <w:sz w:val="20"/>
                <w:lang w:val="pl-PL"/>
              </w:rPr>
              <w:t>; jeden klucz pasujący do wszystkich skrytek.</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Uchwyty, klamki wszystkich urządzeń samochodu, drzwi żaluzjowych, szuflad, tac, muszą być tak skonstruowane, aby umożl</w:t>
            </w:r>
            <w:r w:rsidR="009645A6">
              <w:rPr>
                <w:rFonts w:ascii="Times New Roman" w:hAnsi="Times New Roman"/>
                <w:sz w:val="20"/>
                <w:lang w:val="pl-PL"/>
              </w:rPr>
              <w:t>iwiały ich obsługę w rękawicach strażackich.</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Konstrukcja skrytek zapewniająca odprowadzenie wody z ich wnętrza. Skrytki, w których ma być przewożony sprzęt ratowniczy napędzany silnikiem spalinowym lub kanistry z paliwem do tego sprzętu, muszą być wentylowane.</w:t>
            </w:r>
            <w:r w:rsidR="00B90C48">
              <w:rPr>
                <w:rFonts w:ascii="Times New Roman" w:hAnsi="Times New Roman"/>
                <w:sz w:val="20"/>
                <w:lang w:val="pl-PL"/>
              </w:rPr>
              <w:t xml:space="preserve"> </w:t>
            </w:r>
            <w:r w:rsidR="00B90C48" w:rsidRPr="00485223">
              <w:rPr>
                <w:rFonts w:ascii="Times New Roman" w:hAnsi="Times New Roman"/>
                <w:color w:val="auto"/>
                <w:sz w:val="20"/>
                <w:lang w:val="pl-PL"/>
              </w:rPr>
              <w:t>Półki skrytek wykonane ze spadkiem 0,5% - 1% w kierunku otworów odwadniających.</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Powierzchnie platform, stopni wejściowych i podestu roboczego w wykonaniu antypoślizgowym.</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 xml:space="preserve">Skrytki na sprzęt wyposażone w oświetlenie włączane automatycznie po otwarciu drzwi skrytki, wykonane w technologii LED; w kabinie sygnalizacja otwarcia skrytek. Główny wyłącznik oświetlenia skrytek zamontowany w kabinie kierowcy. </w:t>
            </w:r>
          </w:p>
        </w:tc>
        <w:tc>
          <w:tcPr>
            <w:tcW w:w="2462" w:type="dxa"/>
          </w:tcPr>
          <w:p w:rsidR="002C3AF6" w:rsidRDefault="002C3AF6" w:rsidP="002C3AF6"/>
        </w:tc>
      </w:tr>
      <w:tr w:rsidR="002C3AF6" w:rsidTr="00814504">
        <w:tc>
          <w:tcPr>
            <w:tcW w:w="845" w:type="dxa"/>
          </w:tcPr>
          <w:p w:rsidR="002C3AF6" w:rsidRPr="00514154" w:rsidRDefault="002C3AF6" w:rsidP="00870344">
            <w:pPr>
              <w:pStyle w:val="Tekstpodstawowy"/>
              <w:numPr>
                <w:ilvl w:val="1"/>
                <w:numId w:val="4"/>
              </w:numPr>
              <w:rPr>
                <w:rFonts w:ascii="Times New Roman" w:hAnsi="Times New Roman"/>
                <w:sz w:val="20"/>
                <w:lang w:val="pl-PL"/>
              </w:rPr>
            </w:pPr>
          </w:p>
        </w:tc>
        <w:tc>
          <w:tcPr>
            <w:tcW w:w="10686" w:type="dxa"/>
            <w:gridSpan w:val="2"/>
          </w:tcPr>
          <w:p w:rsidR="002C3AF6" w:rsidRDefault="002C3AF6" w:rsidP="002C3AF6">
            <w:pPr>
              <w:pStyle w:val="Tekstpodstawowy"/>
              <w:ind w:right="52"/>
              <w:rPr>
                <w:rFonts w:ascii="Times New Roman" w:hAnsi="Times New Roman"/>
                <w:sz w:val="20"/>
                <w:lang w:val="pl-PL"/>
              </w:rPr>
            </w:pPr>
            <w:r>
              <w:rPr>
                <w:rFonts w:ascii="Times New Roman" w:hAnsi="Times New Roman"/>
                <w:sz w:val="20"/>
                <w:lang w:val="pl-PL"/>
              </w:rPr>
              <w:t>Oświetlenie pola pracy wokół zabudowy wykonane w technologii LED.</w:t>
            </w:r>
          </w:p>
        </w:tc>
        <w:tc>
          <w:tcPr>
            <w:tcW w:w="2462" w:type="dxa"/>
          </w:tcPr>
          <w:p w:rsidR="002C3AF6" w:rsidRDefault="002C3AF6" w:rsidP="002C3AF6"/>
        </w:tc>
      </w:tr>
      <w:tr w:rsidR="002C3AF6" w:rsidTr="00814504">
        <w:tc>
          <w:tcPr>
            <w:tcW w:w="845" w:type="dxa"/>
            <w:shd w:val="clear" w:color="auto" w:fill="BFBFBF"/>
          </w:tcPr>
          <w:p w:rsidR="002C3AF6" w:rsidRPr="00514154" w:rsidRDefault="002C3AF6" w:rsidP="00514154">
            <w:pPr>
              <w:pStyle w:val="Tekstpodstawowy"/>
              <w:rPr>
                <w:rFonts w:ascii="Times New Roman" w:hAnsi="Times New Roman"/>
                <w:sz w:val="20"/>
                <w:lang w:val="pl-PL"/>
              </w:rPr>
            </w:pPr>
            <w:r w:rsidRPr="00514154">
              <w:rPr>
                <w:rFonts w:ascii="Times New Roman" w:hAnsi="Times New Roman"/>
                <w:b/>
                <w:sz w:val="20"/>
                <w:lang w:val="pl-PL"/>
              </w:rPr>
              <w:t>4</w:t>
            </w:r>
          </w:p>
        </w:tc>
        <w:tc>
          <w:tcPr>
            <w:tcW w:w="10686" w:type="dxa"/>
            <w:gridSpan w:val="2"/>
            <w:shd w:val="clear" w:color="auto" w:fill="BFBFBF"/>
          </w:tcPr>
          <w:p w:rsidR="002C3AF6" w:rsidRDefault="002C3AF6" w:rsidP="002C3AF6">
            <w:pPr>
              <w:rPr>
                <w:b/>
              </w:rPr>
            </w:pPr>
            <w:r>
              <w:rPr>
                <w:b/>
              </w:rPr>
              <w:t>Zestaw podnoszenia drabiny obrotowej</w:t>
            </w:r>
          </w:p>
        </w:tc>
        <w:tc>
          <w:tcPr>
            <w:tcW w:w="2462" w:type="dxa"/>
            <w:shd w:val="clear" w:color="auto" w:fill="BFBFBF"/>
          </w:tcPr>
          <w:p w:rsidR="002C3AF6" w:rsidRDefault="002C3AF6" w:rsidP="002C3AF6"/>
        </w:tc>
      </w:tr>
      <w:tr w:rsidR="00AA7B37" w:rsidRPr="00AA7B37" w:rsidTr="00814504">
        <w:trPr>
          <w:trHeight w:val="700"/>
          <w:hidden/>
        </w:trPr>
        <w:tc>
          <w:tcPr>
            <w:tcW w:w="845" w:type="dxa"/>
          </w:tcPr>
          <w:p w:rsidR="00514154" w:rsidRPr="00AA7B37" w:rsidRDefault="00514154" w:rsidP="00870344">
            <w:pPr>
              <w:pStyle w:val="Akapitzlist"/>
              <w:numPr>
                <w:ilvl w:val="0"/>
                <w:numId w:val="5"/>
              </w:numPr>
              <w:shd w:val="clear" w:color="auto" w:fill="FFFFFF"/>
              <w:rPr>
                <w:rFonts w:ascii="Times New Roman" w:hAnsi="Times New Roman"/>
                <w:vanish/>
                <w:sz w:val="20"/>
                <w:szCs w:val="20"/>
              </w:rPr>
            </w:pPr>
          </w:p>
          <w:p w:rsidR="00514154" w:rsidRPr="00AA7B37" w:rsidRDefault="00514154" w:rsidP="00870344">
            <w:pPr>
              <w:pStyle w:val="Akapitzlist"/>
              <w:numPr>
                <w:ilvl w:val="0"/>
                <w:numId w:val="5"/>
              </w:numPr>
              <w:shd w:val="clear" w:color="auto" w:fill="FFFFFF"/>
              <w:rPr>
                <w:rFonts w:ascii="Times New Roman" w:hAnsi="Times New Roman"/>
                <w:vanish/>
                <w:sz w:val="20"/>
                <w:szCs w:val="20"/>
              </w:rPr>
            </w:pPr>
          </w:p>
          <w:p w:rsidR="00514154" w:rsidRPr="00AA7B37" w:rsidRDefault="00514154" w:rsidP="00870344">
            <w:pPr>
              <w:pStyle w:val="Akapitzlist"/>
              <w:numPr>
                <w:ilvl w:val="0"/>
                <w:numId w:val="5"/>
              </w:numPr>
              <w:shd w:val="clear" w:color="auto" w:fill="FFFFFF"/>
              <w:rPr>
                <w:rFonts w:ascii="Times New Roman" w:hAnsi="Times New Roman"/>
                <w:vanish/>
                <w:sz w:val="20"/>
                <w:szCs w:val="20"/>
              </w:rPr>
            </w:pPr>
          </w:p>
          <w:p w:rsidR="00514154" w:rsidRPr="00AA7B37" w:rsidRDefault="00514154" w:rsidP="00870344">
            <w:pPr>
              <w:pStyle w:val="Akapitzlist"/>
              <w:numPr>
                <w:ilvl w:val="0"/>
                <w:numId w:val="5"/>
              </w:numPr>
              <w:shd w:val="clear" w:color="auto" w:fill="FFFFFF"/>
              <w:rPr>
                <w:rFonts w:ascii="Times New Roman" w:hAnsi="Times New Roman"/>
                <w:vanish/>
                <w:sz w:val="20"/>
                <w:szCs w:val="20"/>
              </w:rPr>
            </w:pPr>
          </w:p>
          <w:p w:rsidR="002C3AF6" w:rsidRPr="00AA7B37"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AA7B37" w:rsidRDefault="002C3AF6" w:rsidP="0034631F">
            <w:pPr>
              <w:jc w:val="both"/>
            </w:pPr>
            <w:r w:rsidRPr="00AA7B37">
              <w:t xml:space="preserve">Drabina ratownicza o wysokości ratowniczej min. 40 m, mierzonej – zgodnie z </w:t>
            </w:r>
            <w:r w:rsidR="0034631F" w:rsidRPr="00AA7B37">
              <w:t xml:space="preserve">normą PN-EN 14043 </w:t>
            </w:r>
          </w:p>
          <w:p w:rsidR="00EA2A78" w:rsidRPr="00AA7B37" w:rsidRDefault="00EA2A78" w:rsidP="0034631F">
            <w:pPr>
              <w:jc w:val="both"/>
            </w:pPr>
          </w:p>
        </w:tc>
        <w:tc>
          <w:tcPr>
            <w:tcW w:w="2462" w:type="dxa"/>
          </w:tcPr>
          <w:p w:rsidR="002C3AF6" w:rsidRPr="00AA7B37" w:rsidRDefault="002C3AF6" w:rsidP="0034631F">
            <w:pPr>
              <w:pStyle w:val="Default"/>
              <w:rPr>
                <w:color w:val="auto"/>
                <w:sz w:val="20"/>
                <w:szCs w:val="20"/>
              </w:rPr>
            </w:pP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Praca w zakresie kątów: minimum (15º poniżej poziomu gruntu do 75º podnoszenia). Obrót drabiny nieograniczony. Napęd drabiny hydrauliczny.</w:t>
            </w:r>
          </w:p>
        </w:tc>
        <w:tc>
          <w:tcPr>
            <w:tcW w:w="2462" w:type="dxa"/>
          </w:tcPr>
          <w:p w:rsidR="002C3AF6" w:rsidRDefault="002C3AF6" w:rsidP="002C3AF6">
            <w:r>
              <w:t xml:space="preserve">Należy podać zakres pracy na podstawie danych producenta  </w:t>
            </w: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4E34D3" w:rsidRPr="00714AFC" w:rsidRDefault="002C3AF6" w:rsidP="0034631F">
            <w:pPr>
              <w:jc w:val="both"/>
            </w:pPr>
            <w:r w:rsidRPr="00714AFC">
              <w:t>Zespół drabiny</w:t>
            </w:r>
            <w:r w:rsidR="00EA2A78" w:rsidRPr="00EA2A78">
              <w:rPr>
                <w:color w:val="FF0000"/>
              </w:rPr>
              <w:t xml:space="preserve"> </w:t>
            </w:r>
            <w:r w:rsidR="0034631F" w:rsidRPr="00714AFC">
              <w:t xml:space="preserve">wyposażony w przegubowe (łamane) ostatnie najwyższe przęsło. </w:t>
            </w:r>
            <w:r w:rsidR="004B35E0">
              <w:t>W</w:t>
            </w:r>
            <w:r w:rsidR="004E34D3" w:rsidRPr="00714AFC">
              <w:t xml:space="preserve">ysięgnik przegubowy o długości mierzonej do zewnętrznej krawędzi kosza nie mniejszej niż </w:t>
            </w:r>
            <w:r w:rsidR="00714AFC" w:rsidRPr="00714AFC">
              <w:t>4000</w:t>
            </w:r>
            <w:r w:rsidR="004E34D3" w:rsidRPr="00714AFC">
              <w:t xml:space="preserve"> mm, z możliwością pochylania do 75°. </w:t>
            </w:r>
          </w:p>
          <w:p w:rsidR="002C3AF6" w:rsidRPr="00714AFC" w:rsidRDefault="002C3AF6" w:rsidP="0034631F">
            <w:pPr>
              <w:jc w:val="both"/>
            </w:pPr>
            <w:r w:rsidRPr="00714AFC">
              <w:t>Musi być zapewni</w:t>
            </w:r>
            <w:r w:rsidR="00EA2A78">
              <w:t>one swobodne przejście od pierwszego do ostatniego</w:t>
            </w:r>
            <w:r w:rsidRPr="00714AFC">
              <w:t xml:space="preserve"> przęsła. Zespół drabiny wyposażony w boczne bariery ochronne. Szczeble drabiny w wykonaniu antypoślizgowym.</w:t>
            </w:r>
            <w:r w:rsidR="0034631F" w:rsidRPr="00714AFC">
              <w:t xml:space="preserve">  Zespół drabiny zabezpieczony przed korozją.</w:t>
            </w:r>
          </w:p>
        </w:tc>
        <w:tc>
          <w:tcPr>
            <w:tcW w:w="2462" w:type="dxa"/>
          </w:tcPr>
          <w:p w:rsidR="002C3AF6" w:rsidRDefault="00C6192D" w:rsidP="002C3AF6">
            <w:r>
              <w:t xml:space="preserve">Należy podać parametry łamanego przęsła na podstawie danych producenta  </w:t>
            </w: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Cztery boczne podpory stabilizacyjne wysuwane hydraulicznie:</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szerokość podparcia (mierzona wg PN-EN 14043, p. 3.24)  – max. 5200 mm,</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musi być zapewniona możliwość wysuwania podpór pojedynczo i parami,</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drabina musi mieć możliwość pracy w przypadku wysuwu i podparcia podpór tylko z jednej strony. Podpory z nie wysuniętej strony podparte (praca ze strony wysuniętych podpór),</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możliwość pracy drabiny w przypadku, gdy nie jest możliwe maksymalne rozstawienie podpór,</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regulacja prędkości wysuwania podpór za pomocą dźwigni sterowniczych,</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zapewniona stała kontrola stanu podparcia (nacisku na podłoże) i informacja dla operatora wszelkich nieprawidłowościach w tym zakresie,</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lastRenderedPageBreak/>
              <w:t>automatyczne poziomowanie drabiny na podporach lub na wieńcu obrotowym,</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sygnalizację optyczną prawidłowego sprawienia podpór,</w:t>
            </w:r>
          </w:p>
          <w:p w:rsidR="002C3AF6" w:rsidRPr="00C6192D"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C6192D">
              <w:rPr>
                <w:rFonts w:ascii="Times New Roman" w:hAnsi="Times New Roman"/>
                <w:sz w:val="20"/>
                <w:szCs w:val="20"/>
              </w:rPr>
              <w:t>na wyposażeniu cztery płyty podkładowe umożliwiające redukcję nacisku podpór na podłoże o wymiarach min. 400 x 400 mm lub o powierzchni min. 0,16 m</w:t>
            </w:r>
            <w:r w:rsidRPr="00C6192D">
              <w:rPr>
                <w:rFonts w:ascii="Times New Roman" w:hAnsi="Times New Roman"/>
                <w:sz w:val="20"/>
                <w:szCs w:val="20"/>
                <w:vertAlign w:val="superscript"/>
              </w:rPr>
              <w:t>2</w:t>
            </w:r>
            <w:r w:rsidRPr="00C6192D">
              <w:rPr>
                <w:rFonts w:ascii="Times New Roman" w:hAnsi="Times New Roman"/>
                <w:sz w:val="20"/>
                <w:szCs w:val="20"/>
              </w:rPr>
              <w:t>,</w:t>
            </w:r>
          </w:p>
          <w:p w:rsidR="002C3AF6" w:rsidRPr="0034631F" w:rsidRDefault="002C3AF6" w:rsidP="00870344">
            <w:pPr>
              <w:pStyle w:val="Akapitzlist"/>
              <w:numPr>
                <w:ilvl w:val="0"/>
                <w:numId w:val="15"/>
              </w:numPr>
              <w:tabs>
                <w:tab w:val="left" w:pos="342"/>
              </w:tabs>
              <w:spacing w:after="0" w:line="240" w:lineRule="auto"/>
              <w:jc w:val="both"/>
              <w:rPr>
                <w:rFonts w:ascii="Times New Roman" w:hAnsi="Times New Roman"/>
                <w:sz w:val="20"/>
                <w:szCs w:val="20"/>
              </w:rPr>
            </w:pPr>
            <w:r w:rsidRPr="0034631F">
              <w:rPr>
                <w:rFonts w:ascii="Times New Roman" w:hAnsi="Times New Roman"/>
                <w:sz w:val="20"/>
                <w:szCs w:val="20"/>
              </w:rPr>
              <w:t>podpory oznakowane i wyposażone w lampy sygnalizujące (żółte migające), włączane automatycznie w momencie wysunięcia podpór,</w:t>
            </w:r>
          </w:p>
          <w:p w:rsidR="002C3AF6" w:rsidRDefault="002C3AF6" w:rsidP="00870344">
            <w:pPr>
              <w:pStyle w:val="Akapitzlist"/>
              <w:numPr>
                <w:ilvl w:val="0"/>
                <w:numId w:val="15"/>
              </w:numPr>
              <w:tabs>
                <w:tab w:val="left" w:pos="342"/>
              </w:tabs>
              <w:spacing w:after="0" w:line="240" w:lineRule="auto"/>
              <w:jc w:val="both"/>
            </w:pPr>
            <w:r w:rsidRPr="0034631F">
              <w:rPr>
                <w:rFonts w:ascii="Times New Roman" w:hAnsi="Times New Roman"/>
                <w:sz w:val="20"/>
                <w:szCs w:val="20"/>
              </w:rPr>
              <w:t>stanowiska sterowania podporami wyposażone w wyłącznik bezpieczeństwa STOP.</w:t>
            </w:r>
          </w:p>
        </w:tc>
        <w:tc>
          <w:tcPr>
            <w:tcW w:w="2462" w:type="dxa"/>
          </w:tcPr>
          <w:p w:rsidR="002C3AF6" w:rsidRDefault="002C3AF6" w:rsidP="002C3AF6">
            <w:r>
              <w:lastRenderedPageBreak/>
              <w:t xml:space="preserve">Należy podać minimalny i maksymalny możliwy rozstaw podpór, na podstawie danych producenta  </w:t>
            </w: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Podczas pracy drabiny musi być zapewniona możliwość jednoczesnego wysuwania/wsuwania, pochylania/podnoszenia i obracania przęseł. Bezstopniowe generowanie wszystkich ruchów.</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B90C48">
            <w:pPr>
              <w:jc w:val="both"/>
            </w:pPr>
            <w:r>
              <w:t>Zapewnione korygowanie nierówności terenu we wszystkich kierunkach w zakresie min. 10</w:t>
            </w:r>
            <w:r w:rsidR="00B90C48" w:rsidRPr="00B90C48">
              <w:t>°</w:t>
            </w:r>
            <w:r>
              <w:t xml:space="preserve">.         </w:t>
            </w:r>
            <w:r>
              <w:rPr>
                <w:b/>
                <w:i/>
                <w:color w:val="FF0000"/>
                <w:sz w:val="28"/>
                <w:szCs w:val="28"/>
                <w:u w:val="single"/>
              </w:rPr>
              <w:t xml:space="preserve"> </w:t>
            </w:r>
          </w:p>
        </w:tc>
        <w:tc>
          <w:tcPr>
            <w:tcW w:w="2462" w:type="dxa"/>
          </w:tcPr>
          <w:p w:rsidR="002C3AF6" w:rsidRDefault="002C3AF6" w:rsidP="002C3AF6">
            <w:pPr>
              <w:rPr>
                <w:strike/>
                <w:color w:val="FF0000"/>
              </w:rPr>
            </w:pP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Drabina wyposażona w dwa stanowiska kontrolno – sterownicze:</w:t>
            </w:r>
          </w:p>
          <w:p w:rsidR="002C3AF6" w:rsidRDefault="002C3AF6" w:rsidP="002C3AF6">
            <w:pPr>
              <w:jc w:val="both"/>
            </w:pPr>
            <w:r>
              <w:t>- na dole przy wieńcu obrotowym (główne),</w:t>
            </w:r>
          </w:p>
          <w:p w:rsidR="002C3AF6" w:rsidRDefault="002C3AF6" w:rsidP="002C3AF6">
            <w:pPr>
              <w:jc w:val="both"/>
            </w:pPr>
            <w:r>
              <w:t>- w koszu ratowniczym (górne).</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Stanowiska kontrolno-sterownicze wyposażone we wszelkie instrumenty sterownicze i kontrolne pozwalające na sprawne i bezpieczne obsługiwanie drabiny zarówno podczas normalnej pracy, jak i podczas pracy w trybie awaryjnym.</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4B35E0" w:rsidP="00C6192D">
            <w:pPr>
              <w:jc w:val="both"/>
              <w:rPr>
                <w:b/>
                <w:i/>
                <w:color w:val="FF0000"/>
                <w:sz w:val="28"/>
                <w:szCs w:val="28"/>
                <w:u w:val="single"/>
              </w:rPr>
            </w:pPr>
            <w:r w:rsidRPr="004B35E0">
              <w:t>Główne stanowisko sterownicze wraz z podłogą przechylane zgodnie z pochylaniem przęseł drabiny. Podgrzewany fotel operatora. Fotel dla operatora oraz konsole operatorskie, zabezpieczone poprzez pokrowce ochronne w kolorze czerwonym.</w:t>
            </w:r>
          </w:p>
        </w:tc>
        <w:tc>
          <w:tcPr>
            <w:tcW w:w="2462" w:type="dxa"/>
          </w:tcPr>
          <w:p w:rsidR="002C3AF6" w:rsidRDefault="002C3AF6" w:rsidP="002C3AF6"/>
        </w:tc>
      </w:tr>
      <w:tr w:rsidR="00AA7B37" w:rsidRPr="00AA7B37" w:rsidTr="00814504">
        <w:tc>
          <w:tcPr>
            <w:tcW w:w="845" w:type="dxa"/>
          </w:tcPr>
          <w:p w:rsidR="002C3AF6" w:rsidRPr="00AA7B37"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AA7B37" w:rsidRDefault="002C3AF6" w:rsidP="002C3AF6">
            <w:pPr>
              <w:jc w:val="both"/>
            </w:pPr>
            <w:r w:rsidRPr="00AA7B37">
              <w:t>Ze</w:t>
            </w:r>
            <w:r w:rsidR="00B01C09" w:rsidRPr="00AA7B37">
              <w:t>spół drabiny z koszem wyposażony</w:t>
            </w:r>
            <w:r w:rsidRPr="00AA7B37">
              <w:t xml:space="preserve"> w system automatycznego zatrzymania ruchu w przypadku uderzenia o przeszkodę.</w:t>
            </w:r>
          </w:p>
        </w:tc>
        <w:tc>
          <w:tcPr>
            <w:tcW w:w="2462" w:type="dxa"/>
          </w:tcPr>
          <w:p w:rsidR="002C3AF6" w:rsidRPr="00AA7B37"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Układ sterowniczy zapewniający możliwość dopasowania prędkości ruchów zespołu przęseł do aktualnego ich położenia.</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4B35E0" w:rsidP="002C3AF6">
            <w:pPr>
              <w:jc w:val="both"/>
            </w:pPr>
            <w:r w:rsidRPr="004B35E0">
              <w:t>Sterowanie ruchami drabiny, wyposażone w automatyczny system kontroli i doboru parametrów pola pracy, w zależności od obciążenia kosza oraz stanu rozstawu podpór.</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FB3DBB" w:rsidRDefault="002C3AF6" w:rsidP="004B35E0">
            <w:pPr>
              <w:jc w:val="both"/>
            </w:pPr>
            <w:r w:rsidRPr="00FB3DBB">
              <w:t>Główne stanowisko sterownicze wyposażone w kolorowy ciekłokrystaliczny wyświetlacz pokazujący aktualne parametry pracy drabiny (z opisami w języku polskim) spełniające wymagania minimalne określone w p. 5.1.5.5.3 normy PN-EN 14043</w:t>
            </w:r>
            <w:r w:rsidR="004B35E0" w:rsidRPr="004B35E0">
              <w:t>, wyświetlacz pracujący we wszystkich warunkach atmosferycznych (deszcz, śnieg) i dostosowujący obraz do panującego oświetlenia.</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Główne stanowisko sterownicze powinno zapewnić możliwość przejęcia w każdym momencie kontroli nad drabiną (funkcja nadrzędna nad stanowiskiem górnym).</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Wszystkie stanowiska sterowania wyposażone w awaryjny wyłącznik ruchów drabiny z sygnalizacją świetlną i dźwiękową uruchomienia włącznika.</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 xml:space="preserve">Stanowiska kontrolno-sterownicze wyposażone w wykresy pola pracy (diagram), skróconą instrukcję obsługi (w języku polskim) oraz informację o dopuszczalnych siłach wiatru.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4B35E0">
            <w:pPr>
              <w:jc w:val="both"/>
            </w:pPr>
            <w:r>
              <w:t>Poszczególne wskaźniki oraz elementy sterownicze trwale oznakowane za pomocą piktogramów i/lub opisów (w języku polskim) pełnionej funkcji</w:t>
            </w:r>
            <w:r w:rsidR="004B35E0" w:rsidRPr="004B35E0">
              <w:t>, odporne na działanie czynników atmosferycznych.</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System kontroli sterowania musi zapewniać minimum:</w:t>
            </w:r>
          </w:p>
          <w:p w:rsidR="002C3AF6" w:rsidRDefault="002C3AF6" w:rsidP="002C3AF6">
            <w:pPr>
              <w:jc w:val="both"/>
            </w:pPr>
            <w:r>
              <w:t xml:space="preserve">- możliwość automatycznego wyrównywania (pokrycia) szczebli drabiny, </w:t>
            </w:r>
          </w:p>
          <w:p w:rsidR="002C3AF6" w:rsidRDefault="002C3AF6" w:rsidP="002C3AF6">
            <w:pPr>
              <w:jc w:val="both"/>
            </w:pPr>
            <w:r>
              <w:lastRenderedPageBreak/>
              <w:t>- zwolnienie ruchów drabiny przy konieczności wykonywania precyzyjnych manewrów,</w:t>
            </w:r>
          </w:p>
          <w:p w:rsidR="002C3AF6" w:rsidRDefault="002C3AF6" w:rsidP="002C3AF6">
            <w:pPr>
              <w:jc w:val="both"/>
            </w:pPr>
            <w:r>
              <w:t>- samoczynny układ pionowania drabiny,</w:t>
            </w:r>
          </w:p>
          <w:p w:rsidR="002C3AF6" w:rsidRDefault="002C3AF6" w:rsidP="002C3AF6">
            <w:pPr>
              <w:jc w:val="both"/>
            </w:pPr>
            <w:r>
              <w:t>- automatyczny układ poziomowania kosza,</w:t>
            </w:r>
          </w:p>
          <w:p w:rsidR="002C3AF6" w:rsidRDefault="002C3AF6" w:rsidP="002C3AF6">
            <w:pPr>
              <w:jc w:val="both"/>
            </w:pPr>
            <w:r>
              <w:t xml:space="preserve">- automatyczne składanie przęseł do pozycji transportowej, funkcję automatycznego powrotu, funkcję pamięci celu – funkcjonalności zapewnione z możliwością zapamiętania celu pośredniego (funkcją ominięcia przeszkody) </w:t>
            </w:r>
          </w:p>
        </w:tc>
        <w:tc>
          <w:tcPr>
            <w:tcW w:w="2462" w:type="dxa"/>
          </w:tcPr>
          <w:p w:rsidR="002C3AF6" w:rsidRDefault="002C3AF6" w:rsidP="002C3AF6">
            <w:pPr>
              <w:rPr>
                <w:i/>
              </w:rPr>
            </w:pP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 xml:space="preserve">Drabina wyposażona w wiatromierz, przekazujący wyniki pomiarów do obydwu stanowisk kontrolno–sterowniczych. Wiatromierz zamontowany na ostatnim (górnym) przęśle drabiny w sposób zabezpieczający go przed uszkodzeniem podczas normalnego użytkowania.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Drabina wyposażona</w:t>
            </w:r>
            <w:r w:rsidR="00B90C48">
              <w:t>,</w:t>
            </w:r>
            <w:r>
              <w:t xml:space="preserve"> w co najmniej jeden elektro-hydrauliczny system pracy awaryjnej</w:t>
            </w:r>
            <w:r w:rsidR="004B35E0" w:rsidRPr="004B35E0">
              <w:t xml:space="preserve"> zasilany z agregatu zainstalowanego na pojeździe</w:t>
            </w:r>
            <w:r>
              <w:t xml:space="preserve">, umożliwiający sprowadzenie drabiny i podpór do pozycji transportowej (czas sprowadzenia drabiny i podpór do pozycji transportowej – max 30. min) </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Oświetlenie wysięgnika o zasięgu oświetlenia większym niż maksymalna długość wysuwu przęseł, włączane z głównego stanowiska sterowniczego:</w:t>
            </w:r>
          </w:p>
          <w:p w:rsidR="002C3AF6" w:rsidRDefault="002C3AF6" w:rsidP="00870344">
            <w:pPr>
              <w:numPr>
                <w:ilvl w:val="1"/>
                <w:numId w:val="16"/>
              </w:numPr>
              <w:tabs>
                <w:tab w:val="left" w:pos="356"/>
              </w:tabs>
              <w:jc w:val="both"/>
            </w:pPr>
            <w:r>
              <w:t>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w:t>
            </w:r>
          </w:p>
          <w:p w:rsidR="00541542" w:rsidRDefault="002C3AF6" w:rsidP="00870344">
            <w:pPr>
              <w:numPr>
                <w:ilvl w:val="1"/>
                <w:numId w:val="16"/>
              </w:numPr>
              <w:tabs>
                <w:tab w:val="left" w:pos="356"/>
              </w:tabs>
              <w:jc w:val="both"/>
            </w:pPr>
            <w:r w:rsidRPr="004C7644">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w:t>
            </w:r>
            <w:r w:rsidR="00541542">
              <w:t>przęseł przy składaniu drabiny.</w:t>
            </w:r>
          </w:p>
          <w:p w:rsidR="002C3AF6" w:rsidRDefault="002C3AF6" w:rsidP="00541542">
            <w:pPr>
              <w:tabs>
                <w:tab w:val="left" w:pos="356"/>
              </w:tabs>
              <w:jc w:val="both"/>
            </w:pPr>
            <w:r w:rsidRPr="00541542">
              <w:t>Wym</w:t>
            </w:r>
            <w:r w:rsidR="00541542" w:rsidRPr="00541542">
              <w:t>agany stopień ochrony min. IP67.</w:t>
            </w:r>
          </w:p>
        </w:tc>
        <w:tc>
          <w:tcPr>
            <w:tcW w:w="2462" w:type="dxa"/>
          </w:tcPr>
          <w:p w:rsidR="002C3AF6" w:rsidRDefault="002C3AF6" w:rsidP="002C3AF6">
            <w:r>
              <w:t xml:space="preserve">Należy podać markę, typ i podstawowe parametry techniczne zastosowanych reflektorów. </w:t>
            </w: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9D37DF" w:rsidRDefault="002C3AF6" w:rsidP="002C3AF6">
            <w:pPr>
              <w:jc w:val="both"/>
            </w:pPr>
            <w:r w:rsidRPr="009D37DF">
              <w:t xml:space="preserve">Drabina wyposażona w układ wodno-pianowy wyposażony w działko wodno-pianowe i suchy pion zamontowany na </w:t>
            </w:r>
            <w:r w:rsidR="00541542" w:rsidRPr="009D37DF">
              <w:t>najwyższym</w:t>
            </w:r>
            <w:r w:rsidRPr="009D37DF">
              <w:t xml:space="preserve"> przęśle, zakończony nasadą pożarniczą wielkości 75, o następujących cechach:</w:t>
            </w:r>
          </w:p>
          <w:p w:rsidR="002C3AF6" w:rsidRPr="009D37DF" w:rsidRDefault="002C3AF6" w:rsidP="009D37DF">
            <w:pPr>
              <w:pStyle w:val="Akapitzlist"/>
              <w:numPr>
                <w:ilvl w:val="0"/>
                <w:numId w:val="27"/>
              </w:numPr>
              <w:spacing w:after="0" w:line="240" w:lineRule="auto"/>
              <w:jc w:val="both"/>
              <w:rPr>
                <w:rFonts w:ascii="Times New Roman" w:hAnsi="Times New Roman"/>
                <w:sz w:val="20"/>
                <w:szCs w:val="20"/>
              </w:rPr>
            </w:pPr>
            <w:r w:rsidRPr="009D37DF">
              <w:rPr>
                <w:rFonts w:ascii="Times New Roman" w:hAnsi="Times New Roman"/>
                <w:sz w:val="20"/>
                <w:szCs w:val="20"/>
              </w:rPr>
              <w:t>układ kompletny gotowy do pracy bez dokonywania innych czynności niż podłączenie zasilania do nasad 75,</w:t>
            </w:r>
          </w:p>
          <w:p w:rsidR="002C3AF6" w:rsidRPr="009D37DF" w:rsidRDefault="002C3AF6" w:rsidP="009D37DF">
            <w:pPr>
              <w:pStyle w:val="Akapitzlist"/>
              <w:numPr>
                <w:ilvl w:val="0"/>
                <w:numId w:val="27"/>
              </w:numPr>
              <w:spacing w:after="0" w:line="240" w:lineRule="auto"/>
              <w:jc w:val="both"/>
              <w:rPr>
                <w:rFonts w:ascii="Times New Roman" w:hAnsi="Times New Roman"/>
                <w:sz w:val="20"/>
                <w:szCs w:val="20"/>
              </w:rPr>
            </w:pPr>
            <w:r w:rsidRPr="009D37DF">
              <w:rPr>
                <w:rFonts w:ascii="Times New Roman" w:hAnsi="Times New Roman"/>
                <w:sz w:val="20"/>
                <w:szCs w:val="20"/>
              </w:rPr>
              <w:t>w koszu drabiny w instalacji wodno-pianowej zamontowane przyłącza 1xStorzB/75 i 1xStorz C/52 oraz przyłącze do szybkiego natarcia</w:t>
            </w:r>
            <w:r w:rsidR="00950608">
              <w:rPr>
                <w:rFonts w:ascii="Times New Roman" w:hAnsi="Times New Roman"/>
                <w:sz w:val="20"/>
                <w:szCs w:val="20"/>
              </w:rPr>
              <w:t xml:space="preserve"> z zaworami;</w:t>
            </w:r>
          </w:p>
          <w:p w:rsidR="002C3AF6" w:rsidRPr="009D37DF" w:rsidRDefault="002C3AF6" w:rsidP="009D37DF">
            <w:pPr>
              <w:pStyle w:val="Akapitzlist"/>
              <w:numPr>
                <w:ilvl w:val="0"/>
                <w:numId w:val="27"/>
              </w:numPr>
              <w:spacing w:after="0" w:line="240" w:lineRule="auto"/>
              <w:jc w:val="both"/>
              <w:rPr>
                <w:rFonts w:ascii="Times New Roman" w:hAnsi="Times New Roman"/>
                <w:sz w:val="20"/>
                <w:szCs w:val="20"/>
              </w:rPr>
            </w:pPr>
            <w:r w:rsidRPr="009D37DF">
              <w:rPr>
                <w:rFonts w:ascii="Times New Roman" w:hAnsi="Times New Roman"/>
                <w:sz w:val="20"/>
                <w:szCs w:val="20"/>
              </w:rPr>
              <w:t>ciśnienie testowe dla suchego pionu i węża 12 bar, cały ukła</w:t>
            </w:r>
            <w:r w:rsidR="00950608">
              <w:rPr>
                <w:rFonts w:ascii="Times New Roman" w:hAnsi="Times New Roman"/>
                <w:sz w:val="20"/>
                <w:szCs w:val="20"/>
              </w:rPr>
              <w:t>d zapewniający wydajność min. 24</w:t>
            </w:r>
            <w:r w:rsidRPr="009D37DF">
              <w:rPr>
                <w:rFonts w:ascii="Times New Roman" w:hAnsi="Times New Roman"/>
                <w:sz w:val="20"/>
                <w:szCs w:val="20"/>
              </w:rPr>
              <w:t>00</w:t>
            </w:r>
            <w:r w:rsidR="009D37DF">
              <w:rPr>
                <w:rFonts w:ascii="Times New Roman" w:hAnsi="Times New Roman"/>
                <w:sz w:val="20"/>
                <w:szCs w:val="20"/>
              </w:rPr>
              <w:t xml:space="preserve"> </w:t>
            </w:r>
            <w:r w:rsidRPr="009D37DF">
              <w:rPr>
                <w:rFonts w:ascii="Times New Roman" w:hAnsi="Times New Roman"/>
                <w:sz w:val="20"/>
                <w:szCs w:val="20"/>
              </w:rPr>
              <w:t>l/min,</w:t>
            </w:r>
          </w:p>
          <w:p w:rsidR="002C3AF6" w:rsidRPr="009D37DF" w:rsidRDefault="002C3AF6" w:rsidP="009D37DF">
            <w:pPr>
              <w:pStyle w:val="Akapitzlist"/>
              <w:numPr>
                <w:ilvl w:val="0"/>
                <w:numId w:val="27"/>
              </w:numPr>
              <w:spacing w:after="0" w:line="240" w:lineRule="auto"/>
              <w:jc w:val="both"/>
              <w:rPr>
                <w:sz w:val="20"/>
                <w:szCs w:val="20"/>
              </w:rPr>
            </w:pPr>
            <w:r w:rsidRPr="009D37DF">
              <w:rPr>
                <w:rFonts w:ascii="Times New Roman" w:hAnsi="Times New Roman"/>
                <w:sz w:val="20"/>
                <w:szCs w:val="20"/>
              </w:rPr>
              <w:t>układ z możliwością odwodnienia.</w:t>
            </w:r>
          </w:p>
        </w:tc>
        <w:tc>
          <w:tcPr>
            <w:tcW w:w="2462" w:type="dxa"/>
          </w:tcPr>
          <w:p w:rsidR="002C3AF6" w:rsidRDefault="002C3AF6" w:rsidP="002C3AF6">
            <w:r>
              <w:t>Należy opisać układ wodno-pianowy</w:t>
            </w: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Default="002C3AF6" w:rsidP="00FD7A97">
            <w:pPr>
              <w:autoSpaceDE w:val="0"/>
              <w:autoSpaceDN w:val="0"/>
              <w:adjustRightInd w:val="0"/>
              <w:jc w:val="both"/>
              <w:rPr>
                <w:rFonts w:eastAsia="Calibri"/>
                <w:bCs/>
                <w:iCs/>
              </w:rPr>
            </w:pPr>
            <w:r>
              <w:rPr>
                <w:rFonts w:eastAsia="Calibri"/>
                <w:bCs/>
                <w:iCs/>
              </w:rPr>
              <w:t>Drabina wyposażona w uchwyty dające możliwość użycia drabiny jako żurawia. Podnoszenie, obrót i opusz</w:t>
            </w:r>
            <w:r w:rsidR="00C6192D">
              <w:rPr>
                <w:rFonts w:eastAsia="Calibri"/>
                <w:bCs/>
                <w:iCs/>
              </w:rPr>
              <w:t>czanie ładunków o masie do min 4</w:t>
            </w:r>
            <w:r w:rsidR="00056069">
              <w:rPr>
                <w:rFonts w:eastAsia="Calibri"/>
                <w:bCs/>
                <w:iCs/>
              </w:rPr>
              <w:t xml:space="preserve">000 kg </w:t>
            </w:r>
            <w:r>
              <w:rPr>
                <w:rFonts w:eastAsia="Calibri"/>
                <w:bCs/>
                <w:iCs/>
              </w:rPr>
              <w:t xml:space="preserve"> w pozycji </w:t>
            </w:r>
            <w:r w:rsidR="00FD7A97">
              <w:rPr>
                <w:rFonts w:eastAsia="Calibri"/>
                <w:bCs/>
                <w:iCs/>
              </w:rPr>
              <w:t>drabiny</w:t>
            </w:r>
            <w:r>
              <w:rPr>
                <w:rFonts w:eastAsia="Calibri"/>
                <w:bCs/>
                <w:iCs/>
              </w:rPr>
              <w:t xml:space="preserve"> złożonej</w:t>
            </w:r>
            <w:r w:rsidR="00DF474A">
              <w:rPr>
                <w:rFonts w:eastAsia="Calibri"/>
                <w:bCs/>
                <w:iCs/>
              </w:rPr>
              <w:t>,</w:t>
            </w:r>
            <w:r>
              <w:rPr>
                <w:rFonts w:eastAsia="Calibri"/>
                <w:bCs/>
                <w:iCs/>
              </w:rPr>
              <w:t xml:space="preserve"> w całym zakresie pracy drabiny. </w:t>
            </w:r>
          </w:p>
        </w:tc>
        <w:tc>
          <w:tcPr>
            <w:tcW w:w="2462" w:type="dxa"/>
          </w:tcPr>
          <w:p w:rsidR="002C3AF6" w:rsidRDefault="002C3AF6" w:rsidP="002C3AF6"/>
        </w:tc>
      </w:tr>
      <w:tr w:rsidR="00AA7B37" w:rsidRPr="00AA7B37" w:rsidTr="00814504">
        <w:tc>
          <w:tcPr>
            <w:tcW w:w="845" w:type="dxa"/>
          </w:tcPr>
          <w:p w:rsidR="002C3AF6" w:rsidRPr="00AA7B37"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AA7B37" w:rsidRPr="00AA7B37" w:rsidRDefault="002C3AF6" w:rsidP="00AA7B37">
            <w:pPr>
              <w:pStyle w:val="Nagwek"/>
              <w:tabs>
                <w:tab w:val="left" w:pos="8357"/>
              </w:tabs>
              <w:ind w:left="6"/>
              <w:rPr>
                <w:rFonts w:eastAsia="ArialMT"/>
              </w:rPr>
            </w:pPr>
            <w:r w:rsidRPr="00AA7B37">
              <w:rPr>
                <w:rFonts w:eastAsia="Calibri"/>
                <w:bCs/>
                <w:iCs/>
              </w:rPr>
              <w:t>Czas sprawi</w:t>
            </w:r>
            <w:r w:rsidR="00AE6D9C" w:rsidRPr="00AA7B37">
              <w:rPr>
                <w:rFonts w:eastAsia="Calibri"/>
                <w:bCs/>
                <w:iCs/>
              </w:rPr>
              <w:t>ania drabiny – max</w:t>
            </w:r>
            <w:r w:rsidR="00AA7B37" w:rsidRPr="00AA7B37">
              <w:rPr>
                <w:rFonts w:eastAsia="Calibri"/>
                <w:bCs/>
                <w:iCs/>
              </w:rPr>
              <w:t>.</w:t>
            </w:r>
            <w:r w:rsidR="00AE6D9C" w:rsidRPr="00AA7B37">
              <w:rPr>
                <w:rFonts w:eastAsia="Calibri"/>
                <w:bCs/>
                <w:iCs/>
              </w:rPr>
              <w:t xml:space="preserve"> </w:t>
            </w:r>
            <w:r w:rsidR="00C6192D" w:rsidRPr="00AA7B37">
              <w:rPr>
                <w:rFonts w:eastAsia="ArialMT"/>
              </w:rPr>
              <w:t>105 s</w:t>
            </w:r>
            <w:r w:rsidR="00AA7B37" w:rsidRPr="00AA7B37">
              <w:rPr>
                <w:rFonts w:eastAsia="ArialMT"/>
              </w:rPr>
              <w:t xml:space="preserve">   </w:t>
            </w:r>
          </w:p>
          <w:p w:rsidR="00AA7B37" w:rsidRPr="00AA7B37" w:rsidRDefault="00AA7B37" w:rsidP="00AA7B37">
            <w:pPr>
              <w:pStyle w:val="Nagwek"/>
              <w:tabs>
                <w:tab w:val="left" w:pos="8357"/>
              </w:tabs>
              <w:ind w:left="6"/>
              <w:rPr>
                <w:rFonts w:eastAsia="ArialMT"/>
              </w:rPr>
            </w:pPr>
          </w:p>
          <w:p w:rsidR="002C3AF6" w:rsidRPr="00AA7B37" w:rsidRDefault="002C3AF6" w:rsidP="00AA7B37">
            <w:pPr>
              <w:pStyle w:val="Nagwek"/>
              <w:tabs>
                <w:tab w:val="left" w:pos="8357"/>
              </w:tabs>
              <w:ind w:left="6"/>
            </w:pPr>
            <w:r w:rsidRPr="00AA7B37">
              <w:rPr>
                <w:rFonts w:eastAsia="ArialMT"/>
              </w:rPr>
              <w:t>Czas sprawiania definiowany zgodnie z p. 3.25 normy PN-EN 14043</w:t>
            </w:r>
          </w:p>
        </w:tc>
        <w:tc>
          <w:tcPr>
            <w:tcW w:w="2462" w:type="dxa"/>
          </w:tcPr>
          <w:p w:rsidR="008C0461" w:rsidRPr="00AA7B37" w:rsidRDefault="002C3AF6" w:rsidP="008C0461">
            <w:r w:rsidRPr="00AA7B37">
              <w:t xml:space="preserve">Należy podać </w:t>
            </w:r>
            <w:r w:rsidR="008C0461" w:rsidRPr="00AA7B37">
              <w:t xml:space="preserve">na podstawie danych producenta  </w:t>
            </w:r>
          </w:p>
          <w:p w:rsidR="00AE6D9C" w:rsidRPr="00AA7B37" w:rsidRDefault="00AE6D9C" w:rsidP="002C3AF6">
            <w:r w:rsidRPr="00AA7B37">
              <w:t>w jakim przedziale mieści się czas sprawiania:</w:t>
            </w:r>
          </w:p>
          <w:p w:rsidR="00AE6D9C" w:rsidRPr="00AA7B37" w:rsidRDefault="008C0461" w:rsidP="002C3AF6">
            <w:r w:rsidRPr="00AA7B37">
              <w:t xml:space="preserve">- </w:t>
            </w:r>
            <w:r w:rsidR="00AE6D9C" w:rsidRPr="00AA7B37">
              <w:t>od 95 do 105 s,</w:t>
            </w:r>
          </w:p>
          <w:p w:rsidR="008C0461" w:rsidRPr="00AA7B37" w:rsidRDefault="008C0461" w:rsidP="002C3AF6">
            <w:r w:rsidRPr="00AA7B37">
              <w:t>- mniej niż 95 s.</w:t>
            </w:r>
          </w:p>
          <w:p w:rsidR="008C0461" w:rsidRPr="00AA7B37" w:rsidRDefault="008C0461" w:rsidP="008C0461"/>
          <w:p w:rsidR="008C0461" w:rsidRPr="00AA7B37" w:rsidRDefault="008C0461" w:rsidP="002C3AF6"/>
          <w:p w:rsidR="002C3AF6" w:rsidRPr="00AA7B37" w:rsidRDefault="002C3AF6" w:rsidP="002C3AF6">
            <w:r w:rsidRPr="00AA7B37">
              <w:rPr>
                <w:b/>
              </w:rPr>
              <w:t xml:space="preserve">Parametr oceniany -  max </w:t>
            </w:r>
            <w:r w:rsidRPr="00AA7B37">
              <w:rPr>
                <w:b/>
              </w:rPr>
              <w:lastRenderedPageBreak/>
              <w:t>5 pkt</w:t>
            </w:r>
          </w:p>
        </w:tc>
      </w:tr>
      <w:tr w:rsidR="002C3AF6" w:rsidTr="00814504">
        <w:tc>
          <w:tcPr>
            <w:tcW w:w="845" w:type="dxa"/>
          </w:tcPr>
          <w:p w:rsidR="002C3AF6" w:rsidRPr="00514154"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892121" w:rsidRDefault="002C3AF6" w:rsidP="002C3AF6">
            <w:pPr>
              <w:autoSpaceDE w:val="0"/>
              <w:autoSpaceDN w:val="0"/>
              <w:adjustRightInd w:val="0"/>
              <w:rPr>
                <w:rFonts w:eastAsia="Calibri"/>
                <w:bCs/>
                <w:iCs/>
              </w:rPr>
            </w:pPr>
            <w:r w:rsidRPr="00892121">
              <w:rPr>
                <w:rFonts w:eastAsia="Calibri"/>
                <w:bCs/>
                <w:iCs/>
              </w:rPr>
              <w:t>Drabina</w:t>
            </w:r>
            <w:r w:rsidR="00892121" w:rsidRPr="00892121">
              <w:rPr>
                <w:rFonts w:eastAsia="Calibri"/>
                <w:bCs/>
                <w:iCs/>
              </w:rPr>
              <w:t xml:space="preserve"> </w:t>
            </w:r>
            <w:r w:rsidRPr="00892121">
              <w:rPr>
                <w:rFonts w:eastAsia="Calibri"/>
                <w:bCs/>
                <w:iCs/>
              </w:rPr>
              <w:t xml:space="preserve">wyposażona </w:t>
            </w:r>
            <w:r w:rsidR="00892121" w:rsidRPr="00892121">
              <w:rPr>
                <w:rFonts w:eastAsia="Calibri"/>
                <w:bCs/>
                <w:iCs/>
              </w:rPr>
              <w:t xml:space="preserve">opcjonalnie </w:t>
            </w:r>
            <w:r w:rsidRPr="00892121">
              <w:rPr>
                <w:rFonts w:eastAsia="Calibri"/>
                <w:bCs/>
                <w:iCs/>
              </w:rPr>
              <w:t xml:space="preserve">w automatyczny, komputerowy system tłumienia drgań przęseł przy gwałtownych zmianach obciążenia kosza drabiny. </w:t>
            </w:r>
          </w:p>
          <w:p w:rsidR="002C3AF6" w:rsidRPr="006B3936" w:rsidRDefault="002C3AF6" w:rsidP="002C3AF6">
            <w:pPr>
              <w:autoSpaceDE w:val="0"/>
              <w:autoSpaceDN w:val="0"/>
              <w:adjustRightInd w:val="0"/>
              <w:rPr>
                <w:rFonts w:eastAsia="Calibri"/>
                <w:b/>
                <w:bCs/>
                <w:iCs/>
              </w:rPr>
            </w:pPr>
            <w:r w:rsidRPr="006B3936">
              <w:rPr>
                <w:rFonts w:eastAsia="Calibri"/>
                <w:b/>
                <w:bCs/>
                <w:iCs/>
              </w:rPr>
              <w:t>Posiadanie powyższego systemu jest premiowane dodatkowymi punktami</w:t>
            </w:r>
            <w:r w:rsidR="00C6192D" w:rsidRPr="006B3936">
              <w:rPr>
                <w:rFonts w:eastAsia="Calibri"/>
                <w:b/>
                <w:bCs/>
                <w:iCs/>
              </w:rPr>
              <w:t xml:space="preserve">. </w:t>
            </w:r>
            <w:r w:rsidRPr="006B3936">
              <w:rPr>
                <w:rFonts w:eastAsia="Calibri"/>
                <w:b/>
                <w:bCs/>
                <w:iCs/>
              </w:rPr>
              <w:t>Brak systemu nie eliminuje oferty.</w:t>
            </w:r>
          </w:p>
        </w:tc>
        <w:tc>
          <w:tcPr>
            <w:tcW w:w="2462" w:type="dxa"/>
          </w:tcPr>
          <w:p w:rsidR="002C3AF6" w:rsidRDefault="002C3AF6" w:rsidP="002C3AF6">
            <w:r>
              <w:t xml:space="preserve">Należy podać </w:t>
            </w:r>
            <w:r w:rsidR="00892121">
              <w:t>czy zastosowano system tłumienia drgań.</w:t>
            </w:r>
          </w:p>
          <w:p w:rsidR="002C3AF6" w:rsidRDefault="00892121" w:rsidP="002C3AF6">
            <w:pPr>
              <w:rPr>
                <w:b/>
              </w:rPr>
            </w:pPr>
            <w:r w:rsidRPr="00F805A2">
              <w:rPr>
                <w:b/>
              </w:rPr>
              <w:t>Parametr oceniany -  max 3</w:t>
            </w:r>
            <w:r w:rsidR="002C3AF6" w:rsidRPr="00F805A2">
              <w:rPr>
                <w:b/>
              </w:rPr>
              <w:t xml:space="preserve"> pkt</w:t>
            </w:r>
          </w:p>
        </w:tc>
      </w:tr>
      <w:tr w:rsidR="00AA7B37" w:rsidRPr="00AA7B37" w:rsidTr="00814504">
        <w:tc>
          <w:tcPr>
            <w:tcW w:w="845" w:type="dxa"/>
          </w:tcPr>
          <w:p w:rsidR="002C3AF6" w:rsidRPr="00AA7B37"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AA7B37" w:rsidRDefault="002C3AF6" w:rsidP="00F93C64">
            <w:pPr>
              <w:autoSpaceDE w:val="0"/>
              <w:autoSpaceDN w:val="0"/>
              <w:adjustRightInd w:val="0"/>
              <w:rPr>
                <w:rFonts w:eastAsia="Calibri"/>
                <w:bCs/>
                <w:iCs/>
              </w:rPr>
            </w:pPr>
            <w:r w:rsidRPr="00AA7B37">
              <w:rPr>
                <w:bCs/>
                <w:iCs/>
              </w:rPr>
              <w:t xml:space="preserve">Wysięg boczny (poziomy) przy maksymalnym rozstawie podpór i obciążeniu 1 osobą w koszu ratowniczym - minimum </w:t>
            </w:r>
            <w:r w:rsidR="004B6A20" w:rsidRPr="00AA7B37">
              <w:rPr>
                <w:bCs/>
                <w:iCs/>
              </w:rPr>
              <w:t>15</w:t>
            </w:r>
            <w:r w:rsidR="00AA7B37" w:rsidRPr="00AA7B37">
              <w:rPr>
                <w:bCs/>
                <w:iCs/>
              </w:rPr>
              <w:t>,0 m,</w:t>
            </w:r>
            <w:r w:rsidRPr="00AA7B37">
              <w:rPr>
                <w:bCs/>
                <w:iCs/>
              </w:rPr>
              <w:t xml:space="preserve"> mierzony  zgodnie z p. 3.14  nor</w:t>
            </w:r>
            <w:r w:rsidR="00380FAA" w:rsidRPr="00AA7B37">
              <w:rPr>
                <w:bCs/>
                <w:iCs/>
              </w:rPr>
              <w:t>my PN-EN 14043</w:t>
            </w:r>
            <w:r w:rsidRPr="00AA7B37">
              <w:rPr>
                <w:bCs/>
                <w:iCs/>
              </w:rPr>
              <w:t>podczas próby „stateczności statycznej” wg p. 5.1.2.2.1 normy PN</w:t>
            </w:r>
            <w:r w:rsidR="00380FAA" w:rsidRPr="00AA7B37">
              <w:rPr>
                <w:bCs/>
                <w:iCs/>
              </w:rPr>
              <w:t xml:space="preserve">-EN 14043 </w:t>
            </w:r>
            <w:r w:rsidRPr="00AA7B37">
              <w:rPr>
                <w:bCs/>
                <w:iCs/>
              </w:rPr>
              <w:t>.</w:t>
            </w:r>
          </w:p>
        </w:tc>
        <w:tc>
          <w:tcPr>
            <w:tcW w:w="2462" w:type="dxa"/>
          </w:tcPr>
          <w:p w:rsidR="00884D0F" w:rsidRPr="00AA7B37" w:rsidRDefault="00884D0F" w:rsidP="00884D0F">
            <w:r w:rsidRPr="00AA7B37">
              <w:t xml:space="preserve">Należy podać na podstawie danych producenta  </w:t>
            </w:r>
          </w:p>
          <w:p w:rsidR="00884D0F" w:rsidRPr="00AA7B37" w:rsidRDefault="00884D0F" w:rsidP="00884D0F">
            <w:r w:rsidRPr="00AA7B37">
              <w:t>w jakim przedziale mieści się wysięg boczny:</w:t>
            </w:r>
          </w:p>
          <w:p w:rsidR="00884D0F" w:rsidRPr="00AA7B37" w:rsidRDefault="00884D0F" w:rsidP="00884D0F">
            <w:r w:rsidRPr="00AA7B37">
              <w:t>- od 15 do 18 m,</w:t>
            </w:r>
          </w:p>
          <w:p w:rsidR="00884D0F" w:rsidRPr="00AA7B37" w:rsidRDefault="00884D0F" w:rsidP="00884D0F">
            <w:r w:rsidRPr="00AA7B37">
              <w:t>- ponad 18 m.</w:t>
            </w:r>
          </w:p>
          <w:p w:rsidR="002C3AF6" w:rsidRPr="00AA7B37" w:rsidRDefault="006B3936" w:rsidP="002C3AF6">
            <w:pPr>
              <w:rPr>
                <w:b/>
              </w:rPr>
            </w:pPr>
            <w:r w:rsidRPr="00AA7B37">
              <w:rPr>
                <w:b/>
              </w:rPr>
              <w:t>Parametr oceniany -  max 5</w:t>
            </w:r>
            <w:r w:rsidR="002C3AF6" w:rsidRPr="00AA7B37">
              <w:rPr>
                <w:b/>
              </w:rPr>
              <w:t xml:space="preserve"> pkt</w:t>
            </w:r>
          </w:p>
        </w:tc>
      </w:tr>
      <w:tr w:rsidR="00AA7B37" w:rsidRPr="00AA7B37" w:rsidTr="00814504">
        <w:tc>
          <w:tcPr>
            <w:tcW w:w="845" w:type="dxa"/>
          </w:tcPr>
          <w:p w:rsidR="002C3AF6" w:rsidRPr="00AA7B37" w:rsidRDefault="002C3AF6" w:rsidP="00870344">
            <w:pPr>
              <w:pStyle w:val="Akapitzlist"/>
              <w:numPr>
                <w:ilvl w:val="1"/>
                <w:numId w:val="5"/>
              </w:numPr>
              <w:shd w:val="clear" w:color="auto" w:fill="FFFFFF"/>
              <w:rPr>
                <w:rFonts w:ascii="Times New Roman" w:hAnsi="Times New Roman"/>
                <w:sz w:val="20"/>
                <w:szCs w:val="20"/>
              </w:rPr>
            </w:pPr>
          </w:p>
        </w:tc>
        <w:tc>
          <w:tcPr>
            <w:tcW w:w="10686" w:type="dxa"/>
            <w:gridSpan w:val="2"/>
          </w:tcPr>
          <w:p w:rsidR="002C3AF6" w:rsidRPr="00AA7B37" w:rsidRDefault="002C3AF6" w:rsidP="002C3AF6">
            <w:pPr>
              <w:autoSpaceDE w:val="0"/>
              <w:autoSpaceDN w:val="0"/>
              <w:adjustRightInd w:val="0"/>
              <w:rPr>
                <w:rFonts w:eastAsia="Calibri"/>
                <w:bCs/>
                <w:iCs/>
              </w:rPr>
            </w:pPr>
            <w:r w:rsidRPr="00AA7B37">
              <w:t>Drabina wyposażona w czujniki kontaktu z przeszkodą ze wskazaniem na stanowisku operatora, od której strony nastąpiło uderzenie; w przypadku kontaktu z przeszkodą musi być wyłączenie danego ruchu, natomiast zapewniona możliwość generowania jedynie ruchów przeciwnych.</w:t>
            </w:r>
          </w:p>
        </w:tc>
        <w:tc>
          <w:tcPr>
            <w:tcW w:w="2462" w:type="dxa"/>
          </w:tcPr>
          <w:p w:rsidR="002C3AF6" w:rsidRPr="00AA7B37" w:rsidRDefault="002C3AF6" w:rsidP="002C3AF6">
            <w:pPr>
              <w:rPr>
                <w:strike/>
              </w:rPr>
            </w:pPr>
          </w:p>
        </w:tc>
      </w:tr>
      <w:tr w:rsidR="002C3AF6" w:rsidTr="00814504">
        <w:tc>
          <w:tcPr>
            <w:tcW w:w="845" w:type="dxa"/>
            <w:shd w:val="clear" w:color="auto" w:fill="BFBFBF"/>
          </w:tcPr>
          <w:p w:rsidR="002C3AF6" w:rsidRPr="00380294" w:rsidRDefault="00F55246" w:rsidP="00F55246">
            <w:pPr>
              <w:pStyle w:val="Tekstpodstawowy"/>
              <w:rPr>
                <w:vanish/>
              </w:rPr>
            </w:pPr>
            <w:r>
              <w:t>5.</w:t>
            </w:r>
          </w:p>
        </w:tc>
        <w:tc>
          <w:tcPr>
            <w:tcW w:w="10686" w:type="dxa"/>
            <w:gridSpan w:val="2"/>
            <w:shd w:val="clear" w:color="auto" w:fill="BFBFBF"/>
          </w:tcPr>
          <w:p w:rsidR="002C3AF6" w:rsidRDefault="002C3AF6" w:rsidP="00F55246">
            <w:pPr>
              <w:rPr>
                <w:b/>
              </w:rPr>
            </w:pPr>
            <w:r>
              <w:rPr>
                <w:b/>
              </w:rPr>
              <w:t>Parametry kosza ratowniczego</w:t>
            </w:r>
          </w:p>
        </w:tc>
        <w:tc>
          <w:tcPr>
            <w:tcW w:w="2462" w:type="dxa"/>
            <w:shd w:val="clear" w:color="auto" w:fill="BFBFBF"/>
          </w:tcPr>
          <w:p w:rsidR="002C3AF6" w:rsidRDefault="002C3AF6" w:rsidP="002C3AF6"/>
        </w:tc>
      </w:tr>
      <w:tr w:rsidR="00AA7B37" w:rsidRPr="00AA7B37" w:rsidTr="00814504">
        <w:trPr>
          <w:hidden/>
        </w:trPr>
        <w:tc>
          <w:tcPr>
            <w:tcW w:w="845" w:type="dxa"/>
          </w:tcPr>
          <w:p w:rsidR="00F55246" w:rsidRPr="00AA7B37" w:rsidRDefault="00F55246" w:rsidP="00F55246">
            <w:pPr>
              <w:pStyle w:val="Akapitzlist"/>
              <w:numPr>
                <w:ilvl w:val="0"/>
                <w:numId w:val="6"/>
              </w:numPr>
              <w:shd w:val="clear" w:color="auto" w:fill="FFFFFF"/>
              <w:rPr>
                <w:rFonts w:ascii="Times New Roman" w:hAnsi="Times New Roman"/>
                <w:vanish/>
                <w:sz w:val="20"/>
                <w:szCs w:val="20"/>
              </w:rPr>
            </w:pPr>
          </w:p>
          <w:p w:rsidR="00F55246" w:rsidRPr="00AA7B37" w:rsidRDefault="00F55246" w:rsidP="00F55246">
            <w:pPr>
              <w:pStyle w:val="Akapitzlist"/>
              <w:numPr>
                <w:ilvl w:val="0"/>
                <w:numId w:val="6"/>
              </w:numPr>
              <w:shd w:val="clear" w:color="auto" w:fill="FFFFFF"/>
              <w:rPr>
                <w:rFonts w:ascii="Times New Roman" w:hAnsi="Times New Roman"/>
                <w:vanish/>
                <w:sz w:val="20"/>
                <w:szCs w:val="20"/>
              </w:rPr>
            </w:pPr>
          </w:p>
          <w:p w:rsidR="00F55246" w:rsidRPr="00AA7B37" w:rsidRDefault="00F55246" w:rsidP="00F55246">
            <w:pPr>
              <w:pStyle w:val="Akapitzlist"/>
              <w:numPr>
                <w:ilvl w:val="0"/>
                <w:numId w:val="6"/>
              </w:numPr>
              <w:shd w:val="clear" w:color="auto" w:fill="FFFFFF"/>
              <w:rPr>
                <w:rFonts w:ascii="Times New Roman" w:hAnsi="Times New Roman"/>
                <w:vanish/>
                <w:sz w:val="20"/>
                <w:szCs w:val="20"/>
              </w:rPr>
            </w:pPr>
          </w:p>
          <w:p w:rsidR="00F55246" w:rsidRPr="00AA7B37" w:rsidRDefault="00F55246" w:rsidP="00F55246">
            <w:pPr>
              <w:pStyle w:val="Akapitzlist"/>
              <w:numPr>
                <w:ilvl w:val="0"/>
                <w:numId w:val="6"/>
              </w:numPr>
              <w:shd w:val="clear" w:color="auto" w:fill="FFFFFF"/>
              <w:rPr>
                <w:rFonts w:ascii="Times New Roman" w:hAnsi="Times New Roman"/>
                <w:vanish/>
                <w:sz w:val="20"/>
                <w:szCs w:val="20"/>
              </w:rPr>
            </w:pPr>
          </w:p>
          <w:p w:rsidR="00F55246" w:rsidRPr="00AA7B37" w:rsidRDefault="00F55246" w:rsidP="00F55246">
            <w:pPr>
              <w:pStyle w:val="Akapitzlist"/>
              <w:numPr>
                <w:ilvl w:val="0"/>
                <w:numId w:val="6"/>
              </w:numPr>
              <w:shd w:val="clear" w:color="auto" w:fill="FFFFFF"/>
              <w:rPr>
                <w:rFonts w:ascii="Times New Roman" w:hAnsi="Times New Roman"/>
                <w:vanish/>
                <w:sz w:val="20"/>
                <w:szCs w:val="20"/>
              </w:rPr>
            </w:pPr>
          </w:p>
          <w:p w:rsidR="002C3AF6" w:rsidRPr="00AA7B37" w:rsidRDefault="002C3AF6" w:rsidP="00F55246">
            <w:pPr>
              <w:pStyle w:val="Akapitzlist"/>
              <w:numPr>
                <w:ilvl w:val="1"/>
                <w:numId w:val="6"/>
              </w:numPr>
              <w:shd w:val="clear" w:color="auto" w:fill="FFFFFF"/>
              <w:rPr>
                <w:rFonts w:ascii="Times New Roman" w:hAnsi="Times New Roman"/>
                <w:sz w:val="20"/>
                <w:szCs w:val="20"/>
              </w:rPr>
            </w:pPr>
          </w:p>
        </w:tc>
        <w:tc>
          <w:tcPr>
            <w:tcW w:w="10686" w:type="dxa"/>
            <w:gridSpan w:val="2"/>
          </w:tcPr>
          <w:p w:rsidR="00F55246" w:rsidRPr="00AA7B37" w:rsidRDefault="00F55246" w:rsidP="00F55246">
            <w:pPr>
              <w:jc w:val="both"/>
            </w:pPr>
            <w:r w:rsidRPr="00AA7B37">
              <w:t xml:space="preserve">Pojazd wyposażony w kosz ratowniczy min. 4 osobowy, o udźwigu min. 400 kg, zamontowany do szczytu ostatniego przęsła drabiny, przewożony w tej pozycji. Kosz powinien posiadać możliwość odłączenia go od przęseł drabiny. </w:t>
            </w:r>
          </w:p>
          <w:p w:rsidR="00F55246" w:rsidRPr="00AA7B37" w:rsidRDefault="00F55246" w:rsidP="00F55246">
            <w:pPr>
              <w:jc w:val="both"/>
              <w:rPr>
                <w:b/>
              </w:rPr>
            </w:pPr>
            <w:r w:rsidRPr="00AA7B37">
              <w:rPr>
                <w:b/>
              </w:rPr>
              <w:t>Zaoferowanie kosza ratowniczego 5 osobowego, o udźwigu min. 500 kg jest premiowane dodatkowymi punktami.</w:t>
            </w:r>
          </w:p>
          <w:p w:rsidR="00F55246" w:rsidRPr="00AA7B37" w:rsidRDefault="00F55246" w:rsidP="00F55246">
            <w:pPr>
              <w:jc w:val="both"/>
            </w:pPr>
          </w:p>
          <w:p w:rsidR="002C3AF6" w:rsidRPr="00AA7B37" w:rsidRDefault="00F55246" w:rsidP="00F55246">
            <w:pPr>
              <w:jc w:val="both"/>
            </w:pPr>
            <w:r w:rsidRPr="00AA7B37">
              <w:t>Przez udźwig kosza należy rozumieć – maksymalne obciążenie użytkowe P</w:t>
            </w:r>
            <w:r w:rsidRPr="00AA7B37">
              <w:rPr>
                <w:vertAlign w:val="subscript"/>
              </w:rPr>
              <w:t>L</w:t>
            </w:r>
            <w:r w:rsidRPr="00AA7B37">
              <w:t xml:space="preserve"> definiowane zgodnie z p. 3.20 normy PN-EN 14043 określone na podstawie obliczeń i potwierdzone podczas badań drabiny prowadzonych zgodnie z normą PN-EN 14043 , w tym prób sprawdzeń stateczności.</w:t>
            </w:r>
          </w:p>
        </w:tc>
        <w:tc>
          <w:tcPr>
            <w:tcW w:w="2462" w:type="dxa"/>
          </w:tcPr>
          <w:p w:rsidR="00F55246" w:rsidRPr="00AA7B37" w:rsidRDefault="00F55246" w:rsidP="00F55246">
            <w:r w:rsidRPr="00AA7B37">
              <w:t>Należy podać oferowany kosz:</w:t>
            </w:r>
          </w:p>
          <w:p w:rsidR="00F55246" w:rsidRPr="00AA7B37" w:rsidRDefault="00F55246" w:rsidP="00F55246">
            <w:r w:rsidRPr="00AA7B37">
              <w:t>- kosz 4 os., min. 400 kg czy</w:t>
            </w:r>
          </w:p>
          <w:p w:rsidR="00F55246" w:rsidRPr="00AA7B37" w:rsidRDefault="00F55246" w:rsidP="00F55246">
            <w:r w:rsidRPr="00AA7B37">
              <w:t xml:space="preserve">- kosz 5 os., min. 500 kg  </w:t>
            </w:r>
          </w:p>
          <w:p w:rsidR="002C3AF6" w:rsidRPr="00AA7B37" w:rsidRDefault="00F55246" w:rsidP="00F55246">
            <w:pPr>
              <w:rPr>
                <w:b/>
                <w:strike/>
                <w:u w:val="single"/>
              </w:rPr>
            </w:pPr>
            <w:r w:rsidRPr="00AA7B37">
              <w:rPr>
                <w:b/>
              </w:rPr>
              <w:t>Parametr oceniany - max 5 pkt</w:t>
            </w:r>
          </w:p>
        </w:tc>
      </w:tr>
      <w:tr w:rsidR="00F55246" w:rsidTr="00814504">
        <w:tc>
          <w:tcPr>
            <w:tcW w:w="845" w:type="dxa"/>
          </w:tcPr>
          <w:p w:rsidR="00F55246" w:rsidRPr="00514154" w:rsidRDefault="00F55246" w:rsidP="00870344">
            <w:pPr>
              <w:pStyle w:val="Akapitzlist"/>
              <w:numPr>
                <w:ilvl w:val="1"/>
                <w:numId w:val="6"/>
              </w:numPr>
              <w:shd w:val="clear" w:color="auto" w:fill="FFFFFF"/>
              <w:rPr>
                <w:rFonts w:ascii="Times New Roman" w:hAnsi="Times New Roman"/>
                <w:sz w:val="20"/>
                <w:szCs w:val="20"/>
              </w:rPr>
            </w:pPr>
          </w:p>
        </w:tc>
        <w:tc>
          <w:tcPr>
            <w:tcW w:w="10686" w:type="dxa"/>
            <w:gridSpan w:val="2"/>
          </w:tcPr>
          <w:p w:rsidR="00F55246" w:rsidRDefault="00F55246" w:rsidP="002C3AF6">
            <w:pPr>
              <w:jc w:val="both"/>
            </w:pPr>
            <w:r>
              <w:t>Układ poziomowania kosza niezależny od systemu hydraulicznego drabiny. W przypadku awarii układu elektrycznego musi być zapewniona możliwość wypoziomowania kosza  w trybie awaryjnym.</w:t>
            </w:r>
          </w:p>
        </w:tc>
        <w:tc>
          <w:tcPr>
            <w:tcW w:w="2462" w:type="dxa"/>
          </w:tcPr>
          <w:p w:rsidR="00F55246" w:rsidRDefault="00F55246" w:rsidP="002C3AF6">
            <w:pPr>
              <w:rPr>
                <w:b/>
                <w:strike/>
                <w:u w:val="single"/>
              </w:rPr>
            </w:pPr>
          </w:p>
        </w:tc>
      </w:tr>
      <w:tr w:rsidR="002C3AF6" w:rsidTr="00814504">
        <w:tc>
          <w:tcPr>
            <w:tcW w:w="845" w:type="dxa"/>
          </w:tcPr>
          <w:p w:rsidR="002C3AF6" w:rsidRPr="00514154" w:rsidRDefault="002C3AF6" w:rsidP="00870344">
            <w:pPr>
              <w:pStyle w:val="Akapitzlist"/>
              <w:numPr>
                <w:ilvl w:val="1"/>
                <w:numId w:val="6"/>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Konstrukcja kosza musi zapewniać swobodne wejście do niego z zewnątrz i z zespołu przęseł.</w:t>
            </w:r>
          </w:p>
          <w:p w:rsidR="002C3AF6" w:rsidRDefault="002C3AF6" w:rsidP="002C3AF6">
            <w:pPr>
              <w:jc w:val="both"/>
            </w:pPr>
            <w:r>
              <w:t>Podłoga w koszu w wykonaniu antypoślizgowym.</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6"/>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Kosz ratowniczy wyposażony minimum w:</w:t>
            </w:r>
          </w:p>
          <w:p w:rsidR="002C3AF6" w:rsidRDefault="002C3AF6" w:rsidP="00870344">
            <w:pPr>
              <w:numPr>
                <w:ilvl w:val="1"/>
                <w:numId w:val="24"/>
              </w:numPr>
              <w:tabs>
                <w:tab w:val="left" w:pos="342"/>
              </w:tabs>
              <w:ind w:left="885"/>
              <w:jc w:val="both"/>
            </w:pPr>
            <w:r>
              <w:t>oświetlany pulpit sterowniczy z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w:t>
            </w:r>
          </w:p>
          <w:p w:rsidR="002C3AF6" w:rsidRDefault="002C3AF6" w:rsidP="00870344">
            <w:pPr>
              <w:numPr>
                <w:ilvl w:val="1"/>
                <w:numId w:val="24"/>
              </w:numPr>
              <w:tabs>
                <w:tab w:val="left" w:pos="342"/>
              </w:tabs>
              <w:ind w:left="885"/>
              <w:jc w:val="both"/>
            </w:pPr>
            <w:r>
              <w:t>oświetlenie stanowiska operatora, wykonane w technologii LED,</w:t>
            </w:r>
          </w:p>
          <w:p w:rsidR="002C3AF6" w:rsidRPr="000716F7" w:rsidRDefault="002C3AF6" w:rsidP="00870344">
            <w:pPr>
              <w:numPr>
                <w:ilvl w:val="1"/>
                <w:numId w:val="24"/>
              </w:numPr>
              <w:tabs>
                <w:tab w:val="left" w:pos="342"/>
              </w:tabs>
              <w:ind w:left="885"/>
              <w:jc w:val="both"/>
            </w:pPr>
            <w:r w:rsidRPr="000716F7">
              <w:t>dwa reflektory LED o jasności min.5000 lm (stopień o</w:t>
            </w:r>
            <w:r w:rsidR="009D289D">
              <w:t xml:space="preserve">chrony min. IP 67 </w:t>
            </w:r>
            <w:r w:rsidRPr="000716F7">
              <w:t>) zamontowane po obu stronach kosza  w sposób nie ograniczający pracę ratowników w koszu, zasilane z instalacji elektrycznej pojazdu, załączane z głównego stanowiska sterowniczego oraz z kosza spełniające wymagania jak dla oświetlenia roboczego zgodnie z p. 5.1.5.4.12 normy PN-EN 14043 ,</w:t>
            </w:r>
          </w:p>
          <w:p w:rsidR="002C3AF6" w:rsidRDefault="002C3AF6" w:rsidP="00870344">
            <w:pPr>
              <w:numPr>
                <w:ilvl w:val="1"/>
                <w:numId w:val="24"/>
              </w:numPr>
              <w:tabs>
                <w:tab w:val="left" w:pos="342"/>
              </w:tabs>
              <w:ind w:left="885"/>
              <w:jc w:val="both"/>
            </w:pPr>
            <w:r>
              <w:lastRenderedPageBreak/>
              <w:t>dwa gniazda (uchwyty) wielofunkcyjne z blokadą umiejscowione po obu stronach kosza służące m.in. do mocowania noszy (lub platformy do noszy ratowniczych), działka wodno-pianowego, najaśnic, platformy pod wentylator, zwijadła wężowego, wysięgnika do zawieszania liny i innego sprzętu,</w:t>
            </w:r>
          </w:p>
          <w:p w:rsidR="002C3AF6" w:rsidRDefault="002C3AF6" w:rsidP="00870344">
            <w:pPr>
              <w:numPr>
                <w:ilvl w:val="1"/>
                <w:numId w:val="24"/>
              </w:numPr>
              <w:tabs>
                <w:tab w:val="left" w:pos="342"/>
              </w:tabs>
              <w:ind w:left="885"/>
              <w:jc w:val="both"/>
            </w:pPr>
            <w:r>
              <w:t>ucho z zamkiem w podłodze kosza (do min. 150 kg),</w:t>
            </w:r>
          </w:p>
          <w:p w:rsidR="00425C6C" w:rsidRPr="00720FF5" w:rsidRDefault="00425C6C" w:rsidP="00425C6C">
            <w:pPr>
              <w:numPr>
                <w:ilvl w:val="1"/>
                <w:numId w:val="24"/>
              </w:numPr>
              <w:tabs>
                <w:tab w:val="left" w:pos="342"/>
              </w:tabs>
              <w:ind w:left="885"/>
              <w:jc w:val="both"/>
            </w:pPr>
            <w:r w:rsidRPr="00720FF5">
              <w:t>min. 4  punkty zaczepowe (dla koza 5 osobowego min. 5 punktów) do mocowania wyposażenia chroniącego przed upadkiem,</w:t>
            </w:r>
          </w:p>
          <w:p w:rsidR="002C3AF6" w:rsidRDefault="002C3AF6" w:rsidP="00870344">
            <w:pPr>
              <w:numPr>
                <w:ilvl w:val="1"/>
                <w:numId w:val="24"/>
              </w:numPr>
              <w:tabs>
                <w:tab w:val="left" w:pos="342"/>
              </w:tabs>
              <w:ind w:left="885"/>
              <w:jc w:val="both"/>
            </w:pPr>
            <w:r>
              <w:t>gniazda elektryczne 230 V/16 A (2P+E), stopień ochr</w:t>
            </w:r>
            <w:r w:rsidR="009D289D">
              <w:t xml:space="preserve">ony min. IP 68 </w:t>
            </w:r>
            <w:r>
              <w:t>– min. 2 szt.,</w:t>
            </w:r>
          </w:p>
          <w:p w:rsidR="002C3AF6" w:rsidRDefault="002C3AF6" w:rsidP="00870344">
            <w:pPr>
              <w:numPr>
                <w:ilvl w:val="1"/>
                <w:numId w:val="24"/>
              </w:numPr>
              <w:tabs>
                <w:tab w:val="left" w:pos="342"/>
              </w:tabs>
              <w:ind w:left="885"/>
              <w:jc w:val="both"/>
            </w:pPr>
            <w:r>
              <w:t>gniazda elektryczne 400 V/16 A (3P+N+E), stopień oc</w:t>
            </w:r>
            <w:r w:rsidR="009D289D">
              <w:t>hrony min IP 67 „</w:t>
            </w:r>
            <w:r>
              <w:t xml:space="preserve"> – min. 1 szt.,</w:t>
            </w:r>
          </w:p>
          <w:p w:rsidR="002C3AF6" w:rsidRDefault="002C3AF6" w:rsidP="00870344">
            <w:pPr>
              <w:numPr>
                <w:ilvl w:val="1"/>
                <w:numId w:val="24"/>
              </w:numPr>
              <w:tabs>
                <w:tab w:val="left" w:pos="342"/>
              </w:tabs>
              <w:ind w:left="885"/>
              <w:jc w:val="both"/>
            </w:pPr>
            <w:r>
              <w:t xml:space="preserve">w pobliżu każdego gniazda elektrycznego umieszczona dioda sygnalizacyjna – włączająca się w momencie gdy gniazdo znajduje się pod napiciem. Dioda sygnalizująca napięcie także bez podłączonych odbiorników. </w:t>
            </w:r>
          </w:p>
        </w:tc>
        <w:tc>
          <w:tcPr>
            <w:tcW w:w="2462" w:type="dxa"/>
          </w:tcPr>
          <w:p w:rsidR="002C3AF6" w:rsidRDefault="002C3AF6" w:rsidP="002C3AF6"/>
          <w:p w:rsidR="002C3AF6" w:rsidRDefault="002C3AF6" w:rsidP="002C3AF6"/>
          <w:p w:rsidR="002C3AF6" w:rsidRDefault="002C3AF6" w:rsidP="002C3AF6"/>
          <w:p w:rsidR="002C3AF6" w:rsidRDefault="002C3AF6" w:rsidP="002C3AF6"/>
          <w:p w:rsidR="002C3AF6" w:rsidRDefault="002C3AF6" w:rsidP="002C3AF6"/>
          <w:p w:rsidR="002C3AF6" w:rsidRDefault="002C3AF6" w:rsidP="002C3AF6"/>
          <w:p w:rsidR="002C3AF6" w:rsidRDefault="002C3AF6" w:rsidP="002C3AF6"/>
          <w:p w:rsidR="002C3AF6" w:rsidRDefault="002C3AF6" w:rsidP="002C3AF6"/>
        </w:tc>
      </w:tr>
      <w:tr w:rsidR="002C3AF6" w:rsidTr="00814504">
        <w:tc>
          <w:tcPr>
            <w:tcW w:w="845" w:type="dxa"/>
          </w:tcPr>
          <w:p w:rsidR="002C3AF6" w:rsidRPr="00514154" w:rsidRDefault="002C3AF6" w:rsidP="00870344">
            <w:pPr>
              <w:pStyle w:val="Akapitzlist"/>
              <w:numPr>
                <w:ilvl w:val="1"/>
                <w:numId w:val="6"/>
              </w:numPr>
              <w:shd w:val="clear" w:color="auto" w:fill="FFFFFF"/>
              <w:rPr>
                <w:rFonts w:ascii="Times New Roman" w:hAnsi="Times New Roman"/>
                <w:sz w:val="20"/>
                <w:szCs w:val="20"/>
              </w:rPr>
            </w:pPr>
          </w:p>
        </w:tc>
        <w:tc>
          <w:tcPr>
            <w:tcW w:w="10686" w:type="dxa"/>
            <w:gridSpan w:val="2"/>
          </w:tcPr>
          <w:p w:rsidR="002C3AF6" w:rsidRPr="00DE4807" w:rsidRDefault="002C3AF6" w:rsidP="002C3AF6">
            <w:pPr>
              <w:pStyle w:val="Tekstpodstawowy"/>
              <w:tabs>
                <w:tab w:val="left" w:pos="342"/>
              </w:tabs>
              <w:spacing w:before="40" w:line="276" w:lineRule="auto"/>
              <w:ind w:right="52"/>
              <w:jc w:val="both"/>
              <w:rPr>
                <w:rFonts w:ascii="Times New Roman" w:hAnsi="Times New Roman"/>
                <w:strike/>
                <w:color w:val="FF0000"/>
                <w:sz w:val="20"/>
                <w:lang w:val="pl-PL"/>
              </w:rPr>
            </w:pPr>
            <w:r>
              <w:rPr>
                <w:rFonts w:ascii="Times New Roman" w:hAnsi="Times New Roman"/>
                <w:sz w:val="20"/>
                <w:lang w:val="pl-PL"/>
              </w:rPr>
              <w:t>Wyposażenie dodatkowe przewożone w zabudowie pojazdu przystosowane do zamontowania w koszu</w:t>
            </w:r>
            <w:r w:rsidR="009D289D">
              <w:rPr>
                <w:rFonts w:ascii="Times New Roman" w:hAnsi="Times New Roman"/>
                <w:sz w:val="20"/>
                <w:lang w:val="pl-PL"/>
              </w:rPr>
              <w:t>:</w:t>
            </w:r>
            <w:r>
              <w:rPr>
                <w:rFonts w:ascii="Times New Roman" w:hAnsi="Times New Roman"/>
                <w:sz w:val="20"/>
                <w:lang w:val="pl-PL"/>
              </w:rPr>
              <w:t xml:space="preserve"> </w:t>
            </w:r>
          </w:p>
          <w:p w:rsidR="0063463C" w:rsidRPr="005A307D" w:rsidRDefault="0063463C" w:rsidP="0063463C">
            <w:pPr>
              <w:pStyle w:val="Akapitzlist"/>
              <w:numPr>
                <w:ilvl w:val="0"/>
                <w:numId w:val="28"/>
              </w:numPr>
              <w:tabs>
                <w:tab w:val="left" w:pos="8137"/>
              </w:tabs>
              <w:spacing w:after="0" w:line="240" w:lineRule="auto"/>
              <w:ind w:right="51"/>
              <w:jc w:val="both"/>
              <w:rPr>
                <w:rFonts w:ascii="Times New Roman" w:hAnsi="Times New Roman"/>
                <w:sz w:val="20"/>
                <w:szCs w:val="20"/>
              </w:rPr>
            </w:pPr>
            <w:r w:rsidRPr="005A307D">
              <w:rPr>
                <w:rFonts w:ascii="Times New Roman" w:hAnsi="Times New Roman"/>
                <w:sz w:val="20"/>
                <w:szCs w:val="20"/>
              </w:rPr>
              <w:t>działko wodno–pianow</w:t>
            </w:r>
            <w:r w:rsidR="00F93C64">
              <w:rPr>
                <w:rFonts w:ascii="Times New Roman" w:hAnsi="Times New Roman"/>
                <w:sz w:val="20"/>
                <w:szCs w:val="20"/>
              </w:rPr>
              <w:t>e o wydajności nominalnej min. 24</w:t>
            </w:r>
            <w:r w:rsidRPr="005A307D">
              <w:rPr>
                <w:rFonts w:ascii="Times New Roman" w:hAnsi="Times New Roman"/>
                <w:sz w:val="20"/>
                <w:szCs w:val="20"/>
              </w:rPr>
              <w:t xml:space="preserve">00 l/min, z regulacją wydajności i strumienia (zwarty/rozproszony) zdalnie sterowane z kosza ratowniczego i głównego stanowiska operatora, </w:t>
            </w:r>
          </w:p>
          <w:p w:rsidR="0063463C" w:rsidRPr="00F55246" w:rsidRDefault="0063463C" w:rsidP="0063463C">
            <w:pPr>
              <w:pStyle w:val="Tekstpodstawowy"/>
              <w:numPr>
                <w:ilvl w:val="0"/>
                <w:numId w:val="28"/>
              </w:numPr>
              <w:tabs>
                <w:tab w:val="left" w:pos="342"/>
              </w:tabs>
              <w:ind w:right="52"/>
              <w:jc w:val="both"/>
              <w:rPr>
                <w:rFonts w:ascii="Times New Roman" w:hAnsi="Times New Roman"/>
                <w:color w:val="auto"/>
                <w:sz w:val="20"/>
                <w:lang w:val="pl-PL"/>
              </w:rPr>
            </w:pPr>
            <w:r w:rsidRPr="00F55246">
              <w:rPr>
                <w:rFonts w:ascii="Times New Roman" w:hAnsi="Times New Roman"/>
                <w:color w:val="auto"/>
                <w:sz w:val="20"/>
              </w:rPr>
              <w:t>zwijadło wężowe z wężem min. 20</w:t>
            </w:r>
            <w:r w:rsidR="00B01C09" w:rsidRPr="00F55246">
              <w:rPr>
                <w:rFonts w:ascii="Times New Roman" w:hAnsi="Times New Roman"/>
                <w:color w:val="auto"/>
                <w:sz w:val="20"/>
              </w:rPr>
              <w:t xml:space="preserve"> </w:t>
            </w:r>
            <w:r w:rsidRPr="00F55246">
              <w:rPr>
                <w:rFonts w:ascii="Times New Roman" w:hAnsi="Times New Roman"/>
                <w:color w:val="auto"/>
                <w:sz w:val="20"/>
              </w:rPr>
              <w:t>m</w:t>
            </w:r>
            <w:r w:rsidR="00DE4807" w:rsidRPr="00F55246">
              <w:rPr>
                <w:rFonts w:ascii="Times New Roman" w:hAnsi="Times New Roman"/>
                <w:color w:val="auto"/>
                <w:sz w:val="20"/>
              </w:rPr>
              <w:t xml:space="preserve">  zakończone prądownicą</w:t>
            </w:r>
            <w:r w:rsidR="00B01C09" w:rsidRPr="00F55246">
              <w:rPr>
                <w:rFonts w:ascii="Times New Roman" w:hAnsi="Times New Roman"/>
                <w:color w:val="auto"/>
                <w:sz w:val="20"/>
              </w:rPr>
              <w:t xml:space="preserve"> typu Turbo</w:t>
            </w:r>
            <w:r w:rsidR="00DE4807" w:rsidRPr="00F55246">
              <w:rPr>
                <w:rFonts w:ascii="Times New Roman" w:hAnsi="Times New Roman"/>
                <w:color w:val="auto"/>
                <w:sz w:val="20"/>
              </w:rPr>
              <w:t>,</w:t>
            </w:r>
          </w:p>
          <w:p w:rsidR="002C3AF6" w:rsidRPr="00F55246" w:rsidRDefault="003D584B" w:rsidP="0063463C">
            <w:pPr>
              <w:pStyle w:val="Tekstpodstawowy"/>
              <w:numPr>
                <w:ilvl w:val="0"/>
                <w:numId w:val="28"/>
              </w:numPr>
              <w:tabs>
                <w:tab w:val="left" w:pos="342"/>
              </w:tabs>
              <w:ind w:right="52"/>
              <w:jc w:val="both"/>
              <w:rPr>
                <w:rFonts w:ascii="Times New Roman" w:hAnsi="Times New Roman"/>
                <w:color w:val="auto"/>
                <w:sz w:val="20"/>
                <w:lang w:val="pl-PL"/>
              </w:rPr>
            </w:pPr>
            <w:r>
              <w:rPr>
                <w:rFonts w:ascii="Times New Roman" w:hAnsi="Times New Roman"/>
                <w:color w:val="auto"/>
                <w:sz w:val="20"/>
                <w:lang w:val="pl-PL"/>
              </w:rPr>
              <w:t>dwie najaśnice wraz z  uchwytami</w:t>
            </w:r>
            <w:r w:rsidR="002C3AF6" w:rsidRPr="003D584B">
              <w:rPr>
                <w:rFonts w:ascii="Times New Roman" w:hAnsi="Times New Roman"/>
                <w:color w:val="auto"/>
                <w:sz w:val="20"/>
                <w:lang w:val="pl-PL"/>
              </w:rPr>
              <w:t>, dostosowane do umieszczenia z obydwu stron kosza po zewnętrznej stronie (umożliwiające obrót najaśnic w płaszczyźnie pionowej i poziomej).</w:t>
            </w:r>
            <w:r w:rsidR="002C3AF6" w:rsidRPr="003D584B">
              <w:rPr>
                <w:rFonts w:ascii="Times New Roman" w:hAnsi="Times New Roman"/>
                <w:color w:val="auto"/>
                <w:sz w:val="20"/>
              </w:rPr>
              <w:t xml:space="preserve"> Najaśnice wyposażone w stałe źródła światła w technologii LED zasilane napięciem 230 V z agregatu prądotwórczego poprzez gniazda elektryczne zamontowane w koszu pojazdu (jeden uchwyt z najaśnicami  zasi</w:t>
            </w:r>
            <w:r>
              <w:rPr>
                <w:rFonts w:ascii="Times New Roman" w:hAnsi="Times New Roman"/>
                <w:color w:val="auto"/>
                <w:sz w:val="20"/>
              </w:rPr>
              <w:t>lany przez pojedyncze gniazdo</w:t>
            </w:r>
            <w:r w:rsidR="002C3AF6" w:rsidRPr="003D584B">
              <w:rPr>
                <w:rFonts w:ascii="Times New Roman" w:hAnsi="Times New Roman"/>
                <w:color w:val="auto"/>
                <w:sz w:val="20"/>
              </w:rPr>
              <w:t xml:space="preserve">. Najaśnice o łącznym strumieniu  świetlnym </w:t>
            </w:r>
            <w:r w:rsidRPr="003D584B">
              <w:rPr>
                <w:rFonts w:ascii="Times New Roman" w:hAnsi="Times New Roman"/>
                <w:color w:val="auto"/>
                <w:sz w:val="20"/>
              </w:rPr>
              <w:t>- min. 2x2</w:t>
            </w:r>
            <w:r w:rsidR="002C3AF6" w:rsidRPr="003D584B">
              <w:rPr>
                <w:rFonts w:ascii="Times New Roman" w:hAnsi="Times New Roman"/>
                <w:color w:val="auto"/>
                <w:sz w:val="20"/>
              </w:rPr>
              <w:t>0000 lm</w:t>
            </w:r>
            <w:r>
              <w:rPr>
                <w:rFonts w:ascii="Times New Roman" w:hAnsi="Times New Roman"/>
                <w:color w:val="auto"/>
                <w:sz w:val="20"/>
              </w:rPr>
              <w:t>, s</w:t>
            </w:r>
            <w:r w:rsidR="002C3AF6" w:rsidRPr="003D584B">
              <w:rPr>
                <w:rFonts w:ascii="Times New Roman" w:hAnsi="Times New Roman"/>
                <w:color w:val="auto"/>
                <w:sz w:val="20"/>
              </w:rPr>
              <w:t>topień och</w:t>
            </w:r>
            <w:r w:rsidRPr="003D584B">
              <w:rPr>
                <w:rFonts w:ascii="Times New Roman" w:hAnsi="Times New Roman"/>
                <w:color w:val="auto"/>
                <w:sz w:val="20"/>
              </w:rPr>
              <w:t>rony min. IP 67</w:t>
            </w:r>
            <w:r w:rsidR="002C3AF6" w:rsidRPr="003D584B">
              <w:rPr>
                <w:rFonts w:ascii="Times New Roman" w:hAnsi="Times New Roman"/>
                <w:color w:val="auto"/>
                <w:sz w:val="20"/>
              </w:rPr>
              <w:t>. Najaśnica lub konstrukcja mocująca najaśnic musi być wyposażona w uchwyt transportowy z możliwością łatwego uchwytu w rękawicy strażackiej oraz pokrowiec zabezpie</w:t>
            </w:r>
            <w:r w:rsidR="00491035">
              <w:rPr>
                <w:rFonts w:ascii="Times New Roman" w:hAnsi="Times New Roman"/>
                <w:color w:val="auto"/>
                <w:sz w:val="20"/>
              </w:rPr>
              <w:t xml:space="preserve">czający do celów transportowych. </w:t>
            </w:r>
            <w:r w:rsidR="00491035" w:rsidRPr="00F55246">
              <w:rPr>
                <w:rFonts w:ascii="Times New Roman" w:hAnsi="Times New Roman"/>
                <w:color w:val="auto"/>
                <w:sz w:val="20"/>
              </w:rPr>
              <w:t xml:space="preserve">Dodatkowy statyw do najaśnic o </w:t>
            </w:r>
            <w:r w:rsidR="00F55246" w:rsidRPr="00F55246">
              <w:rPr>
                <w:rFonts w:ascii="Times New Roman" w:hAnsi="Times New Roman"/>
                <w:color w:val="auto"/>
                <w:sz w:val="20"/>
              </w:rPr>
              <w:t>wysokości min. 2</w:t>
            </w:r>
            <w:r w:rsidR="00491035" w:rsidRPr="00F55246">
              <w:rPr>
                <w:rFonts w:ascii="Times New Roman" w:hAnsi="Times New Roman"/>
                <w:color w:val="auto"/>
                <w:sz w:val="20"/>
              </w:rPr>
              <w:t>m ,</w:t>
            </w:r>
          </w:p>
          <w:p w:rsidR="002C3AF6" w:rsidRPr="009D37DF" w:rsidRDefault="002C3AF6" w:rsidP="0063463C">
            <w:pPr>
              <w:pStyle w:val="Akapitzlist"/>
              <w:numPr>
                <w:ilvl w:val="0"/>
                <w:numId w:val="28"/>
              </w:numPr>
              <w:tabs>
                <w:tab w:val="left" w:pos="342"/>
              </w:tabs>
              <w:spacing w:after="0"/>
              <w:jc w:val="both"/>
              <w:rPr>
                <w:rFonts w:ascii="Times New Roman" w:hAnsi="Times New Roman"/>
                <w:sz w:val="20"/>
                <w:szCs w:val="20"/>
              </w:rPr>
            </w:pPr>
            <w:r w:rsidRPr="009D37DF">
              <w:rPr>
                <w:rFonts w:ascii="Times New Roman" w:hAnsi="Times New Roman"/>
                <w:sz w:val="20"/>
                <w:szCs w:val="20"/>
              </w:rPr>
              <w:t xml:space="preserve">platforma przystosowana </w:t>
            </w:r>
            <w:r w:rsidR="00DE4807">
              <w:rPr>
                <w:rFonts w:ascii="Times New Roman" w:hAnsi="Times New Roman"/>
                <w:sz w:val="20"/>
                <w:szCs w:val="20"/>
              </w:rPr>
              <w:t xml:space="preserve">do montażu </w:t>
            </w:r>
            <w:r w:rsidRPr="009D37DF">
              <w:rPr>
                <w:rFonts w:ascii="Times New Roman" w:hAnsi="Times New Roman"/>
                <w:sz w:val="20"/>
                <w:szCs w:val="20"/>
              </w:rPr>
              <w:t>noszy ratowniczych oraz deski ratowniczej – przewożona w skrytce lub na zewnątrz zabudowy; konstrukcja zapewniająca bezpieczną pracę przy obciążeniu min. 150 kg; wykonanie platformy musi umożliwić także montaż noszy</w:t>
            </w:r>
            <w:r w:rsidR="00DE4807">
              <w:rPr>
                <w:rFonts w:ascii="Times New Roman" w:hAnsi="Times New Roman"/>
                <w:sz w:val="20"/>
                <w:szCs w:val="20"/>
              </w:rPr>
              <w:t>,</w:t>
            </w:r>
            <w:r w:rsidRPr="009D37DF">
              <w:rPr>
                <w:rFonts w:ascii="Times New Roman" w:hAnsi="Times New Roman"/>
                <w:sz w:val="20"/>
                <w:szCs w:val="20"/>
              </w:rPr>
              <w:t xml:space="preserve"> </w:t>
            </w:r>
          </w:p>
          <w:p w:rsidR="002C3AF6" w:rsidRPr="009D37DF" w:rsidRDefault="002C3AF6" w:rsidP="0063463C">
            <w:pPr>
              <w:pStyle w:val="Akapitzlist"/>
              <w:numPr>
                <w:ilvl w:val="0"/>
                <w:numId w:val="28"/>
              </w:numPr>
              <w:tabs>
                <w:tab w:val="left" w:pos="342"/>
              </w:tabs>
              <w:spacing w:after="0"/>
              <w:jc w:val="both"/>
              <w:rPr>
                <w:rFonts w:ascii="Times New Roman" w:hAnsi="Times New Roman"/>
                <w:sz w:val="20"/>
                <w:szCs w:val="20"/>
              </w:rPr>
            </w:pPr>
            <w:r w:rsidRPr="009D37DF">
              <w:rPr>
                <w:rFonts w:ascii="Times New Roman" w:hAnsi="Times New Roman"/>
                <w:sz w:val="20"/>
                <w:szCs w:val="20"/>
              </w:rPr>
              <w:t>uchwyt z wysięgnikiem do zawieszenia liny lub linkowego urządzenia do opuszczania i podnoszenia,</w:t>
            </w:r>
          </w:p>
          <w:p w:rsidR="002C3AF6" w:rsidRPr="00AA7B37" w:rsidRDefault="002C3AF6" w:rsidP="00AA7B37">
            <w:pPr>
              <w:pStyle w:val="Akapitzlist"/>
              <w:numPr>
                <w:ilvl w:val="0"/>
                <w:numId w:val="28"/>
              </w:numPr>
              <w:tabs>
                <w:tab w:val="left" w:pos="342"/>
              </w:tabs>
              <w:spacing w:after="0"/>
              <w:jc w:val="both"/>
              <w:rPr>
                <w:rFonts w:ascii="Times New Roman" w:hAnsi="Times New Roman"/>
                <w:sz w:val="20"/>
                <w:szCs w:val="20"/>
              </w:rPr>
            </w:pPr>
            <w:r w:rsidRPr="009D37DF">
              <w:rPr>
                <w:rFonts w:ascii="Times New Roman" w:hAnsi="Times New Roman"/>
                <w:sz w:val="20"/>
                <w:szCs w:val="20"/>
              </w:rPr>
              <w:t>podest do mocowania wentylatora z systemem mocowań (przewożone w skrytkach zabudowy),</w:t>
            </w:r>
          </w:p>
        </w:tc>
        <w:tc>
          <w:tcPr>
            <w:tcW w:w="2462" w:type="dxa"/>
          </w:tcPr>
          <w:p w:rsidR="002C3AF6" w:rsidRDefault="002C3AF6" w:rsidP="002073A3">
            <w:r>
              <w:t xml:space="preserve">Należy podać typ i producenta oferowanych najaśnic </w:t>
            </w:r>
          </w:p>
        </w:tc>
      </w:tr>
      <w:tr w:rsidR="002C3AF6" w:rsidTr="00814504">
        <w:tc>
          <w:tcPr>
            <w:tcW w:w="845" w:type="dxa"/>
          </w:tcPr>
          <w:p w:rsidR="002C3AF6" w:rsidRPr="00514154" w:rsidRDefault="002C3AF6" w:rsidP="00870344">
            <w:pPr>
              <w:pStyle w:val="Akapitzlist"/>
              <w:numPr>
                <w:ilvl w:val="1"/>
                <w:numId w:val="6"/>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 xml:space="preserve">Instalacja elektryczna wzdłuż przęseł drabiny od agregatu prądotwórczego do szczytu przęseł i kosza ratowniczego, kompatybilna </w:t>
            </w:r>
            <w:r>
              <w:br/>
              <w:t>z agregatem prądotwórczym, stopień och</w:t>
            </w:r>
            <w:r w:rsidR="003D584B">
              <w:t>ronny min. IP54</w:t>
            </w:r>
            <w:r>
              <w:t>, przystosowana do pracy z elektronarzędziami o mocy min. 3000 W.</w:t>
            </w:r>
          </w:p>
        </w:tc>
        <w:tc>
          <w:tcPr>
            <w:tcW w:w="2462" w:type="dxa"/>
          </w:tcPr>
          <w:p w:rsidR="002C3AF6" w:rsidRDefault="002C3AF6" w:rsidP="002C3AF6"/>
        </w:tc>
      </w:tr>
      <w:tr w:rsidR="002C3AF6" w:rsidTr="00814504">
        <w:tc>
          <w:tcPr>
            <w:tcW w:w="845" w:type="dxa"/>
          </w:tcPr>
          <w:p w:rsidR="002C3AF6" w:rsidRPr="00514154" w:rsidRDefault="002C3AF6" w:rsidP="00870344">
            <w:pPr>
              <w:pStyle w:val="Akapitzlist"/>
              <w:numPr>
                <w:ilvl w:val="1"/>
                <w:numId w:val="6"/>
              </w:numPr>
              <w:shd w:val="clear" w:color="auto" w:fill="FFFFFF"/>
              <w:rPr>
                <w:rFonts w:ascii="Times New Roman" w:hAnsi="Times New Roman"/>
                <w:sz w:val="20"/>
                <w:szCs w:val="20"/>
              </w:rPr>
            </w:pPr>
          </w:p>
        </w:tc>
        <w:tc>
          <w:tcPr>
            <w:tcW w:w="10686" w:type="dxa"/>
            <w:gridSpan w:val="2"/>
          </w:tcPr>
          <w:p w:rsidR="002C3AF6" w:rsidRDefault="002C3AF6" w:rsidP="002C3AF6">
            <w:pPr>
              <w:jc w:val="both"/>
            </w:pPr>
            <w:r>
              <w:t>Urządzenie łączności wewnętrznej pomiędzy operatorem pracującym przy głównym pulpicie sterowniczym a koszem drabiny oraz/lub wierzchołkiem drabiny. Urządzenie zamontowane w sposób który nie ogranicza ratownikowi pracy w koszu.</w:t>
            </w:r>
          </w:p>
        </w:tc>
        <w:tc>
          <w:tcPr>
            <w:tcW w:w="2462" w:type="dxa"/>
          </w:tcPr>
          <w:p w:rsidR="002C3AF6" w:rsidRDefault="002C3AF6" w:rsidP="002C3AF6"/>
        </w:tc>
      </w:tr>
      <w:tr w:rsidR="002C3AF6" w:rsidTr="00814504">
        <w:tc>
          <w:tcPr>
            <w:tcW w:w="845" w:type="dxa"/>
            <w:shd w:val="clear" w:color="auto" w:fill="BFBFBF"/>
          </w:tcPr>
          <w:p w:rsidR="002C3AF6" w:rsidRPr="00514154" w:rsidRDefault="002C3AF6" w:rsidP="00514154">
            <w:pPr>
              <w:pStyle w:val="Tekstpodstawowy"/>
              <w:rPr>
                <w:rFonts w:ascii="Times New Roman" w:hAnsi="Times New Roman"/>
                <w:sz w:val="20"/>
                <w:lang w:val="pl-PL"/>
              </w:rPr>
            </w:pPr>
            <w:r w:rsidRPr="00514154">
              <w:rPr>
                <w:rFonts w:ascii="Times New Roman" w:hAnsi="Times New Roman"/>
                <w:b/>
                <w:sz w:val="20"/>
                <w:lang w:val="pl-PL"/>
              </w:rPr>
              <w:t>6</w:t>
            </w:r>
          </w:p>
        </w:tc>
        <w:tc>
          <w:tcPr>
            <w:tcW w:w="10686" w:type="dxa"/>
            <w:gridSpan w:val="2"/>
            <w:shd w:val="clear" w:color="auto" w:fill="BFBFBF"/>
          </w:tcPr>
          <w:p w:rsidR="002C3AF6" w:rsidRDefault="002C3AF6" w:rsidP="000638C4">
            <w:pPr>
              <w:rPr>
                <w:b/>
              </w:rPr>
            </w:pPr>
            <w:r>
              <w:rPr>
                <w:b/>
              </w:rPr>
              <w:t>Wyposażenie ratownicze</w:t>
            </w:r>
            <w:r w:rsidR="000638C4">
              <w:rPr>
                <w:b/>
              </w:rPr>
              <w:t xml:space="preserve"> - pojazd wyposażony w niżej wymieniony sprzęt, zamontowany na pojeździe:</w:t>
            </w:r>
          </w:p>
        </w:tc>
        <w:tc>
          <w:tcPr>
            <w:tcW w:w="2462" w:type="dxa"/>
            <w:shd w:val="clear" w:color="auto" w:fill="BFBFBF"/>
          </w:tcPr>
          <w:p w:rsidR="002C3AF6" w:rsidRDefault="002C3AF6" w:rsidP="002C3AF6"/>
        </w:tc>
      </w:tr>
      <w:tr w:rsidR="007E2808" w:rsidTr="00814504">
        <w:trPr>
          <w:hidden/>
        </w:trPr>
        <w:tc>
          <w:tcPr>
            <w:tcW w:w="845" w:type="dxa"/>
            <w:shd w:val="clear" w:color="auto" w:fill="auto"/>
          </w:tcPr>
          <w:p w:rsidR="007E2808" w:rsidRPr="007E2808" w:rsidRDefault="007E2808" w:rsidP="00870344">
            <w:pPr>
              <w:pStyle w:val="Akapitzlist"/>
              <w:numPr>
                <w:ilvl w:val="0"/>
                <w:numId w:val="17"/>
              </w:numPr>
              <w:spacing w:after="0" w:line="240" w:lineRule="auto"/>
              <w:rPr>
                <w:rFonts w:ascii="Times New Roman" w:eastAsia="Times New Roman" w:hAnsi="Times New Roman"/>
                <w:vanish/>
                <w:color w:val="000000"/>
                <w:sz w:val="20"/>
                <w:szCs w:val="20"/>
                <w:lang w:eastAsia="pl-PL"/>
              </w:rPr>
            </w:pPr>
          </w:p>
          <w:p w:rsidR="007E2808" w:rsidRPr="007E2808" w:rsidRDefault="007E2808" w:rsidP="00870344">
            <w:pPr>
              <w:pStyle w:val="Akapitzlist"/>
              <w:numPr>
                <w:ilvl w:val="0"/>
                <w:numId w:val="17"/>
              </w:numPr>
              <w:spacing w:after="0" w:line="240" w:lineRule="auto"/>
              <w:rPr>
                <w:rFonts w:ascii="Times New Roman" w:eastAsia="Times New Roman" w:hAnsi="Times New Roman"/>
                <w:vanish/>
                <w:color w:val="000000"/>
                <w:sz w:val="20"/>
                <w:szCs w:val="20"/>
                <w:lang w:eastAsia="pl-PL"/>
              </w:rPr>
            </w:pPr>
          </w:p>
          <w:p w:rsidR="007E2808" w:rsidRPr="007E2808" w:rsidRDefault="007E2808" w:rsidP="00870344">
            <w:pPr>
              <w:pStyle w:val="Akapitzlist"/>
              <w:numPr>
                <w:ilvl w:val="0"/>
                <w:numId w:val="17"/>
              </w:numPr>
              <w:spacing w:after="0" w:line="240" w:lineRule="auto"/>
              <w:rPr>
                <w:rFonts w:ascii="Times New Roman" w:eastAsia="Times New Roman" w:hAnsi="Times New Roman"/>
                <w:vanish/>
                <w:color w:val="000000"/>
                <w:sz w:val="20"/>
                <w:szCs w:val="20"/>
                <w:lang w:eastAsia="pl-PL"/>
              </w:rPr>
            </w:pPr>
          </w:p>
          <w:p w:rsidR="007E2808" w:rsidRPr="007E2808" w:rsidRDefault="007E2808" w:rsidP="00870344">
            <w:pPr>
              <w:pStyle w:val="Akapitzlist"/>
              <w:numPr>
                <w:ilvl w:val="0"/>
                <w:numId w:val="17"/>
              </w:numPr>
              <w:spacing w:after="0" w:line="240" w:lineRule="auto"/>
              <w:rPr>
                <w:rFonts w:ascii="Times New Roman" w:eastAsia="Times New Roman" w:hAnsi="Times New Roman"/>
                <w:vanish/>
                <w:color w:val="000000"/>
                <w:sz w:val="20"/>
                <w:szCs w:val="20"/>
                <w:lang w:eastAsia="pl-PL"/>
              </w:rPr>
            </w:pPr>
          </w:p>
          <w:p w:rsidR="007E2808" w:rsidRPr="007E2808" w:rsidRDefault="007E2808" w:rsidP="00870344">
            <w:pPr>
              <w:pStyle w:val="Akapitzlist"/>
              <w:numPr>
                <w:ilvl w:val="0"/>
                <w:numId w:val="17"/>
              </w:numPr>
              <w:spacing w:after="0" w:line="240" w:lineRule="auto"/>
              <w:rPr>
                <w:rFonts w:ascii="Times New Roman" w:eastAsia="Times New Roman" w:hAnsi="Times New Roman"/>
                <w:vanish/>
                <w:color w:val="000000"/>
                <w:sz w:val="20"/>
                <w:szCs w:val="20"/>
                <w:lang w:eastAsia="pl-PL"/>
              </w:rPr>
            </w:pPr>
          </w:p>
          <w:p w:rsidR="007E2808" w:rsidRPr="007E2808" w:rsidRDefault="007E2808" w:rsidP="00870344">
            <w:pPr>
              <w:pStyle w:val="Akapitzlist"/>
              <w:numPr>
                <w:ilvl w:val="0"/>
                <w:numId w:val="17"/>
              </w:numPr>
              <w:spacing w:after="0" w:line="240" w:lineRule="auto"/>
              <w:rPr>
                <w:rFonts w:ascii="Times New Roman" w:eastAsia="Times New Roman" w:hAnsi="Times New Roman"/>
                <w:vanish/>
                <w:color w:val="000000"/>
                <w:sz w:val="20"/>
                <w:szCs w:val="20"/>
                <w:lang w:eastAsia="pl-PL"/>
              </w:rPr>
            </w:pPr>
          </w:p>
          <w:p w:rsidR="007E2808" w:rsidRPr="007E2808" w:rsidRDefault="007E2808" w:rsidP="00870344">
            <w:pPr>
              <w:pStyle w:val="Tekstpodstawowy"/>
              <w:numPr>
                <w:ilvl w:val="1"/>
                <w:numId w:val="17"/>
              </w:numPr>
              <w:rPr>
                <w:rFonts w:ascii="Times New Roman" w:hAnsi="Times New Roman"/>
                <w:sz w:val="20"/>
                <w:lang w:val="pl-PL"/>
              </w:rPr>
            </w:pPr>
          </w:p>
        </w:tc>
        <w:tc>
          <w:tcPr>
            <w:tcW w:w="9073" w:type="dxa"/>
            <w:shd w:val="clear" w:color="auto" w:fill="auto"/>
          </w:tcPr>
          <w:p w:rsidR="007E2808" w:rsidRDefault="007E2808" w:rsidP="00133760">
            <w:pPr>
              <w:tabs>
                <w:tab w:val="left" w:pos="350"/>
                <w:tab w:val="left" w:pos="7263"/>
                <w:tab w:val="left" w:pos="8680"/>
                <w:tab w:val="left" w:pos="10395"/>
                <w:tab w:val="left" w:pos="14730"/>
              </w:tabs>
              <w:spacing w:before="60" w:after="60"/>
              <w:jc w:val="both"/>
              <w:rPr>
                <w:b/>
              </w:rPr>
            </w:pPr>
            <w:r w:rsidRPr="007E2808">
              <w:t xml:space="preserve">Nadciśnieniowy kompletny jednobutlowy aparat powietrzny z butlą kompozytową o pojemności min. 6,8 l/300 bar, zabezpieczoną pokrowcem, z maską panoramiczną w sztywnym pojemniku. Zawór butli zabezpieczony przed uszkodzeniami mechanicznymi. Typy aparatów zgodne z typem aparatów stosowanym przez poszczególnych Użytkowników, tzn. zastosowany typ aparatów powietrznych musi zapewnić możliwość ich serwisowania przez serwisy sprzętu ochrony dróg oddechowych funkcjonujące w siedzibach </w:t>
            </w:r>
            <w:r w:rsidRPr="007E2808">
              <w:lastRenderedPageBreak/>
              <w:t xml:space="preserve">Użytkowników. </w:t>
            </w:r>
          </w:p>
        </w:tc>
        <w:tc>
          <w:tcPr>
            <w:tcW w:w="1613" w:type="dxa"/>
            <w:shd w:val="clear" w:color="auto" w:fill="auto"/>
          </w:tcPr>
          <w:p w:rsidR="007E2808" w:rsidRDefault="007E2808" w:rsidP="000638C4">
            <w:pPr>
              <w:rPr>
                <w:b/>
              </w:rPr>
            </w:pPr>
            <w:r>
              <w:rPr>
                <w:b/>
              </w:rPr>
              <w:lastRenderedPageBreak/>
              <w:t>3 kpl.</w:t>
            </w:r>
          </w:p>
        </w:tc>
        <w:tc>
          <w:tcPr>
            <w:tcW w:w="2462" w:type="dxa"/>
            <w:shd w:val="clear" w:color="auto" w:fill="auto"/>
          </w:tcPr>
          <w:p w:rsidR="007E2808" w:rsidRDefault="007E2808" w:rsidP="002C3AF6"/>
        </w:tc>
      </w:tr>
      <w:tr w:rsidR="00DE4807" w:rsidTr="00704369">
        <w:trPr>
          <w:trHeight w:val="218"/>
        </w:trPr>
        <w:tc>
          <w:tcPr>
            <w:tcW w:w="845" w:type="dxa"/>
            <w:shd w:val="clear" w:color="auto" w:fill="auto"/>
          </w:tcPr>
          <w:p w:rsidR="00DE4807" w:rsidRPr="007E2808" w:rsidRDefault="00DE4807" w:rsidP="00870344">
            <w:pPr>
              <w:pStyle w:val="Tekstpodstawowy"/>
              <w:numPr>
                <w:ilvl w:val="1"/>
                <w:numId w:val="17"/>
              </w:numPr>
              <w:rPr>
                <w:rFonts w:ascii="Times New Roman" w:hAnsi="Times New Roman"/>
                <w:sz w:val="20"/>
                <w:lang w:val="pl-PL"/>
              </w:rPr>
            </w:pPr>
          </w:p>
        </w:tc>
        <w:tc>
          <w:tcPr>
            <w:tcW w:w="9073" w:type="dxa"/>
            <w:shd w:val="clear" w:color="auto" w:fill="auto"/>
          </w:tcPr>
          <w:p w:rsidR="00DE4807" w:rsidRPr="00C14229" w:rsidRDefault="00DE4807" w:rsidP="007E2808">
            <w:r w:rsidRPr="00C14229">
              <w:t>Sygnalizator bezruchu</w:t>
            </w:r>
          </w:p>
        </w:tc>
        <w:tc>
          <w:tcPr>
            <w:tcW w:w="1613" w:type="dxa"/>
            <w:shd w:val="clear" w:color="auto" w:fill="auto"/>
          </w:tcPr>
          <w:p w:rsidR="00DE4807" w:rsidRDefault="00DE4807" w:rsidP="000638C4">
            <w:pPr>
              <w:rPr>
                <w:b/>
              </w:rPr>
            </w:pPr>
            <w:r>
              <w:rPr>
                <w:b/>
              </w:rPr>
              <w:t>3 szt.</w:t>
            </w:r>
          </w:p>
        </w:tc>
        <w:tc>
          <w:tcPr>
            <w:tcW w:w="2462" w:type="dxa"/>
            <w:shd w:val="clear" w:color="auto" w:fill="auto"/>
          </w:tcPr>
          <w:p w:rsidR="00DE4807" w:rsidRDefault="00DE4807" w:rsidP="002C3AF6"/>
        </w:tc>
      </w:tr>
      <w:tr w:rsidR="007E2808" w:rsidTr="00814504">
        <w:tc>
          <w:tcPr>
            <w:tcW w:w="845" w:type="dxa"/>
            <w:shd w:val="clear" w:color="auto" w:fill="auto"/>
          </w:tcPr>
          <w:p w:rsidR="007E2808" w:rsidRPr="007E2808" w:rsidRDefault="007E2808" w:rsidP="00870344">
            <w:pPr>
              <w:pStyle w:val="Tekstpodstawowy"/>
              <w:numPr>
                <w:ilvl w:val="1"/>
                <w:numId w:val="17"/>
              </w:numPr>
              <w:rPr>
                <w:rFonts w:ascii="Times New Roman" w:hAnsi="Times New Roman"/>
                <w:sz w:val="20"/>
                <w:lang w:val="pl-PL"/>
              </w:rPr>
            </w:pPr>
          </w:p>
        </w:tc>
        <w:tc>
          <w:tcPr>
            <w:tcW w:w="9073" w:type="dxa"/>
            <w:shd w:val="clear" w:color="auto" w:fill="auto"/>
          </w:tcPr>
          <w:p w:rsidR="007E2808" w:rsidRPr="00C14229" w:rsidRDefault="007E2808" w:rsidP="007E2808">
            <w:r>
              <w:rPr>
                <w:rFonts w:eastAsia="Calibri"/>
              </w:rPr>
              <w:t xml:space="preserve">Szelki bezpieczeństwa z uprzężą biodrową zgodne z PN-EN 361, PN-EN 358, PN-EN 813 </w:t>
            </w:r>
          </w:p>
        </w:tc>
        <w:tc>
          <w:tcPr>
            <w:tcW w:w="1613" w:type="dxa"/>
            <w:shd w:val="clear" w:color="auto" w:fill="auto"/>
          </w:tcPr>
          <w:p w:rsidR="007E2808" w:rsidRDefault="007E2808" w:rsidP="000638C4">
            <w:pPr>
              <w:rPr>
                <w:b/>
              </w:rPr>
            </w:pPr>
            <w:r>
              <w:rPr>
                <w:b/>
              </w:rPr>
              <w:t>2 szt.</w:t>
            </w:r>
          </w:p>
        </w:tc>
        <w:tc>
          <w:tcPr>
            <w:tcW w:w="2462" w:type="dxa"/>
            <w:shd w:val="clear" w:color="auto" w:fill="auto"/>
          </w:tcPr>
          <w:p w:rsidR="007E2808" w:rsidRDefault="007E2808" w:rsidP="002C3AF6"/>
        </w:tc>
      </w:tr>
      <w:tr w:rsidR="007E2808" w:rsidTr="00814504">
        <w:tc>
          <w:tcPr>
            <w:tcW w:w="845" w:type="dxa"/>
            <w:shd w:val="clear" w:color="auto" w:fill="auto"/>
          </w:tcPr>
          <w:p w:rsidR="007E2808" w:rsidRPr="007E2808" w:rsidRDefault="007E2808" w:rsidP="00870344">
            <w:pPr>
              <w:pStyle w:val="Tekstpodstawowy"/>
              <w:numPr>
                <w:ilvl w:val="1"/>
                <w:numId w:val="17"/>
              </w:numPr>
              <w:rPr>
                <w:rFonts w:ascii="Times New Roman" w:hAnsi="Times New Roman"/>
                <w:sz w:val="20"/>
                <w:lang w:val="pl-PL"/>
              </w:rPr>
            </w:pPr>
          </w:p>
        </w:tc>
        <w:tc>
          <w:tcPr>
            <w:tcW w:w="9073" w:type="dxa"/>
            <w:shd w:val="clear" w:color="auto" w:fill="auto"/>
          </w:tcPr>
          <w:p w:rsidR="007E2808" w:rsidRDefault="007E2808" w:rsidP="007E2808">
            <w:pPr>
              <w:rPr>
                <w:rFonts w:eastAsia="Calibri"/>
              </w:rPr>
            </w:pPr>
            <w:r>
              <w:rPr>
                <w:rFonts w:eastAsia="Calibri"/>
              </w:rPr>
              <w:t>Pożarniczy wąż tłoczny do pomp W-75-20-ŁA</w:t>
            </w:r>
          </w:p>
        </w:tc>
        <w:tc>
          <w:tcPr>
            <w:tcW w:w="1613" w:type="dxa"/>
            <w:shd w:val="clear" w:color="auto" w:fill="auto"/>
          </w:tcPr>
          <w:p w:rsidR="007E2808" w:rsidRDefault="007E2808" w:rsidP="007E2808">
            <w:pPr>
              <w:rPr>
                <w:b/>
              </w:rPr>
            </w:pPr>
            <w:r>
              <w:rPr>
                <w:b/>
              </w:rPr>
              <w:t>2 szt.</w:t>
            </w:r>
          </w:p>
        </w:tc>
        <w:tc>
          <w:tcPr>
            <w:tcW w:w="2462" w:type="dxa"/>
            <w:shd w:val="clear" w:color="auto" w:fill="auto"/>
          </w:tcPr>
          <w:p w:rsidR="007E2808" w:rsidRDefault="007E2808" w:rsidP="007E2808"/>
        </w:tc>
      </w:tr>
      <w:tr w:rsidR="007E2808" w:rsidTr="00814504">
        <w:tc>
          <w:tcPr>
            <w:tcW w:w="845" w:type="dxa"/>
            <w:shd w:val="clear" w:color="auto" w:fill="auto"/>
          </w:tcPr>
          <w:p w:rsidR="007E2808" w:rsidRPr="007E2808" w:rsidRDefault="007E2808" w:rsidP="00870344">
            <w:pPr>
              <w:pStyle w:val="Tekstpodstawowy"/>
              <w:numPr>
                <w:ilvl w:val="1"/>
                <w:numId w:val="17"/>
              </w:numPr>
              <w:rPr>
                <w:rFonts w:ascii="Times New Roman" w:hAnsi="Times New Roman"/>
                <w:sz w:val="20"/>
                <w:lang w:val="pl-PL"/>
              </w:rPr>
            </w:pPr>
          </w:p>
        </w:tc>
        <w:tc>
          <w:tcPr>
            <w:tcW w:w="9073" w:type="dxa"/>
            <w:shd w:val="clear" w:color="auto" w:fill="auto"/>
          </w:tcPr>
          <w:p w:rsidR="007E2808" w:rsidRDefault="007E2808" w:rsidP="007E2808">
            <w:pPr>
              <w:rPr>
                <w:rFonts w:eastAsia="Calibri"/>
              </w:rPr>
            </w:pPr>
            <w:r>
              <w:rPr>
                <w:rFonts w:eastAsia="Calibri"/>
              </w:rPr>
              <w:t xml:space="preserve">Pożarniczy </w:t>
            </w:r>
            <w:r w:rsidR="00721895">
              <w:rPr>
                <w:rFonts w:eastAsia="Calibri"/>
              </w:rPr>
              <w:t xml:space="preserve">wzmocniony </w:t>
            </w:r>
            <w:r>
              <w:rPr>
                <w:rFonts w:eastAsia="Calibri"/>
              </w:rPr>
              <w:t>wąż tłoczny do pomp W-75-xx-ŁA (dobrany do długości drabiny)</w:t>
            </w:r>
          </w:p>
        </w:tc>
        <w:tc>
          <w:tcPr>
            <w:tcW w:w="1613" w:type="dxa"/>
            <w:shd w:val="clear" w:color="auto" w:fill="auto"/>
          </w:tcPr>
          <w:p w:rsidR="007E2808" w:rsidRDefault="00625A8A" w:rsidP="007E2808">
            <w:pPr>
              <w:rPr>
                <w:b/>
              </w:rPr>
            </w:pPr>
            <w:r>
              <w:rPr>
                <w:b/>
              </w:rPr>
              <w:t>2 szt.</w:t>
            </w:r>
          </w:p>
        </w:tc>
        <w:tc>
          <w:tcPr>
            <w:tcW w:w="2462" w:type="dxa"/>
            <w:shd w:val="clear" w:color="auto" w:fill="auto"/>
          </w:tcPr>
          <w:p w:rsidR="007E2808" w:rsidRDefault="007E2808" w:rsidP="007E2808"/>
        </w:tc>
      </w:tr>
      <w:tr w:rsidR="00625A8A" w:rsidTr="00814504">
        <w:tc>
          <w:tcPr>
            <w:tcW w:w="845" w:type="dxa"/>
            <w:shd w:val="clear" w:color="auto" w:fill="auto"/>
          </w:tcPr>
          <w:p w:rsidR="00625A8A" w:rsidRPr="007E2808" w:rsidRDefault="00625A8A" w:rsidP="00870344">
            <w:pPr>
              <w:pStyle w:val="Tekstpodstawowy"/>
              <w:numPr>
                <w:ilvl w:val="1"/>
                <w:numId w:val="17"/>
              </w:numPr>
              <w:rPr>
                <w:rFonts w:ascii="Times New Roman" w:hAnsi="Times New Roman"/>
                <w:sz w:val="20"/>
                <w:lang w:val="pl-PL"/>
              </w:rPr>
            </w:pPr>
          </w:p>
        </w:tc>
        <w:tc>
          <w:tcPr>
            <w:tcW w:w="9073" w:type="dxa"/>
            <w:shd w:val="clear" w:color="auto" w:fill="auto"/>
          </w:tcPr>
          <w:p w:rsidR="00625A8A" w:rsidRDefault="00625A8A" w:rsidP="007E2808">
            <w:pPr>
              <w:rPr>
                <w:rFonts w:eastAsia="Calibri"/>
              </w:rPr>
            </w:pPr>
            <w:r>
              <w:rPr>
                <w:rFonts w:eastAsia="Calibri"/>
              </w:rPr>
              <w:t>Pożarniczy wąż tłoczny do pomp W-52-20-ŁA</w:t>
            </w:r>
          </w:p>
        </w:tc>
        <w:tc>
          <w:tcPr>
            <w:tcW w:w="1613" w:type="dxa"/>
            <w:shd w:val="clear" w:color="auto" w:fill="auto"/>
          </w:tcPr>
          <w:p w:rsidR="00625A8A" w:rsidRDefault="00625A8A" w:rsidP="007E2808">
            <w:pPr>
              <w:rPr>
                <w:b/>
              </w:rPr>
            </w:pPr>
            <w:r>
              <w:rPr>
                <w:b/>
              </w:rPr>
              <w:t>2 szt.</w:t>
            </w:r>
          </w:p>
        </w:tc>
        <w:tc>
          <w:tcPr>
            <w:tcW w:w="2462" w:type="dxa"/>
            <w:shd w:val="clear" w:color="auto" w:fill="auto"/>
          </w:tcPr>
          <w:p w:rsidR="00625A8A" w:rsidRDefault="00625A8A" w:rsidP="007E2808"/>
        </w:tc>
      </w:tr>
      <w:tr w:rsidR="00625A8A" w:rsidTr="00814504">
        <w:tc>
          <w:tcPr>
            <w:tcW w:w="845" w:type="dxa"/>
            <w:shd w:val="clear" w:color="auto" w:fill="auto"/>
          </w:tcPr>
          <w:p w:rsidR="00625A8A" w:rsidRPr="007E2808" w:rsidRDefault="00625A8A" w:rsidP="00870344">
            <w:pPr>
              <w:pStyle w:val="Tekstpodstawowy"/>
              <w:numPr>
                <w:ilvl w:val="1"/>
                <w:numId w:val="17"/>
              </w:numPr>
              <w:rPr>
                <w:rFonts w:ascii="Times New Roman" w:hAnsi="Times New Roman"/>
                <w:sz w:val="20"/>
                <w:lang w:val="pl-PL"/>
              </w:rPr>
            </w:pPr>
          </w:p>
        </w:tc>
        <w:tc>
          <w:tcPr>
            <w:tcW w:w="9073" w:type="dxa"/>
            <w:shd w:val="clear" w:color="auto" w:fill="auto"/>
          </w:tcPr>
          <w:p w:rsidR="00625A8A" w:rsidRDefault="00625A8A" w:rsidP="007E2808">
            <w:pPr>
              <w:rPr>
                <w:rFonts w:eastAsia="Calibri"/>
              </w:rPr>
            </w:pPr>
            <w:r>
              <w:rPr>
                <w:rFonts w:eastAsia="Calibri"/>
              </w:rPr>
              <w:t>Przełącznik 75/52</w:t>
            </w:r>
          </w:p>
        </w:tc>
        <w:tc>
          <w:tcPr>
            <w:tcW w:w="1613" w:type="dxa"/>
            <w:shd w:val="clear" w:color="auto" w:fill="auto"/>
          </w:tcPr>
          <w:p w:rsidR="00625A8A" w:rsidRDefault="00625A8A" w:rsidP="007E2808">
            <w:pPr>
              <w:rPr>
                <w:b/>
              </w:rPr>
            </w:pPr>
            <w:r>
              <w:rPr>
                <w:b/>
              </w:rPr>
              <w:t>1 szt.</w:t>
            </w:r>
          </w:p>
        </w:tc>
        <w:tc>
          <w:tcPr>
            <w:tcW w:w="2462" w:type="dxa"/>
            <w:shd w:val="clear" w:color="auto" w:fill="auto"/>
          </w:tcPr>
          <w:p w:rsidR="00625A8A" w:rsidRDefault="00625A8A" w:rsidP="007E2808"/>
        </w:tc>
      </w:tr>
      <w:tr w:rsidR="00625A8A" w:rsidTr="00814504">
        <w:tc>
          <w:tcPr>
            <w:tcW w:w="845" w:type="dxa"/>
            <w:shd w:val="clear" w:color="auto" w:fill="auto"/>
          </w:tcPr>
          <w:p w:rsidR="00625A8A" w:rsidRPr="007E2808" w:rsidRDefault="00625A8A" w:rsidP="00870344">
            <w:pPr>
              <w:pStyle w:val="Tekstpodstawowy"/>
              <w:numPr>
                <w:ilvl w:val="1"/>
                <w:numId w:val="17"/>
              </w:numPr>
              <w:rPr>
                <w:rFonts w:ascii="Times New Roman" w:hAnsi="Times New Roman"/>
                <w:sz w:val="20"/>
                <w:lang w:val="pl-PL"/>
              </w:rPr>
            </w:pPr>
          </w:p>
        </w:tc>
        <w:tc>
          <w:tcPr>
            <w:tcW w:w="9073" w:type="dxa"/>
            <w:shd w:val="clear" w:color="auto" w:fill="auto"/>
          </w:tcPr>
          <w:p w:rsidR="00625A8A" w:rsidRDefault="00704369" w:rsidP="00704369">
            <w:pPr>
              <w:rPr>
                <w:rFonts w:eastAsia="Calibri"/>
              </w:rPr>
            </w:pPr>
            <w:r>
              <w:rPr>
                <w:rFonts w:eastAsia="Calibri"/>
              </w:rPr>
              <w:t xml:space="preserve">Rozdzielacz </w:t>
            </w:r>
            <w:r w:rsidR="00625A8A">
              <w:rPr>
                <w:rFonts w:eastAsia="Calibri"/>
              </w:rPr>
              <w:t>K-75/52-75-52</w:t>
            </w:r>
          </w:p>
        </w:tc>
        <w:tc>
          <w:tcPr>
            <w:tcW w:w="1613" w:type="dxa"/>
            <w:shd w:val="clear" w:color="auto" w:fill="auto"/>
          </w:tcPr>
          <w:p w:rsidR="00625A8A" w:rsidRDefault="00625A8A" w:rsidP="007E2808">
            <w:pPr>
              <w:rPr>
                <w:b/>
              </w:rPr>
            </w:pPr>
            <w:r>
              <w:rPr>
                <w:b/>
              </w:rPr>
              <w:t>1 szt.</w:t>
            </w:r>
          </w:p>
        </w:tc>
        <w:tc>
          <w:tcPr>
            <w:tcW w:w="2462" w:type="dxa"/>
            <w:shd w:val="clear" w:color="auto" w:fill="auto"/>
          </w:tcPr>
          <w:p w:rsidR="00625A8A" w:rsidRDefault="00625A8A" w:rsidP="007E2808"/>
        </w:tc>
      </w:tr>
      <w:tr w:rsidR="00625A8A" w:rsidTr="00814504">
        <w:tc>
          <w:tcPr>
            <w:tcW w:w="845" w:type="dxa"/>
            <w:shd w:val="clear" w:color="auto" w:fill="auto"/>
          </w:tcPr>
          <w:p w:rsidR="00625A8A" w:rsidRPr="007E2808" w:rsidRDefault="00625A8A" w:rsidP="00870344">
            <w:pPr>
              <w:pStyle w:val="Tekstpodstawowy"/>
              <w:numPr>
                <w:ilvl w:val="1"/>
                <w:numId w:val="17"/>
              </w:numPr>
              <w:rPr>
                <w:rFonts w:ascii="Times New Roman" w:hAnsi="Times New Roman"/>
                <w:sz w:val="20"/>
                <w:lang w:val="pl-PL"/>
              </w:rPr>
            </w:pPr>
          </w:p>
        </w:tc>
        <w:tc>
          <w:tcPr>
            <w:tcW w:w="9073" w:type="dxa"/>
            <w:shd w:val="clear" w:color="auto" w:fill="auto"/>
          </w:tcPr>
          <w:p w:rsidR="00625A8A" w:rsidRDefault="00625A8A" w:rsidP="00F93C64">
            <w:pPr>
              <w:rPr>
                <w:rFonts w:eastAsia="Calibri"/>
              </w:rPr>
            </w:pPr>
            <w:r>
              <w:t>Prądownica wodno - pianowa klasy Turbo Jet z nasadą 52 ze skokową regulacją wydajności (max. wydajność min. 400</w:t>
            </w:r>
            <w:r w:rsidR="00F93C64">
              <w:t xml:space="preserve"> l</w:t>
            </w:r>
            <w:r>
              <w:t xml:space="preserve"> przy ciśnieniu 6 bar) dająca możliwość podania prądów zwartych, rozproszonych, kurtyny wodnej(mgłowy). Zasięg rzutu min. 44 m (dla prądu zwartego przy ciśnieniu max. 6 bar). Prądownica musi spełniać wymagania normy PN-EN 15 182 </w:t>
            </w:r>
          </w:p>
        </w:tc>
        <w:tc>
          <w:tcPr>
            <w:tcW w:w="1613" w:type="dxa"/>
            <w:shd w:val="clear" w:color="auto" w:fill="auto"/>
          </w:tcPr>
          <w:p w:rsidR="00625A8A" w:rsidRDefault="00625A8A" w:rsidP="007E2808">
            <w:pPr>
              <w:rPr>
                <w:b/>
              </w:rPr>
            </w:pPr>
            <w:r>
              <w:rPr>
                <w:b/>
              </w:rPr>
              <w:t>1 szt.</w:t>
            </w:r>
          </w:p>
        </w:tc>
        <w:tc>
          <w:tcPr>
            <w:tcW w:w="2462" w:type="dxa"/>
            <w:shd w:val="clear" w:color="auto" w:fill="auto"/>
          </w:tcPr>
          <w:p w:rsidR="00625A8A" w:rsidRDefault="00625A8A" w:rsidP="007E2808"/>
        </w:tc>
      </w:tr>
      <w:tr w:rsidR="00625A8A" w:rsidTr="00814504">
        <w:tc>
          <w:tcPr>
            <w:tcW w:w="845" w:type="dxa"/>
            <w:shd w:val="clear" w:color="auto" w:fill="auto"/>
          </w:tcPr>
          <w:p w:rsidR="00625A8A" w:rsidRPr="007E2808" w:rsidRDefault="00625A8A" w:rsidP="00870344">
            <w:pPr>
              <w:pStyle w:val="Tekstpodstawowy"/>
              <w:numPr>
                <w:ilvl w:val="1"/>
                <w:numId w:val="17"/>
              </w:numPr>
              <w:rPr>
                <w:rFonts w:ascii="Times New Roman" w:hAnsi="Times New Roman"/>
                <w:sz w:val="20"/>
                <w:lang w:val="pl-PL"/>
              </w:rPr>
            </w:pPr>
          </w:p>
        </w:tc>
        <w:tc>
          <w:tcPr>
            <w:tcW w:w="9073" w:type="dxa"/>
            <w:shd w:val="clear" w:color="auto" w:fill="auto"/>
          </w:tcPr>
          <w:p w:rsidR="00625A8A" w:rsidRDefault="00625A8A" w:rsidP="00625A8A">
            <w:r>
              <w:rPr>
                <w:rFonts w:eastAsia="Calibri"/>
              </w:rPr>
              <w:t>Klucz do łączników</w:t>
            </w:r>
          </w:p>
        </w:tc>
        <w:tc>
          <w:tcPr>
            <w:tcW w:w="1613" w:type="dxa"/>
            <w:shd w:val="clear" w:color="auto" w:fill="auto"/>
          </w:tcPr>
          <w:p w:rsidR="00625A8A" w:rsidRDefault="00625A8A" w:rsidP="007E2808">
            <w:pPr>
              <w:rPr>
                <w:b/>
              </w:rPr>
            </w:pPr>
            <w:r>
              <w:rPr>
                <w:b/>
              </w:rPr>
              <w:t>2 szt.</w:t>
            </w:r>
          </w:p>
        </w:tc>
        <w:tc>
          <w:tcPr>
            <w:tcW w:w="2462" w:type="dxa"/>
            <w:shd w:val="clear" w:color="auto" w:fill="auto"/>
          </w:tcPr>
          <w:p w:rsidR="00625A8A" w:rsidRDefault="00625A8A" w:rsidP="007E2808"/>
        </w:tc>
      </w:tr>
      <w:tr w:rsidR="00F6444D" w:rsidTr="00814504">
        <w:tc>
          <w:tcPr>
            <w:tcW w:w="845" w:type="dxa"/>
            <w:shd w:val="clear" w:color="auto" w:fill="auto"/>
          </w:tcPr>
          <w:p w:rsidR="00F6444D" w:rsidRPr="007E2808" w:rsidRDefault="00F6444D" w:rsidP="00870344">
            <w:pPr>
              <w:pStyle w:val="Tekstpodstawowy"/>
              <w:numPr>
                <w:ilvl w:val="1"/>
                <w:numId w:val="17"/>
              </w:numPr>
              <w:rPr>
                <w:rFonts w:ascii="Times New Roman" w:hAnsi="Times New Roman"/>
                <w:sz w:val="20"/>
                <w:lang w:val="pl-PL"/>
              </w:rPr>
            </w:pPr>
          </w:p>
        </w:tc>
        <w:tc>
          <w:tcPr>
            <w:tcW w:w="9073" w:type="dxa"/>
            <w:shd w:val="clear" w:color="auto" w:fill="auto"/>
          </w:tcPr>
          <w:p w:rsidR="00F6444D" w:rsidRPr="00704369" w:rsidRDefault="00F6444D" w:rsidP="00625A8A">
            <w:pPr>
              <w:rPr>
                <w:rFonts w:eastAsia="Calibri"/>
              </w:rPr>
            </w:pPr>
            <w:r w:rsidRPr="00704369">
              <w:rPr>
                <w:rFonts w:eastAsia="Calibri"/>
              </w:rPr>
              <w:t xml:space="preserve">Linka </w:t>
            </w:r>
            <w:r w:rsidRPr="00704369">
              <w:t>strażacka ratownicza zgodna z PN-M-51510  lub linka spełniająca wymagania normy PN-EN 1891 (lub równoważnej) typu A – 100 m z workiem jaskiniowym</w:t>
            </w:r>
          </w:p>
        </w:tc>
        <w:tc>
          <w:tcPr>
            <w:tcW w:w="1613" w:type="dxa"/>
            <w:shd w:val="clear" w:color="auto" w:fill="auto"/>
          </w:tcPr>
          <w:p w:rsidR="00F6444D" w:rsidRDefault="00F6444D" w:rsidP="007E2808">
            <w:pPr>
              <w:rPr>
                <w:b/>
              </w:rPr>
            </w:pPr>
          </w:p>
        </w:tc>
        <w:tc>
          <w:tcPr>
            <w:tcW w:w="2462" w:type="dxa"/>
            <w:shd w:val="clear" w:color="auto" w:fill="auto"/>
          </w:tcPr>
          <w:p w:rsidR="00F6444D" w:rsidRDefault="00F6444D" w:rsidP="007E2808"/>
        </w:tc>
      </w:tr>
      <w:tr w:rsidR="00F6444D" w:rsidRPr="003D584B" w:rsidTr="00814504">
        <w:tc>
          <w:tcPr>
            <w:tcW w:w="845" w:type="dxa"/>
            <w:shd w:val="clear" w:color="auto" w:fill="auto"/>
          </w:tcPr>
          <w:p w:rsidR="00F6444D" w:rsidRPr="003D584B" w:rsidRDefault="00F6444D" w:rsidP="00870344">
            <w:pPr>
              <w:pStyle w:val="Tekstpodstawowy"/>
              <w:numPr>
                <w:ilvl w:val="1"/>
                <w:numId w:val="17"/>
              </w:numPr>
              <w:rPr>
                <w:rFonts w:ascii="Times New Roman" w:hAnsi="Times New Roman"/>
                <w:color w:val="auto"/>
                <w:sz w:val="20"/>
                <w:lang w:val="pl-PL"/>
              </w:rPr>
            </w:pPr>
          </w:p>
        </w:tc>
        <w:tc>
          <w:tcPr>
            <w:tcW w:w="9073" w:type="dxa"/>
            <w:shd w:val="clear" w:color="auto" w:fill="auto"/>
          </w:tcPr>
          <w:p w:rsidR="00F6444D" w:rsidRPr="003D584B" w:rsidRDefault="00F6444D" w:rsidP="00B01C09">
            <w:pPr>
              <w:rPr>
                <w:rFonts w:eastAsia="Calibri"/>
              </w:rPr>
            </w:pPr>
            <w:r w:rsidRPr="003D584B">
              <w:rPr>
                <w:rFonts w:eastAsia="Calibri"/>
              </w:rPr>
              <w:t xml:space="preserve">Linka strażacka  </w:t>
            </w:r>
            <w:r w:rsidR="00B01C09" w:rsidRPr="003D584B">
              <w:rPr>
                <w:rFonts w:eastAsia="Calibri"/>
              </w:rPr>
              <w:t>ratownicza</w:t>
            </w:r>
            <w:r w:rsidRPr="003D584B">
              <w:rPr>
                <w:rFonts w:eastAsia="Calibri"/>
              </w:rPr>
              <w:t xml:space="preserve"> 30 m.</w:t>
            </w:r>
          </w:p>
        </w:tc>
        <w:tc>
          <w:tcPr>
            <w:tcW w:w="1613" w:type="dxa"/>
            <w:shd w:val="clear" w:color="auto" w:fill="auto"/>
          </w:tcPr>
          <w:p w:rsidR="00F6444D" w:rsidRPr="003D584B" w:rsidRDefault="00F6444D" w:rsidP="007E2808">
            <w:pPr>
              <w:rPr>
                <w:b/>
              </w:rPr>
            </w:pPr>
            <w:r w:rsidRPr="003D584B">
              <w:rPr>
                <w:b/>
              </w:rPr>
              <w:t>2 szt.</w:t>
            </w:r>
          </w:p>
        </w:tc>
        <w:tc>
          <w:tcPr>
            <w:tcW w:w="2462" w:type="dxa"/>
            <w:shd w:val="clear" w:color="auto" w:fill="auto"/>
          </w:tcPr>
          <w:p w:rsidR="00F6444D" w:rsidRPr="003D584B" w:rsidRDefault="00F6444D" w:rsidP="007E2808"/>
        </w:tc>
      </w:tr>
      <w:tr w:rsidR="00625A8A" w:rsidTr="00814504">
        <w:tc>
          <w:tcPr>
            <w:tcW w:w="845" w:type="dxa"/>
            <w:shd w:val="clear" w:color="auto" w:fill="auto"/>
          </w:tcPr>
          <w:p w:rsidR="00625A8A" w:rsidRPr="007E2808" w:rsidRDefault="00625A8A" w:rsidP="00870344">
            <w:pPr>
              <w:pStyle w:val="Tekstpodstawowy"/>
              <w:numPr>
                <w:ilvl w:val="1"/>
                <w:numId w:val="17"/>
              </w:numPr>
              <w:rPr>
                <w:rFonts w:ascii="Times New Roman" w:hAnsi="Times New Roman"/>
                <w:sz w:val="20"/>
                <w:lang w:val="pl-PL"/>
              </w:rPr>
            </w:pPr>
          </w:p>
        </w:tc>
        <w:tc>
          <w:tcPr>
            <w:tcW w:w="9073" w:type="dxa"/>
            <w:shd w:val="clear" w:color="auto" w:fill="auto"/>
          </w:tcPr>
          <w:p w:rsidR="00F6444D" w:rsidRDefault="00F6444D" w:rsidP="00F6444D">
            <w:pPr>
              <w:tabs>
                <w:tab w:val="left" w:pos="7263"/>
                <w:tab w:val="left" w:pos="8680"/>
              </w:tabs>
              <w:jc w:val="both"/>
            </w:pPr>
            <w:r>
              <w:t>Profesjonalna pilarka łańcuchowa do drewna o napędzie spalinowym wraz z zapasową prowadnicą i łańcuchem:</w:t>
            </w:r>
          </w:p>
          <w:p w:rsidR="00F6444D" w:rsidRDefault="00F6444D" w:rsidP="00870344">
            <w:pPr>
              <w:pStyle w:val="Tekstpodstawowy"/>
              <w:numPr>
                <w:ilvl w:val="1"/>
                <w:numId w:val="18"/>
              </w:numPr>
              <w:tabs>
                <w:tab w:val="left" w:pos="7263"/>
                <w:tab w:val="left" w:pos="8680"/>
              </w:tabs>
              <w:ind w:left="743"/>
              <w:jc w:val="both"/>
              <w:rPr>
                <w:rFonts w:ascii="Times New Roman" w:hAnsi="Times New Roman"/>
                <w:sz w:val="20"/>
                <w:lang w:val="pl-PL"/>
              </w:rPr>
            </w:pPr>
            <w:r>
              <w:rPr>
                <w:rFonts w:ascii="Times New Roman" w:hAnsi="Times New Roman"/>
                <w:sz w:val="20"/>
                <w:lang w:val="pl-PL"/>
              </w:rPr>
              <w:t xml:space="preserve">moc silnika - min. 2,9 kW, </w:t>
            </w:r>
          </w:p>
          <w:p w:rsidR="00F6444D" w:rsidRDefault="00F6444D" w:rsidP="00870344">
            <w:pPr>
              <w:numPr>
                <w:ilvl w:val="1"/>
                <w:numId w:val="18"/>
              </w:numPr>
              <w:tabs>
                <w:tab w:val="left" w:pos="7263"/>
                <w:tab w:val="left" w:pos="8680"/>
              </w:tabs>
              <w:ind w:left="743"/>
              <w:jc w:val="both"/>
            </w:pPr>
            <w:r>
              <w:t>długość prowadnicy – min 370 mm,</w:t>
            </w:r>
          </w:p>
          <w:p w:rsidR="00625A8A" w:rsidRPr="00625A8A" w:rsidRDefault="00F6444D" w:rsidP="00F6444D">
            <w:pPr>
              <w:rPr>
                <w:rFonts w:eastAsia="Calibri"/>
                <w:color w:val="FF0000"/>
              </w:rPr>
            </w:pPr>
            <w:r>
              <w:t>Narzędzia do regulacji oraz wymiany części zapasowych i elementów zużywających się podczas pracy – fabrycznie dołączone do pilarki,</w:t>
            </w:r>
          </w:p>
        </w:tc>
        <w:tc>
          <w:tcPr>
            <w:tcW w:w="1613" w:type="dxa"/>
            <w:shd w:val="clear" w:color="auto" w:fill="auto"/>
          </w:tcPr>
          <w:p w:rsidR="00625A8A" w:rsidRDefault="00F6444D" w:rsidP="007E2808">
            <w:pPr>
              <w:rPr>
                <w:b/>
              </w:rPr>
            </w:pPr>
            <w:r>
              <w:rPr>
                <w:b/>
              </w:rPr>
              <w:t>1 szt.</w:t>
            </w:r>
          </w:p>
        </w:tc>
        <w:tc>
          <w:tcPr>
            <w:tcW w:w="2462" w:type="dxa"/>
            <w:shd w:val="clear" w:color="auto" w:fill="auto"/>
          </w:tcPr>
          <w:p w:rsidR="00625A8A" w:rsidRDefault="00625A8A" w:rsidP="007E2808"/>
        </w:tc>
      </w:tr>
      <w:tr w:rsidR="00F6444D" w:rsidTr="00814504">
        <w:tc>
          <w:tcPr>
            <w:tcW w:w="845" w:type="dxa"/>
            <w:shd w:val="clear" w:color="auto" w:fill="auto"/>
          </w:tcPr>
          <w:p w:rsidR="00F6444D" w:rsidRPr="007E2808" w:rsidRDefault="00F6444D" w:rsidP="00870344">
            <w:pPr>
              <w:pStyle w:val="Tekstpodstawowy"/>
              <w:numPr>
                <w:ilvl w:val="1"/>
                <w:numId w:val="17"/>
              </w:numPr>
              <w:rPr>
                <w:rFonts w:ascii="Times New Roman" w:hAnsi="Times New Roman"/>
                <w:sz w:val="20"/>
                <w:lang w:val="pl-PL"/>
              </w:rPr>
            </w:pPr>
          </w:p>
        </w:tc>
        <w:tc>
          <w:tcPr>
            <w:tcW w:w="9073" w:type="dxa"/>
            <w:shd w:val="clear" w:color="auto" w:fill="auto"/>
          </w:tcPr>
          <w:p w:rsidR="00F6444D" w:rsidRPr="00625A8A" w:rsidRDefault="009E1DD1" w:rsidP="00625A8A">
            <w:pPr>
              <w:rPr>
                <w:rFonts w:eastAsia="Calibri"/>
                <w:color w:val="FF0000"/>
              </w:rPr>
            </w:pPr>
            <w:r>
              <w:rPr>
                <w:rFonts w:eastAsia="Calibri"/>
              </w:rPr>
              <w:t>Topór strażacki ciężki z trzonkiem lakierowanym powierzchniowo</w:t>
            </w:r>
          </w:p>
        </w:tc>
        <w:tc>
          <w:tcPr>
            <w:tcW w:w="1613" w:type="dxa"/>
            <w:shd w:val="clear" w:color="auto" w:fill="auto"/>
          </w:tcPr>
          <w:p w:rsidR="00F6444D" w:rsidRDefault="009E1DD1" w:rsidP="007E2808">
            <w:pPr>
              <w:rPr>
                <w:b/>
              </w:rPr>
            </w:pPr>
            <w:r>
              <w:rPr>
                <w:b/>
              </w:rPr>
              <w:t>1 szt.</w:t>
            </w:r>
          </w:p>
        </w:tc>
        <w:tc>
          <w:tcPr>
            <w:tcW w:w="2462" w:type="dxa"/>
            <w:shd w:val="clear" w:color="auto" w:fill="auto"/>
          </w:tcPr>
          <w:p w:rsidR="00F6444D" w:rsidRDefault="00F6444D" w:rsidP="007E2808"/>
        </w:tc>
      </w:tr>
      <w:tr w:rsidR="00F6444D" w:rsidTr="00814504">
        <w:tc>
          <w:tcPr>
            <w:tcW w:w="845" w:type="dxa"/>
            <w:shd w:val="clear" w:color="auto" w:fill="auto"/>
          </w:tcPr>
          <w:p w:rsidR="00F6444D" w:rsidRPr="007E2808" w:rsidRDefault="00F6444D" w:rsidP="00870344">
            <w:pPr>
              <w:pStyle w:val="Tekstpodstawowy"/>
              <w:numPr>
                <w:ilvl w:val="1"/>
                <w:numId w:val="17"/>
              </w:numPr>
              <w:rPr>
                <w:rFonts w:ascii="Times New Roman" w:hAnsi="Times New Roman"/>
                <w:sz w:val="20"/>
                <w:lang w:val="pl-PL"/>
              </w:rPr>
            </w:pPr>
          </w:p>
        </w:tc>
        <w:tc>
          <w:tcPr>
            <w:tcW w:w="9073" w:type="dxa"/>
            <w:shd w:val="clear" w:color="auto" w:fill="auto"/>
          </w:tcPr>
          <w:p w:rsidR="009E1DD1" w:rsidRDefault="009E1DD1" w:rsidP="009E1DD1">
            <w:pPr>
              <w:tabs>
                <w:tab w:val="left" w:pos="7263"/>
                <w:tab w:val="left" w:pos="8680"/>
              </w:tabs>
              <w:jc w:val="both"/>
              <w:rPr>
                <w:rFonts w:eastAsia="Calibri"/>
              </w:rPr>
            </w:pPr>
            <w:r>
              <w:rPr>
                <w:rFonts w:eastAsia="Calibri"/>
              </w:rPr>
              <w:t>Wielofunkcyjny zestaw interwencyjny składający się z:</w:t>
            </w:r>
          </w:p>
          <w:p w:rsidR="009E1DD1" w:rsidRDefault="009E1DD1" w:rsidP="00870344">
            <w:pPr>
              <w:pStyle w:val="Akapitzlist"/>
              <w:numPr>
                <w:ilvl w:val="0"/>
                <w:numId w:val="19"/>
              </w:numPr>
              <w:tabs>
                <w:tab w:val="left" w:pos="7263"/>
                <w:tab w:val="left" w:pos="8680"/>
              </w:tabs>
              <w:spacing w:after="0" w:line="240" w:lineRule="auto"/>
              <w:ind w:left="460" w:hanging="142"/>
              <w:jc w:val="both"/>
              <w:rPr>
                <w:rFonts w:ascii="Times New Roman" w:hAnsi="Times New Roman"/>
                <w:sz w:val="20"/>
                <w:szCs w:val="20"/>
              </w:rPr>
            </w:pPr>
            <w:r w:rsidRPr="009E1DD1">
              <w:rPr>
                <w:rFonts w:ascii="Times New Roman" w:hAnsi="Times New Roman"/>
                <w:sz w:val="20"/>
                <w:szCs w:val="20"/>
              </w:rPr>
              <w:t>uniwersalnego urządzenia ratowniczego z rakiem do cięcia o długości max. 800mm (rękojeść ze stali odpuszczonej,  części robocze wykonane ze stali wysokostopowej, wykończenie – chromowane</w:t>
            </w:r>
            <w:r>
              <w:rPr>
                <w:rFonts w:ascii="Times New Roman" w:hAnsi="Times New Roman"/>
                <w:sz w:val="20"/>
                <w:szCs w:val="20"/>
              </w:rPr>
              <w:t>,</w:t>
            </w:r>
          </w:p>
          <w:p w:rsidR="00F6444D" w:rsidRPr="009E1DD1" w:rsidRDefault="009E1DD1" w:rsidP="00870344">
            <w:pPr>
              <w:pStyle w:val="Akapitzlist"/>
              <w:numPr>
                <w:ilvl w:val="0"/>
                <w:numId w:val="19"/>
              </w:numPr>
              <w:tabs>
                <w:tab w:val="left" w:pos="7263"/>
                <w:tab w:val="left" w:pos="8680"/>
              </w:tabs>
              <w:spacing w:after="0" w:line="240" w:lineRule="auto"/>
              <w:ind w:left="460" w:hanging="142"/>
              <w:jc w:val="both"/>
              <w:rPr>
                <w:rFonts w:ascii="Times New Roman" w:hAnsi="Times New Roman"/>
                <w:sz w:val="20"/>
                <w:szCs w:val="20"/>
              </w:rPr>
            </w:pPr>
            <w:r w:rsidRPr="009E1DD1">
              <w:rPr>
                <w:rFonts w:ascii="Times New Roman" w:hAnsi="Times New Roman"/>
                <w:sz w:val="20"/>
                <w:szCs w:val="20"/>
              </w:rPr>
              <w:t xml:space="preserve"> siekiery z funkcją pobijania o max. dł. 95 cm z trzonkiem z tworzywa sztucznego</w:t>
            </w:r>
          </w:p>
        </w:tc>
        <w:tc>
          <w:tcPr>
            <w:tcW w:w="1613" w:type="dxa"/>
            <w:shd w:val="clear" w:color="auto" w:fill="auto"/>
          </w:tcPr>
          <w:p w:rsidR="00F6444D" w:rsidRDefault="009E1DD1" w:rsidP="007E2808">
            <w:pPr>
              <w:rPr>
                <w:b/>
              </w:rPr>
            </w:pPr>
            <w:r>
              <w:rPr>
                <w:b/>
              </w:rPr>
              <w:t>1 kpl.</w:t>
            </w:r>
          </w:p>
        </w:tc>
        <w:tc>
          <w:tcPr>
            <w:tcW w:w="2462" w:type="dxa"/>
            <w:shd w:val="clear" w:color="auto" w:fill="auto"/>
          </w:tcPr>
          <w:p w:rsidR="00F6444D" w:rsidRDefault="00F6444D" w:rsidP="007E2808"/>
        </w:tc>
      </w:tr>
      <w:tr w:rsidR="009E1DD1" w:rsidTr="00814504">
        <w:tc>
          <w:tcPr>
            <w:tcW w:w="845" w:type="dxa"/>
            <w:shd w:val="clear" w:color="auto" w:fill="auto"/>
          </w:tcPr>
          <w:p w:rsidR="009E1DD1" w:rsidRPr="007E2808" w:rsidRDefault="009E1DD1" w:rsidP="00870344">
            <w:pPr>
              <w:pStyle w:val="Tekstpodstawowy"/>
              <w:numPr>
                <w:ilvl w:val="1"/>
                <w:numId w:val="17"/>
              </w:numPr>
              <w:rPr>
                <w:rFonts w:ascii="Times New Roman" w:hAnsi="Times New Roman"/>
                <w:sz w:val="20"/>
                <w:lang w:val="pl-PL"/>
              </w:rPr>
            </w:pPr>
          </w:p>
        </w:tc>
        <w:tc>
          <w:tcPr>
            <w:tcW w:w="9073" w:type="dxa"/>
            <w:shd w:val="clear" w:color="auto" w:fill="auto"/>
          </w:tcPr>
          <w:p w:rsidR="009E1DD1" w:rsidRDefault="009E1DD1" w:rsidP="009E1DD1">
            <w:pPr>
              <w:tabs>
                <w:tab w:val="left" w:pos="7263"/>
                <w:tab w:val="left" w:pos="8680"/>
              </w:tabs>
              <w:jc w:val="both"/>
              <w:rPr>
                <w:rFonts w:eastAsia="Calibri"/>
              </w:rPr>
            </w:pPr>
            <w:r>
              <w:rPr>
                <w:rFonts w:eastAsia="Calibri"/>
              </w:rPr>
              <w:t>Nożyce do cięcia prętów o średnicy minimum 10 mm</w:t>
            </w:r>
          </w:p>
        </w:tc>
        <w:tc>
          <w:tcPr>
            <w:tcW w:w="1613" w:type="dxa"/>
            <w:shd w:val="clear" w:color="auto" w:fill="auto"/>
          </w:tcPr>
          <w:p w:rsidR="009E1DD1" w:rsidRDefault="009E1DD1" w:rsidP="007E2808">
            <w:pPr>
              <w:rPr>
                <w:b/>
              </w:rPr>
            </w:pPr>
            <w:r>
              <w:rPr>
                <w:b/>
              </w:rPr>
              <w:t>1 szt.</w:t>
            </w:r>
          </w:p>
        </w:tc>
        <w:tc>
          <w:tcPr>
            <w:tcW w:w="2462" w:type="dxa"/>
            <w:shd w:val="clear" w:color="auto" w:fill="auto"/>
          </w:tcPr>
          <w:p w:rsidR="009E1DD1" w:rsidRDefault="009E1DD1" w:rsidP="007E2808"/>
        </w:tc>
      </w:tr>
      <w:tr w:rsidR="009E1DD1" w:rsidTr="00814504">
        <w:tc>
          <w:tcPr>
            <w:tcW w:w="845" w:type="dxa"/>
            <w:shd w:val="clear" w:color="auto" w:fill="auto"/>
          </w:tcPr>
          <w:p w:rsidR="009E1DD1" w:rsidRPr="007E2808" w:rsidRDefault="009E1DD1" w:rsidP="00870344">
            <w:pPr>
              <w:pStyle w:val="Tekstpodstawowy"/>
              <w:numPr>
                <w:ilvl w:val="1"/>
                <w:numId w:val="17"/>
              </w:numPr>
              <w:rPr>
                <w:rFonts w:ascii="Times New Roman" w:hAnsi="Times New Roman"/>
                <w:sz w:val="20"/>
                <w:lang w:val="pl-PL"/>
              </w:rPr>
            </w:pPr>
          </w:p>
        </w:tc>
        <w:tc>
          <w:tcPr>
            <w:tcW w:w="9073" w:type="dxa"/>
            <w:shd w:val="clear" w:color="auto" w:fill="auto"/>
          </w:tcPr>
          <w:p w:rsidR="009E1DD1" w:rsidRDefault="009E1DD1" w:rsidP="009E1DD1">
            <w:pPr>
              <w:tabs>
                <w:tab w:val="left" w:pos="7263"/>
                <w:tab w:val="left" w:pos="8680"/>
              </w:tabs>
              <w:jc w:val="both"/>
              <w:rPr>
                <w:rFonts w:eastAsia="Calibri"/>
              </w:rPr>
            </w:pPr>
            <w:r>
              <w:rPr>
                <w:rFonts w:eastAsia="Calibri"/>
              </w:rPr>
              <w:t>Szpadel z trzonkiem lakierowanym powierzchniowo lub trzonkiem z tworzywa</w:t>
            </w:r>
          </w:p>
        </w:tc>
        <w:tc>
          <w:tcPr>
            <w:tcW w:w="1613" w:type="dxa"/>
            <w:shd w:val="clear" w:color="auto" w:fill="auto"/>
          </w:tcPr>
          <w:p w:rsidR="009E1DD1" w:rsidRDefault="001D4065" w:rsidP="007E2808">
            <w:pPr>
              <w:rPr>
                <w:b/>
              </w:rPr>
            </w:pPr>
            <w:r>
              <w:rPr>
                <w:b/>
              </w:rPr>
              <w:t>1 szt.</w:t>
            </w:r>
          </w:p>
        </w:tc>
        <w:tc>
          <w:tcPr>
            <w:tcW w:w="2462" w:type="dxa"/>
            <w:shd w:val="clear" w:color="auto" w:fill="auto"/>
          </w:tcPr>
          <w:p w:rsidR="009E1DD1" w:rsidRDefault="009E1DD1" w:rsidP="007E2808"/>
        </w:tc>
      </w:tr>
      <w:tr w:rsidR="001D4065" w:rsidTr="00814504">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p w:rsidR="001D4065" w:rsidRDefault="001D4065" w:rsidP="00133760">
            <w:pPr>
              <w:tabs>
                <w:tab w:val="left" w:pos="7263"/>
                <w:tab w:val="left" w:pos="8680"/>
              </w:tabs>
              <w:jc w:val="both"/>
              <w:rPr>
                <w:rFonts w:eastAsia="Calibri"/>
              </w:rPr>
            </w:pPr>
            <w:r>
              <w:rPr>
                <w:rFonts w:eastAsia="Calibri"/>
              </w:rPr>
              <w:t xml:space="preserve">Gaśnica proszkowa </w:t>
            </w:r>
            <w:r w:rsidR="00133760">
              <w:rPr>
                <w:rFonts w:eastAsia="Calibri"/>
              </w:rPr>
              <w:t>przenośna</w:t>
            </w:r>
            <w:r>
              <w:rPr>
                <w:rFonts w:eastAsia="Calibri"/>
              </w:rPr>
              <w:t xml:space="preserve"> o masie środka gaśniczego min. 6 kg</w:t>
            </w:r>
          </w:p>
        </w:tc>
        <w:tc>
          <w:tcPr>
            <w:tcW w:w="1613" w:type="dxa"/>
            <w:shd w:val="clear" w:color="auto" w:fill="auto"/>
          </w:tcPr>
          <w:p w:rsidR="001D4065" w:rsidRDefault="001D4065" w:rsidP="007E2808">
            <w:pPr>
              <w:rPr>
                <w:b/>
              </w:rPr>
            </w:pPr>
            <w:r>
              <w:rPr>
                <w:b/>
              </w:rPr>
              <w:t>1 szt.</w:t>
            </w:r>
          </w:p>
        </w:tc>
        <w:tc>
          <w:tcPr>
            <w:tcW w:w="2462" w:type="dxa"/>
            <w:shd w:val="clear" w:color="auto" w:fill="auto"/>
          </w:tcPr>
          <w:p w:rsidR="001D4065" w:rsidRDefault="001D4065" w:rsidP="007E2808"/>
        </w:tc>
      </w:tr>
      <w:tr w:rsidR="001D4065" w:rsidTr="00814504">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p w:rsidR="001D4065" w:rsidRDefault="001D4065" w:rsidP="009E1DD1">
            <w:pPr>
              <w:tabs>
                <w:tab w:val="left" w:pos="7263"/>
                <w:tab w:val="left" w:pos="8680"/>
              </w:tabs>
              <w:jc w:val="both"/>
              <w:rPr>
                <w:rFonts w:eastAsia="Calibri"/>
              </w:rPr>
            </w:pPr>
            <w:r>
              <w:rPr>
                <w:rFonts w:eastAsia="Calibri"/>
              </w:rPr>
              <w:t>Koc gaśniczy zgodny z PN-EN 1869</w:t>
            </w:r>
          </w:p>
        </w:tc>
        <w:tc>
          <w:tcPr>
            <w:tcW w:w="1613" w:type="dxa"/>
            <w:shd w:val="clear" w:color="auto" w:fill="auto"/>
          </w:tcPr>
          <w:p w:rsidR="001D4065" w:rsidRDefault="001D4065" w:rsidP="007E2808">
            <w:pPr>
              <w:rPr>
                <w:b/>
              </w:rPr>
            </w:pPr>
            <w:r>
              <w:rPr>
                <w:b/>
              </w:rPr>
              <w:t>1 szt.</w:t>
            </w:r>
          </w:p>
        </w:tc>
        <w:tc>
          <w:tcPr>
            <w:tcW w:w="2462" w:type="dxa"/>
            <w:shd w:val="clear" w:color="auto" w:fill="auto"/>
          </w:tcPr>
          <w:p w:rsidR="001D4065" w:rsidRDefault="001D4065" w:rsidP="007E2808"/>
        </w:tc>
      </w:tr>
      <w:tr w:rsidR="001D4065" w:rsidTr="00814504">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p w:rsidR="001D4065" w:rsidRDefault="001D4065" w:rsidP="00F93C64">
            <w:pPr>
              <w:tabs>
                <w:tab w:val="left" w:pos="7263"/>
                <w:tab w:val="left" w:pos="8680"/>
              </w:tabs>
              <w:ind w:right="34"/>
              <w:jc w:val="both"/>
              <w:rPr>
                <w:rFonts w:eastAsia="Calibri"/>
              </w:rPr>
            </w:pPr>
            <w:r>
              <w:rPr>
                <w:rFonts w:eastAsia="Calibri"/>
              </w:rPr>
              <w:t>Agregat prądotwórczy w wykonaniu ratowniczym o mocy  min</w:t>
            </w:r>
            <w:r w:rsidR="00F55246">
              <w:rPr>
                <w:rFonts w:eastAsia="Calibri"/>
                <w:color w:val="008216"/>
              </w:rPr>
              <w:t xml:space="preserve">. </w:t>
            </w:r>
            <w:r w:rsidR="00F55246" w:rsidRPr="00F55246">
              <w:rPr>
                <w:rFonts w:eastAsia="Calibri"/>
              </w:rPr>
              <w:t>9</w:t>
            </w:r>
            <w:r w:rsidRPr="00F55246">
              <w:rPr>
                <w:rFonts w:eastAsia="Calibri"/>
              </w:rPr>
              <w:t xml:space="preserve"> kVA</w:t>
            </w:r>
            <w:r>
              <w:rPr>
                <w:rFonts w:eastAsia="Calibri"/>
              </w:rPr>
              <w:t>, 230/400 V, stopień ochrony IP 54, z</w:t>
            </w:r>
            <w:r w:rsidR="00F93C64">
              <w:rPr>
                <w:rFonts w:eastAsia="Calibri"/>
              </w:rPr>
              <w:t> </w:t>
            </w:r>
            <w:r>
              <w:rPr>
                <w:rFonts w:eastAsia="Calibri"/>
              </w:rPr>
              <w:t>zabezpieczeniem przeciwporażeniowym, napędzany 4-suwowym silnikiem spalinowym, głośność agregatu max 90 dB(A). Elektryczny rozruch silnika agregatu ze sterowaniem z dolnego i górnego stanowiska kontrolno-sterowniczego. Agregat umieszczony na wieńcu obrotowym, w celu umożliwienia obrotu wysięgnika o n x 360</w:t>
            </w:r>
            <w:r>
              <w:rPr>
                <w:rFonts w:eastAsia="Calibri"/>
              </w:rPr>
              <w:sym w:font="Symbol" w:char="F0B0"/>
            </w:r>
            <w:r>
              <w:rPr>
                <w:rFonts w:eastAsia="Calibri"/>
              </w:rPr>
              <w:t xml:space="preserve">. Instalacja elektryczna 230/400 V z wymaganymi zabezpieczeniami, połączona z trzema gniazdami odbiorczymi w koszu ratowniczym. Instalacja powinna być przystosowana do pracy z elektronarzędziami o mocy min. 3000 W. Układ wydechowy agregatu powinien być tak zaprojektowany i </w:t>
            </w:r>
            <w:r>
              <w:rPr>
                <w:rFonts w:eastAsia="Calibri"/>
              </w:rPr>
              <w:lastRenderedPageBreak/>
              <w:t>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1613" w:type="dxa"/>
            <w:shd w:val="clear" w:color="auto" w:fill="auto"/>
          </w:tcPr>
          <w:p w:rsidR="001D4065" w:rsidRDefault="001D4065" w:rsidP="007E2808">
            <w:pPr>
              <w:rPr>
                <w:b/>
              </w:rPr>
            </w:pPr>
            <w:r>
              <w:rPr>
                <w:b/>
              </w:rPr>
              <w:lastRenderedPageBreak/>
              <w:t>1 szt.</w:t>
            </w:r>
          </w:p>
        </w:tc>
        <w:tc>
          <w:tcPr>
            <w:tcW w:w="2462" w:type="dxa"/>
            <w:shd w:val="clear" w:color="auto" w:fill="auto"/>
          </w:tcPr>
          <w:p w:rsidR="001D4065" w:rsidRDefault="001D4065" w:rsidP="007E2808"/>
        </w:tc>
      </w:tr>
      <w:tr w:rsidR="001D4065" w:rsidTr="00814504">
        <w:trPr>
          <w:trHeight w:val="1683"/>
        </w:trPr>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tbl>
            <w:tblPr>
              <w:tblW w:w="9322" w:type="dxa"/>
              <w:tblLayout w:type="fixed"/>
              <w:tblLook w:val="04A0" w:firstRow="1" w:lastRow="0" w:firstColumn="1" w:lastColumn="0" w:noHBand="0" w:noVBand="1"/>
            </w:tblPr>
            <w:tblGrid>
              <w:gridCol w:w="9322"/>
            </w:tblGrid>
            <w:tr w:rsidR="001D4065" w:rsidTr="001F10AE">
              <w:trPr>
                <w:cantSplit/>
              </w:trPr>
              <w:tc>
                <w:tcPr>
                  <w:tcW w:w="6572" w:type="dxa"/>
                </w:tcPr>
                <w:p w:rsidR="001D4065" w:rsidRDefault="001D4065" w:rsidP="00133760">
                  <w:pPr>
                    <w:tabs>
                      <w:tab w:val="left" w:pos="7263"/>
                      <w:tab w:val="left" w:pos="8680"/>
                    </w:tabs>
                    <w:ind w:right="533"/>
                    <w:jc w:val="both"/>
                    <w:rPr>
                      <w:rFonts w:eastAsia="Calibri"/>
                    </w:rPr>
                  </w:pPr>
                  <w:r w:rsidRPr="00B8673F">
                    <w:rPr>
                      <w:sz w:val="24"/>
                      <w:szCs w:val="24"/>
                    </w:rPr>
                    <w:t>P</w:t>
                  </w:r>
                  <w:r w:rsidRPr="005F6481">
                    <w:t xml:space="preserve">rzedłużacz elektryczny 400/230V z przewodem o długości min. 20 m w otulinie gumowej nawiniętym na bębnie z wbudowanym na stałe rozdzielaczem (min. 3f/3f+1f+1f). </w:t>
                  </w:r>
                  <w:r w:rsidR="0042516B">
                    <w:t>Gniazdo 3f (IP 67</w:t>
                  </w:r>
                  <w:r w:rsidRPr="005F6481">
                    <w:t>)  i gniazda 1f zakręca</w:t>
                  </w:r>
                  <w:r w:rsidR="0042516B">
                    <w:t xml:space="preserve">ne w IP 68/16A </w:t>
                  </w:r>
                  <w:r w:rsidRPr="005F6481">
                    <w:t>typu Schuko</w:t>
                  </w:r>
                  <w:r w:rsidR="0042516B">
                    <w:t xml:space="preserve"> </w:t>
                  </w:r>
                  <w:r w:rsidRPr="005F6481">
                    <w:t xml:space="preserve">(typ F).  </w:t>
                  </w:r>
                  <w:r w:rsidRPr="005F6481">
                    <w:rPr>
                      <w:rFonts w:eastAsia="TimesNewRomanPSMT"/>
                    </w:rPr>
                    <w:t>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w:t>
                  </w:r>
                  <w:r>
                    <w:rPr>
                      <w:rFonts w:eastAsia="Calibri"/>
                    </w:rPr>
                    <w:t xml:space="preserve">  </w:t>
                  </w:r>
                </w:p>
              </w:tc>
            </w:tr>
            <w:tr w:rsidR="001D4065" w:rsidRPr="00B117BC" w:rsidTr="001F10AE">
              <w:trPr>
                <w:cantSplit/>
              </w:trPr>
              <w:tc>
                <w:tcPr>
                  <w:tcW w:w="6572" w:type="dxa"/>
                  <w:vAlign w:val="center"/>
                </w:tcPr>
                <w:p w:rsidR="001D4065" w:rsidRPr="00B117BC" w:rsidRDefault="001D4065" w:rsidP="001D4065">
                  <w:pPr>
                    <w:tabs>
                      <w:tab w:val="left" w:pos="7263"/>
                      <w:tab w:val="left" w:pos="8680"/>
                    </w:tabs>
                    <w:jc w:val="both"/>
                    <w:rPr>
                      <w:rFonts w:eastAsia="Calibri"/>
                    </w:rPr>
                  </w:pPr>
                </w:p>
              </w:tc>
            </w:tr>
          </w:tbl>
          <w:p w:rsidR="001D4065" w:rsidRDefault="001D4065" w:rsidP="009E1DD1">
            <w:pPr>
              <w:tabs>
                <w:tab w:val="left" w:pos="7263"/>
                <w:tab w:val="left" w:pos="8680"/>
              </w:tabs>
              <w:jc w:val="both"/>
              <w:rPr>
                <w:rFonts w:eastAsia="Calibri"/>
              </w:rPr>
            </w:pPr>
          </w:p>
        </w:tc>
        <w:tc>
          <w:tcPr>
            <w:tcW w:w="1613" w:type="dxa"/>
            <w:shd w:val="clear" w:color="auto" w:fill="auto"/>
          </w:tcPr>
          <w:p w:rsidR="001D4065" w:rsidRDefault="001D4065" w:rsidP="007E2808">
            <w:pPr>
              <w:rPr>
                <w:b/>
              </w:rPr>
            </w:pPr>
            <w:r>
              <w:rPr>
                <w:b/>
              </w:rPr>
              <w:t>1 szt.</w:t>
            </w:r>
          </w:p>
        </w:tc>
        <w:tc>
          <w:tcPr>
            <w:tcW w:w="2462" w:type="dxa"/>
            <w:shd w:val="clear" w:color="auto" w:fill="auto"/>
          </w:tcPr>
          <w:p w:rsidR="001D4065" w:rsidRDefault="001D4065" w:rsidP="007E2808"/>
        </w:tc>
      </w:tr>
      <w:tr w:rsidR="001D4065" w:rsidTr="00814504">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tbl>
            <w:tblPr>
              <w:tblW w:w="9322" w:type="dxa"/>
              <w:tblLayout w:type="fixed"/>
              <w:tblLook w:val="04A0" w:firstRow="1" w:lastRow="0" w:firstColumn="1" w:lastColumn="0" w:noHBand="0" w:noVBand="1"/>
            </w:tblPr>
            <w:tblGrid>
              <w:gridCol w:w="9322"/>
            </w:tblGrid>
            <w:tr w:rsidR="001D4065" w:rsidTr="001F10AE">
              <w:trPr>
                <w:cantSplit/>
              </w:trPr>
              <w:tc>
                <w:tcPr>
                  <w:tcW w:w="6572" w:type="dxa"/>
                  <w:vAlign w:val="center"/>
                </w:tcPr>
                <w:p w:rsidR="001D4065" w:rsidRDefault="001D4065" w:rsidP="001D4065">
                  <w:pPr>
                    <w:tabs>
                      <w:tab w:val="left" w:pos="210"/>
                      <w:tab w:val="left" w:pos="7263"/>
                      <w:tab w:val="left" w:pos="8680"/>
                    </w:tabs>
                    <w:ind w:left="-73" w:firstLine="73"/>
                    <w:jc w:val="both"/>
                    <w:rPr>
                      <w:rFonts w:eastAsia="Calibri"/>
                    </w:rPr>
                  </w:pPr>
                  <w:r>
                    <w:rPr>
                      <w:rFonts w:eastAsia="Calibri"/>
                    </w:rPr>
                    <w:t>Nosze koszowe przystosowane do mocowania w koszu</w:t>
                  </w:r>
                </w:p>
              </w:tc>
            </w:tr>
            <w:tr w:rsidR="001D4065" w:rsidTr="001F10AE">
              <w:trPr>
                <w:cantSplit/>
              </w:trPr>
              <w:tc>
                <w:tcPr>
                  <w:tcW w:w="6572" w:type="dxa"/>
                  <w:vAlign w:val="center"/>
                </w:tcPr>
                <w:p w:rsidR="001D4065" w:rsidRDefault="001D4065" w:rsidP="001D4065">
                  <w:pPr>
                    <w:tabs>
                      <w:tab w:val="left" w:pos="7263"/>
                      <w:tab w:val="left" w:pos="8680"/>
                    </w:tabs>
                    <w:jc w:val="both"/>
                    <w:rPr>
                      <w:rFonts w:eastAsia="Calibri"/>
                    </w:rPr>
                  </w:pPr>
                </w:p>
              </w:tc>
            </w:tr>
          </w:tbl>
          <w:p w:rsidR="001D4065" w:rsidRPr="00B117BC" w:rsidRDefault="001D4065" w:rsidP="001D4065">
            <w:pPr>
              <w:tabs>
                <w:tab w:val="left" w:pos="7263"/>
                <w:tab w:val="left" w:pos="8680"/>
              </w:tabs>
              <w:jc w:val="both"/>
              <w:rPr>
                <w:rFonts w:eastAsia="Calibri"/>
              </w:rPr>
            </w:pPr>
          </w:p>
        </w:tc>
        <w:tc>
          <w:tcPr>
            <w:tcW w:w="1613" w:type="dxa"/>
            <w:shd w:val="clear" w:color="auto" w:fill="auto"/>
          </w:tcPr>
          <w:p w:rsidR="001D4065" w:rsidRDefault="001D4065" w:rsidP="007E2808">
            <w:pPr>
              <w:rPr>
                <w:b/>
              </w:rPr>
            </w:pPr>
            <w:r>
              <w:rPr>
                <w:b/>
              </w:rPr>
              <w:t>1 kpl.</w:t>
            </w:r>
          </w:p>
        </w:tc>
        <w:tc>
          <w:tcPr>
            <w:tcW w:w="2462" w:type="dxa"/>
            <w:shd w:val="clear" w:color="auto" w:fill="auto"/>
          </w:tcPr>
          <w:p w:rsidR="001D4065" w:rsidRDefault="001D4065" w:rsidP="007E2808"/>
        </w:tc>
      </w:tr>
      <w:tr w:rsidR="001D4065" w:rsidTr="00814504">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p w:rsidR="001D4065" w:rsidRPr="00814504" w:rsidRDefault="00814504" w:rsidP="001D4065">
            <w:pPr>
              <w:tabs>
                <w:tab w:val="left" w:pos="7263"/>
                <w:tab w:val="left" w:pos="8680"/>
              </w:tabs>
              <w:jc w:val="both"/>
              <w:rPr>
                <w:rFonts w:eastAsia="Calibri"/>
              </w:rPr>
            </w:pPr>
            <w:r w:rsidRPr="00814504">
              <w:t>Zestaw ratownictwa medycznego R1 (wg pkt. 3.1 załącznika nr 3 do „Zasad organizacji ratownictwa medycznego w krajowym systemie ratowniczo-gaśniczym” – KG PSP – Warszawa,  lipiec 2013)</w:t>
            </w:r>
          </w:p>
        </w:tc>
        <w:tc>
          <w:tcPr>
            <w:tcW w:w="1613" w:type="dxa"/>
            <w:shd w:val="clear" w:color="auto" w:fill="auto"/>
          </w:tcPr>
          <w:p w:rsidR="001D4065" w:rsidRDefault="001D4065" w:rsidP="007E2808">
            <w:pPr>
              <w:rPr>
                <w:b/>
              </w:rPr>
            </w:pPr>
            <w:r>
              <w:rPr>
                <w:b/>
              </w:rPr>
              <w:t>1 kpl.</w:t>
            </w:r>
          </w:p>
        </w:tc>
        <w:tc>
          <w:tcPr>
            <w:tcW w:w="2462" w:type="dxa"/>
            <w:shd w:val="clear" w:color="auto" w:fill="auto"/>
          </w:tcPr>
          <w:p w:rsidR="001D4065" w:rsidRDefault="001D4065" w:rsidP="007E2808"/>
        </w:tc>
      </w:tr>
      <w:tr w:rsidR="001D4065" w:rsidTr="00814504">
        <w:tc>
          <w:tcPr>
            <w:tcW w:w="845" w:type="dxa"/>
            <w:shd w:val="clear" w:color="auto" w:fill="auto"/>
          </w:tcPr>
          <w:p w:rsidR="001D4065" w:rsidRPr="007E2808" w:rsidRDefault="001D4065" w:rsidP="00870344">
            <w:pPr>
              <w:pStyle w:val="Tekstpodstawowy"/>
              <w:numPr>
                <w:ilvl w:val="1"/>
                <w:numId w:val="17"/>
              </w:numPr>
              <w:rPr>
                <w:rFonts w:ascii="Times New Roman" w:hAnsi="Times New Roman"/>
                <w:sz w:val="20"/>
                <w:lang w:val="pl-PL"/>
              </w:rPr>
            </w:pPr>
          </w:p>
        </w:tc>
        <w:tc>
          <w:tcPr>
            <w:tcW w:w="9073" w:type="dxa"/>
            <w:shd w:val="clear" w:color="auto" w:fill="auto"/>
          </w:tcPr>
          <w:p w:rsidR="001D4065" w:rsidRPr="001D4065" w:rsidRDefault="001D4065" w:rsidP="001D4065">
            <w:pPr>
              <w:tabs>
                <w:tab w:val="left" w:pos="7263"/>
                <w:tab w:val="left" w:pos="8680"/>
              </w:tabs>
              <w:jc w:val="both"/>
              <w:rPr>
                <w:rFonts w:eastAsia="Calibri"/>
                <w:color w:val="FF0000"/>
              </w:rPr>
            </w:pPr>
            <w:r>
              <w:rPr>
                <w:rFonts w:eastAsia="Calibri"/>
              </w:rPr>
              <w:t>Kanistry i pojemniki na paliwa i środki smarne do sprzętu silnikowego o pojemności zapewniającej min. 4 h pracy dla wszystkich urządzeń.</w:t>
            </w:r>
          </w:p>
        </w:tc>
        <w:tc>
          <w:tcPr>
            <w:tcW w:w="1613" w:type="dxa"/>
            <w:shd w:val="clear" w:color="auto" w:fill="auto"/>
          </w:tcPr>
          <w:p w:rsidR="001D4065" w:rsidRDefault="00814504" w:rsidP="007E2808">
            <w:pPr>
              <w:rPr>
                <w:b/>
              </w:rPr>
            </w:pPr>
            <w:r>
              <w:rPr>
                <w:b/>
              </w:rPr>
              <w:t>1 kpl.</w:t>
            </w:r>
          </w:p>
        </w:tc>
        <w:tc>
          <w:tcPr>
            <w:tcW w:w="2462" w:type="dxa"/>
            <w:shd w:val="clear" w:color="auto" w:fill="auto"/>
          </w:tcPr>
          <w:p w:rsidR="001D4065" w:rsidRDefault="001D4065" w:rsidP="007E2808"/>
        </w:tc>
      </w:tr>
      <w:tr w:rsidR="00814504" w:rsidTr="00814504">
        <w:tc>
          <w:tcPr>
            <w:tcW w:w="845" w:type="dxa"/>
            <w:shd w:val="clear" w:color="auto" w:fill="auto"/>
          </w:tcPr>
          <w:p w:rsidR="00814504" w:rsidRPr="007E2808" w:rsidRDefault="00814504" w:rsidP="00870344">
            <w:pPr>
              <w:pStyle w:val="Tekstpodstawowy"/>
              <w:numPr>
                <w:ilvl w:val="1"/>
                <w:numId w:val="17"/>
              </w:numPr>
              <w:rPr>
                <w:rFonts w:ascii="Times New Roman" w:hAnsi="Times New Roman"/>
                <w:sz w:val="20"/>
                <w:lang w:val="pl-PL"/>
              </w:rPr>
            </w:pPr>
          </w:p>
        </w:tc>
        <w:tc>
          <w:tcPr>
            <w:tcW w:w="9073" w:type="dxa"/>
            <w:shd w:val="clear" w:color="auto" w:fill="auto"/>
          </w:tcPr>
          <w:p w:rsidR="00814504" w:rsidRDefault="00814504" w:rsidP="00814504">
            <w:pPr>
              <w:tabs>
                <w:tab w:val="left" w:pos="7263"/>
                <w:tab w:val="left" w:pos="8680"/>
              </w:tabs>
              <w:jc w:val="both"/>
            </w:pPr>
            <w:r>
              <w:t>Zestaw narzędzi ślusarskich (w skrzynce narzędziowej, rozmieszczone grupami w przegródkach, z możliwością szybkiego dostępu i weryfikacji, zabezpieczone przed przemieszczaniem przy przenoszeniu skrzynki):</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śrubokręt płaski – 3 szt. (6,5x1,2; 8x1,2; 10x1,6; końcówki magnetyczne),</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śrubokręt krzyżowy – 3 szt. (PH-2, PH-3, PH-4, końcówki magnetyczne),</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szczypce uniwersalne – 1 szt.  (długość min. 230 mm),</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cęgi boczne do cięcia – 1 szt. (długość min. 230 mm),</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klucz uniwersalny (typu „francuz”) – 2 szt. (o zakresach: min. 0÷20, 0÷40),</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klucz hydrauliczny (typu „żaba”) – 2 szt. (o zakresach min. 0÷1”, 0÷2”),</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zestaw kluczy płaskich o rozmiarach 10÷36 – 1 kpl. (o profilu zapobiegającym ześlizgiwanie),</w:t>
            </w:r>
          </w:p>
          <w:p w:rsidR="00814504" w:rsidRDefault="00814504" w:rsidP="00267F22">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 xml:space="preserve">zestaw kluczy oczkowych o rozmiarach 10÷36 – 1 kpl., </w:t>
            </w:r>
          </w:p>
          <w:p w:rsidR="00267F22" w:rsidRDefault="00814504" w:rsidP="00814504">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zestaw kluczy imbusowych – 10 szt. (rozmiary 3÷14 mm),</w:t>
            </w:r>
          </w:p>
          <w:p w:rsidR="00814504" w:rsidRPr="00ED6AC6" w:rsidRDefault="00814504" w:rsidP="00814504">
            <w:pPr>
              <w:pStyle w:val="Tekstpodstawowy"/>
              <w:numPr>
                <w:ilvl w:val="1"/>
                <w:numId w:val="40"/>
              </w:numPr>
              <w:tabs>
                <w:tab w:val="left" w:pos="7263"/>
                <w:tab w:val="left" w:pos="8680"/>
              </w:tabs>
              <w:jc w:val="both"/>
              <w:rPr>
                <w:rFonts w:ascii="Times New Roman" w:hAnsi="Times New Roman"/>
                <w:sz w:val="20"/>
                <w:lang w:val="pl-PL"/>
              </w:rPr>
            </w:pPr>
            <w:r w:rsidRPr="00267F22">
              <w:rPr>
                <w:sz w:val="20"/>
              </w:rPr>
              <w:t>zestaw kluczy typu TORX – 11 szt. (zakres rozmiarów od T-10 do T-60),</w:t>
            </w:r>
          </w:p>
          <w:p w:rsidR="00ED6AC6" w:rsidRDefault="00ED6AC6" w:rsidP="00814504">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młotek ciesielski z zakrzywionym pazur</w:t>
            </w:r>
            <w:r w:rsidR="00765FEA">
              <w:rPr>
                <w:rFonts w:ascii="Times New Roman" w:hAnsi="Times New Roman"/>
                <w:sz w:val="20"/>
                <w:lang w:val="pl-PL"/>
              </w:rPr>
              <w:t>em i tłumieniem drgań, masa 340</w:t>
            </w:r>
            <w:r>
              <w:rPr>
                <w:rFonts w:ascii="Times New Roman" w:hAnsi="Times New Roman"/>
                <w:sz w:val="20"/>
                <w:lang w:val="pl-PL"/>
              </w:rPr>
              <w:t xml:space="preserve"> – 397g,</w:t>
            </w:r>
          </w:p>
          <w:p w:rsidR="00ED6AC6" w:rsidRDefault="00ED6AC6" w:rsidP="00814504">
            <w:pPr>
              <w:pStyle w:val="Tekstpodstawowy"/>
              <w:numPr>
                <w:ilvl w:val="1"/>
                <w:numId w:val="40"/>
              </w:numPr>
              <w:tabs>
                <w:tab w:val="left" w:pos="7263"/>
                <w:tab w:val="left" w:pos="8680"/>
              </w:tabs>
              <w:jc w:val="both"/>
              <w:rPr>
                <w:rFonts w:ascii="Times New Roman" w:hAnsi="Times New Roman"/>
                <w:sz w:val="20"/>
                <w:lang w:val="pl-PL"/>
              </w:rPr>
            </w:pPr>
            <w:r>
              <w:rPr>
                <w:rFonts w:ascii="Times New Roman" w:hAnsi="Times New Roman"/>
                <w:sz w:val="20"/>
                <w:lang w:val="pl-PL"/>
              </w:rPr>
              <w:t xml:space="preserve">młotek murarski </w:t>
            </w:r>
            <w:r w:rsidR="00765FEA">
              <w:rPr>
                <w:rFonts w:ascii="Times New Roman" w:hAnsi="Times New Roman"/>
                <w:sz w:val="20"/>
                <w:lang w:val="pl-PL"/>
              </w:rPr>
              <w:t>z tłumieniem drgań, masa 570g,</w:t>
            </w:r>
          </w:p>
          <w:p w:rsidR="00B01C09" w:rsidRPr="00765FEA" w:rsidRDefault="00F55246" w:rsidP="00F55246">
            <w:pPr>
              <w:pStyle w:val="Tekstpodstawowy"/>
              <w:tabs>
                <w:tab w:val="left" w:pos="7263"/>
                <w:tab w:val="left" w:pos="8680"/>
              </w:tabs>
              <w:jc w:val="both"/>
              <w:rPr>
                <w:rFonts w:ascii="Times New Roman" w:hAnsi="Times New Roman"/>
                <w:sz w:val="20"/>
                <w:lang w:val="pl-PL"/>
              </w:rPr>
            </w:pPr>
            <w:r>
              <w:rPr>
                <w:rFonts w:ascii="Times New Roman" w:hAnsi="Times New Roman"/>
                <w:sz w:val="20"/>
                <w:lang w:val="pl-PL"/>
              </w:rPr>
              <w:t xml:space="preserve">Poza zestawem </w:t>
            </w:r>
            <w:r w:rsidR="00765FEA">
              <w:rPr>
                <w:rFonts w:ascii="Times New Roman" w:hAnsi="Times New Roman"/>
                <w:sz w:val="20"/>
                <w:lang w:val="pl-PL"/>
              </w:rPr>
              <w:t>wielofunkcyjna łapka do wyciągania gwoździ z obuchem i szczękami</w:t>
            </w:r>
            <w:r w:rsidR="00765FEA" w:rsidRPr="00765FEA">
              <w:rPr>
                <w:rFonts w:ascii="Times New Roman" w:hAnsi="Times New Roman"/>
                <w:sz w:val="20"/>
                <w:lang w:val="pl-PL"/>
              </w:rPr>
              <w:t xml:space="preserve"> do rozłupywania konstrukcji</w:t>
            </w:r>
            <w:r w:rsidR="00765FEA">
              <w:rPr>
                <w:rFonts w:ascii="Times New Roman" w:hAnsi="Times New Roman"/>
                <w:sz w:val="20"/>
                <w:lang w:val="pl-PL"/>
              </w:rPr>
              <w:t>, długość 76 – 80 cm, masa 4200 – 5000 g.</w:t>
            </w:r>
            <w:r>
              <w:rPr>
                <w:rFonts w:ascii="Times New Roman" w:hAnsi="Times New Roman"/>
                <w:sz w:val="20"/>
                <w:lang w:val="pl-PL"/>
              </w:rPr>
              <w:t xml:space="preserve"> </w:t>
            </w:r>
          </w:p>
        </w:tc>
        <w:tc>
          <w:tcPr>
            <w:tcW w:w="1613" w:type="dxa"/>
            <w:shd w:val="clear" w:color="auto" w:fill="auto"/>
          </w:tcPr>
          <w:p w:rsidR="00814504" w:rsidRDefault="00814504" w:rsidP="007E2808">
            <w:pPr>
              <w:rPr>
                <w:b/>
              </w:rPr>
            </w:pPr>
          </w:p>
        </w:tc>
        <w:tc>
          <w:tcPr>
            <w:tcW w:w="2462" w:type="dxa"/>
            <w:shd w:val="clear" w:color="auto" w:fill="auto"/>
          </w:tcPr>
          <w:p w:rsidR="00814504" w:rsidRDefault="00814504" w:rsidP="007E2808"/>
        </w:tc>
      </w:tr>
      <w:tr w:rsidR="00814504" w:rsidTr="00814504">
        <w:tc>
          <w:tcPr>
            <w:tcW w:w="845" w:type="dxa"/>
            <w:shd w:val="clear" w:color="auto" w:fill="auto"/>
          </w:tcPr>
          <w:p w:rsidR="00814504" w:rsidRPr="007E2808" w:rsidRDefault="00814504" w:rsidP="00870344">
            <w:pPr>
              <w:pStyle w:val="Tekstpodstawowy"/>
              <w:numPr>
                <w:ilvl w:val="1"/>
                <w:numId w:val="17"/>
              </w:numPr>
              <w:rPr>
                <w:rFonts w:ascii="Times New Roman" w:hAnsi="Times New Roman"/>
                <w:sz w:val="20"/>
                <w:lang w:val="pl-PL"/>
              </w:rPr>
            </w:pPr>
          </w:p>
        </w:tc>
        <w:tc>
          <w:tcPr>
            <w:tcW w:w="9073" w:type="dxa"/>
            <w:shd w:val="clear" w:color="auto" w:fill="auto"/>
          </w:tcPr>
          <w:p w:rsidR="00814504" w:rsidRDefault="00814504" w:rsidP="00814504">
            <w:pPr>
              <w:tabs>
                <w:tab w:val="left" w:pos="7263"/>
                <w:tab w:val="left" w:pos="8680"/>
              </w:tabs>
              <w:jc w:val="both"/>
              <w:rPr>
                <w:rFonts w:eastAsia="Calibri"/>
              </w:rPr>
            </w:pPr>
            <w:r>
              <w:rPr>
                <w:rFonts w:eastAsia="Calibri"/>
              </w:rPr>
              <w:t>Linki odciągowe do drabiny</w:t>
            </w:r>
          </w:p>
        </w:tc>
        <w:tc>
          <w:tcPr>
            <w:tcW w:w="1613" w:type="dxa"/>
            <w:shd w:val="clear" w:color="auto" w:fill="auto"/>
          </w:tcPr>
          <w:p w:rsidR="00814504" w:rsidRDefault="00814504" w:rsidP="007E2808">
            <w:pPr>
              <w:rPr>
                <w:b/>
              </w:rPr>
            </w:pPr>
            <w:r>
              <w:rPr>
                <w:b/>
              </w:rPr>
              <w:t>2 szt.</w:t>
            </w:r>
          </w:p>
        </w:tc>
        <w:tc>
          <w:tcPr>
            <w:tcW w:w="2462" w:type="dxa"/>
            <w:shd w:val="clear" w:color="auto" w:fill="auto"/>
          </w:tcPr>
          <w:p w:rsidR="00814504" w:rsidRDefault="00814504" w:rsidP="007E2808"/>
        </w:tc>
      </w:tr>
      <w:tr w:rsidR="00AA7B37" w:rsidRPr="00AA7B37" w:rsidTr="00814504">
        <w:tc>
          <w:tcPr>
            <w:tcW w:w="845" w:type="dxa"/>
            <w:shd w:val="clear" w:color="auto" w:fill="auto"/>
          </w:tcPr>
          <w:p w:rsidR="00814504" w:rsidRPr="00AA7B37" w:rsidRDefault="00814504" w:rsidP="00870344">
            <w:pPr>
              <w:pStyle w:val="Tekstpodstawowy"/>
              <w:numPr>
                <w:ilvl w:val="1"/>
                <w:numId w:val="17"/>
              </w:numPr>
              <w:rPr>
                <w:rFonts w:ascii="Times New Roman" w:hAnsi="Times New Roman"/>
                <w:color w:val="auto"/>
                <w:sz w:val="20"/>
                <w:lang w:val="pl-PL"/>
              </w:rPr>
            </w:pPr>
          </w:p>
        </w:tc>
        <w:tc>
          <w:tcPr>
            <w:tcW w:w="9073" w:type="dxa"/>
            <w:shd w:val="clear" w:color="auto" w:fill="auto"/>
          </w:tcPr>
          <w:p w:rsidR="00814504" w:rsidRPr="00AA7B37" w:rsidRDefault="00814504" w:rsidP="00814504">
            <w:pPr>
              <w:tabs>
                <w:tab w:val="left" w:pos="7263"/>
                <w:tab w:val="left" w:pos="8680"/>
              </w:tabs>
              <w:jc w:val="both"/>
              <w:rPr>
                <w:rFonts w:eastAsia="Calibri"/>
              </w:rPr>
            </w:pPr>
            <w:r w:rsidRPr="00AA7B37">
              <w:rPr>
                <w:rFonts w:eastAsia="Calibri"/>
              </w:rPr>
              <w:t>Hol sztywny lub lina stalowa o min. uciągu 12 ton i długości 6 m</w:t>
            </w:r>
            <w:r w:rsidR="00B01C09" w:rsidRPr="00AA7B37">
              <w:rPr>
                <w:rFonts w:eastAsia="Calibri"/>
              </w:rPr>
              <w:t xml:space="preserve"> lub </w:t>
            </w:r>
            <w:r w:rsidR="00987282" w:rsidRPr="00AA7B37">
              <w:rPr>
                <w:rFonts w:eastAsia="Calibri"/>
              </w:rPr>
              <w:t xml:space="preserve">równoważna </w:t>
            </w:r>
            <w:r w:rsidR="00B01C09" w:rsidRPr="00AA7B37">
              <w:rPr>
                <w:rFonts w:eastAsia="Calibri"/>
              </w:rPr>
              <w:t>syntetyczna</w:t>
            </w:r>
          </w:p>
        </w:tc>
        <w:tc>
          <w:tcPr>
            <w:tcW w:w="1613" w:type="dxa"/>
            <w:shd w:val="clear" w:color="auto" w:fill="auto"/>
          </w:tcPr>
          <w:p w:rsidR="00814504" w:rsidRPr="00AA7B37" w:rsidRDefault="00814504" w:rsidP="007E2808">
            <w:pPr>
              <w:rPr>
                <w:b/>
              </w:rPr>
            </w:pPr>
            <w:r w:rsidRPr="00AA7B37">
              <w:rPr>
                <w:b/>
              </w:rPr>
              <w:t>1 szt.</w:t>
            </w:r>
          </w:p>
        </w:tc>
        <w:tc>
          <w:tcPr>
            <w:tcW w:w="2462" w:type="dxa"/>
            <w:shd w:val="clear" w:color="auto" w:fill="auto"/>
          </w:tcPr>
          <w:p w:rsidR="00814504" w:rsidRPr="00AA7B37" w:rsidRDefault="00814504" w:rsidP="007E2808"/>
        </w:tc>
      </w:tr>
      <w:tr w:rsidR="00491035" w:rsidTr="00491035">
        <w:trPr>
          <w:trHeight w:val="192"/>
        </w:trPr>
        <w:tc>
          <w:tcPr>
            <w:tcW w:w="845" w:type="dxa"/>
            <w:shd w:val="clear" w:color="auto" w:fill="auto"/>
          </w:tcPr>
          <w:p w:rsidR="00491035" w:rsidRPr="007E2808" w:rsidRDefault="00491035" w:rsidP="00491035">
            <w:pPr>
              <w:pStyle w:val="Tekstpodstawowy"/>
              <w:numPr>
                <w:ilvl w:val="1"/>
                <w:numId w:val="17"/>
              </w:numPr>
              <w:rPr>
                <w:rFonts w:ascii="Times New Roman" w:hAnsi="Times New Roman"/>
                <w:sz w:val="20"/>
                <w:lang w:val="pl-PL"/>
              </w:rPr>
            </w:pPr>
          </w:p>
        </w:tc>
        <w:tc>
          <w:tcPr>
            <w:tcW w:w="9073" w:type="dxa"/>
            <w:shd w:val="clear" w:color="auto" w:fill="auto"/>
          </w:tcPr>
          <w:p w:rsidR="00491035" w:rsidRPr="00491035" w:rsidRDefault="00491035" w:rsidP="00491035">
            <w:pPr>
              <w:tabs>
                <w:tab w:val="left" w:pos="8137"/>
              </w:tabs>
              <w:spacing w:before="120"/>
              <w:ind w:right="51"/>
              <w:rPr>
                <w:bCs/>
              </w:rPr>
            </w:pPr>
            <w:r w:rsidRPr="00491035">
              <w:rPr>
                <w:bCs/>
              </w:rPr>
              <w:t>Dodatkowo przewidzieć mocowania do linkowego urządzenia do opuszczania i podnoszenia</w:t>
            </w:r>
          </w:p>
        </w:tc>
        <w:tc>
          <w:tcPr>
            <w:tcW w:w="1613" w:type="dxa"/>
            <w:shd w:val="clear" w:color="auto" w:fill="auto"/>
          </w:tcPr>
          <w:p w:rsidR="00491035" w:rsidRDefault="00491035" w:rsidP="00491035">
            <w:pPr>
              <w:rPr>
                <w:b/>
              </w:rPr>
            </w:pPr>
          </w:p>
        </w:tc>
        <w:tc>
          <w:tcPr>
            <w:tcW w:w="2462" w:type="dxa"/>
            <w:shd w:val="clear" w:color="auto" w:fill="auto"/>
          </w:tcPr>
          <w:p w:rsidR="00491035" w:rsidRDefault="00491035" w:rsidP="00491035"/>
        </w:tc>
      </w:tr>
      <w:tr w:rsidR="00425C6C" w:rsidTr="00491035">
        <w:trPr>
          <w:trHeight w:val="192"/>
        </w:trPr>
        <w:tc>
          <w:tcPr>
            <w:tcW w:w="845" w:type="dxa"/>
            <w:shd w:val="clear" w:color="auto" w:fill="auto"/>
          </w:tcPr>
          <w:p w:rsidR="00425C6C" w:rsidRPr="007E2808" w:rsidRDefault="00425C6C" w:rsidP="00491035">
            <w:pPr>
              <w:pStyle w:val="Tekstpodstawowy"/>
              <w:numPr>
                <w:ilvl w:val="1"/>
                <w:numId w:val="17"/>
              </w:numPr>
              <w:rPr>
                <w:rFonts w:ascii="Times New Roman" w:hAnsi="Times New Roman"/>
                <w:sz w:val="20"/>
                <w:lang w:val="pl-PL"/>
              </w:rPr>
            </w:pPr>
          </w:p>
        </w:tc>
        <w:tc>
          <w:tcPr>
            <w:tcW w:w="9073" w:type="dxa"/>
            <w:shd w:val="clear" w:color="auto" w:fill="auto"/>
          </w:tcPr>
          <w:p w:rsidR="00425C6C" w:rsidRPr="00F55246" w:rsidRDefault="00425C6C" w:rsidP="00425C6C">
            <w:pPr>
              <w:pStyle w:val="Standard"/>
              <w:rPr>
                <w:rFonts w:cs="Times New Roman"/>
                <w:sz w:val="20"/>
                <w:szCs w:val="20"/>
              </w:rPr>
            </w:pPr>
            <w:r>
              <w:rPr>
                <w:rFonts w:cs="Times New Roman"/>
                <w:sz w:val="20"/>
                <w:szCs w:val="20"/>
              </w:rPr>
              <w:t>Dodatkowo dostarczyć z</w:t>
            </w:r>
            <w:r w:rsidRPr="00F55246">
              <w:rPr>
                <w:rFonts w:cs="Times New Roman"/>
                <w:sz w:val="20"/>
                <w:szCs w:val="20"/>
              </w:rPr>
              <w:t>estaw elektronarzędzi akumulatorowych min. 18V/5Ah z ładowarką jednego producenta, przeznaczony do zastosowań profesjonalnych w skład, którego wchodzą:</w:t>
            </w:r>
          </w:p>
          <w:p w:rsidR="00425C6C" w:rsidRPr="00F55246" w:rsidRDefault="00425C6C" w:rsidP="00425C6C">
            <w:pPr>
              <w:pStyle w:val="Standard"/>
              <w:numPr>
                <w:ilvl w:val="1"/>
                <w:numId w:val="42"/>
              </w:numPr>
              <w:rPr>
                <w:rFonts w:cs="Times New Roman"/>
                <w:sz w:val="20"/>
                <w:szCs w:val="20"/>
              </w:rPr>
            </w:pPr>
            <w:r w:rsidRPr="00F55246">
              <w:rPr>
                <w:rFonts w:cs="Times New Roman"/>
                <w:sz w:val="20"/>
                <w:szCs w:val="20"/>
              </w:rPr>
              <w:t>wkrętarko-wiertarka udarowa 3-biegowa, min dwie diody LED doświetlające obszar roboczy, częstotliwość udaru na biegu jałowym na 3 biegu min.: 0 - 25500/min, maksymalny moment obrotowy 80 Nm;</w:t>
            </w:r>
          </w:p>
          <w:p w:rsidR="00425C6C" w:rsidRPr="00F55246" w:rsidRDefault="00425C6C" w:rsidP="00425C6C">
            <w:pPr>
              <w:pStyle w:val="Standard"/>
              <w:numPr>
                <w:ilvl w:val="1"/>
                <w:numId w:val="42"/>
              </w:numPr>
              <w:ind w:left="849"/>
              <w:rPr>
                <w:rFonts w:cs="Times New Roman"/>
                <w:sz w:val="20"/>
                <w:szCs w:val="20"/>
              </w:rPr>
            </w:pPr>
            <w:r w:rsidRPr="00F55246">
              <w:rPr>
                <w:rFonts w:cs="Times New Roman"/>
                <w:sz w:val="20"/>
                <w:szCs w:val="20"/>
              </w:rPr>
              <w:t>szlifierka kątowa, min. prędkość obrotowa na biegu jałowym 11000 obr./min;</w:t>
            </w:r>
          </w:p>
          <w:p w:rsidR="00425C6C" w:rsidRPr="00F55246" w:rsidRDefault="00425C6C" w:rsidP="00425C6C">
            <w:pPr>
              <w:pStyle w:val="Standard"/>
              <w:numPr>
                <w:ilvl w:val="1"/>
                <w:numId w:val="42"/>
              </w:numPr>
              <w:ind w:left="849"/>
              <w:rPr>
                <w:rFonts w:cs="Times New Roman"/>
                <w:sz w:val="20"/>
                <w:szCs w:val="20"/>
              </w:rPr>
            </w:pPr>
            <w:r w:rsidRPr="00F55246">
              <w:rPr>
                <w:rFonts w:cs="Times New Roman"/>
                <w:sz w:val="20"/>
                <w:szCs w:val="20"/>
              </w:rPr>
              <w:t>piła szablasta, częstotliwość skoków na biegu jałowym min. 0-2800/min;</w:t>
            </w:r>
          </w:p>
          <w:p w:rsidR="00425C6C" w:rsidRPr="00F55246" w:rsidRDefault="00425C6C" w:rsidP="00425C6C">
            <w:pPr>
              <w:pStyle w:val="Standard"/>
              <w:numPr>
                <w:ilvl w:val="1"/>
                <w:numId w:val="42"/>
              </w:numPr>
              <w:ind w:left="849"/>
              <w:rPr>
                <w:rFonts w:cs="Times New Roman"/>
                <w:sz w:val="20"/>
                <w:szCs w:val="20"/>
              </w:rPr>
            </w:pPr>
            <w:r w:rsidRPr="00F55246">
              <w:rPr>
                <w:rFonts w:cs="Times New Roman"/>
                <w:sz w:val="20"/>
                <w:szCs w:val="20"/>
              </w:rPr>
              <w:t>zestaw akumulatorów po jednej szt. do każdego urządzenia + 1 akumulator zapasowy, wszystkie akumulatory o pojemności minimum 5Ah/18V;</w:t>
            </w:r>
          </w:p>
          <w:p w:rsidR="00425C6C" w:rsidRPr="00F55246" w:rsidRDefault="00425C6C" w:rsidP="00425C6C">
            <w:pPr>
              <w:pStyle w:val="Standard"/>
              <w:numPr>
                <w:ilvl w:val="1"/>
                <w:numId w:val="42"/>
              </w:numPr>
              <w:ind w:left="849"/>
              <w:rPr>
                <w:rFonts w:cs="Times New Roman"/>
                <w:sz w:val="20"/>
                <w:szCs w:val="20"/>
              </w:rPr>
            </w:pPr>
            <w:r w:rsidRPr="00F55246">
              <w:rPr>
                <w:rFonts w:cs="Times New Roman"/>
                <w:sz w:val="20"/>
                <w:szCs w:val="20"/>
              </w:rPr>
              <w:t>ładowarka sieciowa dedykowana do oferowanych akumulatorów;</w:t>
            </w:r>
          </w:p>
          <w:p w:rsidR="00425C6C" w:rsidRPr="00491035" w:rsidRDefault="00F93C64" w:rsidP="00425C6C">
            <w:pPr>
              <w:tabs>
                <w:tab w:val="left" w:pos="8137"/>
              </w:tabs>
              <w:spacing w:before="120"/>
              <w:ind w:right="51"/>
              <w:rPr>
                <w:bCs/>
              </w:rPr>
            </w:pPr>
            <w:r>
              <w:t>D</w:t>
            </w:r>
            <w:r w:rsidR="00425C6C" w:rsidRPr="00F55246">
              <w:t>edykowana torba transportowa producenta oferowanego sprzętu.</w:t>
            </w:r>
          </w:p>
        </w:tc>
        <w:tc>
          <w:tcPr>
            <w:tcW w:w="1613" w:type="dxa"/>
            <w:shd w:val="clear" w:color="auto" w:fill="auto"/>
          </w:tcPr>
          <w:p w:rsidR="00425C6C" w:rsidRDefault="00425C6C" w:rsidP="00491035">
            <w:pPr>
              <w:rPr>
                <w:b/>
              </w:rPr>
            </w:pPr>
            <w:r>
              <w:rPr>
                <w:b/>
              </w:rPr>
              <w:t>1 kpl.</w:t>
            </w:r>
          </w:p>
        </w:tc>
        <w:tc>
          <w:tcPr>
            <w:tcW w:w="2462" w:type="dxa"/>
            <w:shd w:val="clear" w:color="auto" w:fill="auto"/>
          </w:tcPr>
          <w:p w:rsidR="00425C6C" w:rsidRDefault="00425C6C" w:rsidP="00491035"/>
        </w:tc>
      </w:tr>
      <w:tr w:rsidR="00814504" w:rsidTr="00491035">
        <w:tc>
          <w:tcPr>
            <w:tcW w:w="845" w:type="dxa"/>
            <w:shd w:val="clear" w:color="auto" w:fill="auto"/>
          </w:tcPr>
          <w:p w:rsidR="00814504" w:rsidRPr="007E2808" w:rsidRDefault="00814504" w:rsidP="00870344">
            <w:pPr>
              <w:pStyle w:val="Tekstpodstawowy"/>
              <w:numPr>
                <w:ilvl w:val="1"/>
                <w:numId w:val="17"/>
              </w:numPr>
              <w:rPr>
                <w:rFonts w:ascii="Times New Roman" w:hAnsi="Times New Roman"/>
                <w:sz w:val="20"/>
                <w:lang w:val="pl-PL"/>
              </w:rPr>
            </w:pPr>
          </w:p>
        </w:tc>
        <w:tc>
          <w:tcPr>
            <w:tcW w:w="9073" w:type="dxa"/>
            <w:shd w:val="clear" w:color="auto" w:fill="auto"/>
          </w:tcPr>
          <w:p w:rsidR="00814504" w:rsidRPr="00491035" w:rsidRDefault="00814504" w:rsidP="00491035">
            <w:pPr>
              <w:tabs>
                <w:tab w:val="left" w:pos="8137"/>
              </w:tabs>
              <w:spacing w:before="120"/>
              <w:ind w:right="51"/>
              <w:rPr>
                <w:b/>
                <w:bCs/>
              </w:rPr>
            </w:pPr>
            <w:r>
              <w:rPr>
                <w:b/>
                <w:bCs/>
              </w:rPr>
              <w:t>Wymienione wyżej narzędzia i sprzęt należy zaoferować w wykonaniu do zastosowań profesjonalnych zapewniających wysoką wytrzymałość i żywotność.</w:t>
            </w:r>
          </w:p>
        </w:tc>
        <w:tc>
          <w:tcPr>
            <w:tcW w:w="1613" w:type="dxa"/>
            <w:shd w:val="clear" w:color="auto" w:fill="auto"/>
          </w:tcPr>
          <w:p w:rsidR="00814504" w:rsidRDefault="00814504" w:rsidP="007E2808">
            <w:pPr>
              <w:rPr>
                <w:b/>
              </w:rPr>
            </w:pPr>
          </w:p>
        </w:tc>
        <w:tc>
          <w:tcPr>
            <w:tcW w:w="2462" w:type="dxa"/>
            <w:shd w:val="clear" w:color="auto" w:fill="auto"/>
          </w:tcPr>
          <w:p w:rsidR="00814504" w:rsidRDefault="00814504" w:rsidP="007E2808"/>
        </w:tc>
      </w:tr>
      <w:tr w:rsidR="007E2808" w:rsidTr="00814504">
        <w:tc>
          <w:tcPr>
            <w:tcW w:w="845" w:type="dxa"/>
            <w:shd w:val="clear" w:color="auto" w:fill="BFBFBF"/>
          </w:tcPr>
          <w:p w:rsidR="007E2808" w:rsidRPr="00514154" w:rsidRDefault="007E2808" w:rsidP="007E2808">
            <w:pPr>
              <w:pStyle w:val="Tekstpodstawowy"/>
              <w:rPr>
                <w:rFonts w:ascii="Times New Roman" w:hAnsi="Times New Roman"/>
                <w:sz w:val="20"/>
                <w:lang w:val="pl-PL"/>
              </w:rPr>
            </w:pPr>
            <w:r w:rsidRPr="00514154">
              <w:rPr>
                <w:rFonts w:ascii="Times New Roman" w:hAnsi="Times New Roman"/>
                <w:b/>
                <w:sz w:val="20"/>
                <w:lang w:val="pl-PL"/>
              </w:rPr>
              <w:t>7</w:t>
            </w:r>
          </w:p>
        </w:tc>
        <w:tc>
          <w:tcPr>
            <w:tcW w:w="10686" w:type="dxa"/>
            <w:gridSpan w:val="2"/>
            <w:shd w:val="clear" w:color="auto" w:fill="BFBFBF"/>
          </w:tcPr>
          <w:p w:rsidR="007E2808" w:rsidRDefault="007E2808" w:rsidP="007E2808">
            <w:pPr>
              <w:rPr>
                <w:b/>
              </w:rPr>
            </w:pPr>
            <w:r>
              <w:rPr>
                <w:b/>
              </w:rPr>
              <w:t>Pozostałe wymagania</w:t>
            </w:r>
          </w:p>
        </w:tc>
        <w:tc>
          <w:tcPr>
            <w:tcW w:w="2462" w:type="dxa"/>
            <w:shd w:val="clear" w:color="auto" w:fill="BFBFBF"/>
          </w:tcPr>
          <w:p w:rsidR="007E2808" w:rsidRDefault="007E2808" w:rsidP="007E2808"/>
        </w:tc>
      </w:tr>
      <w:tr w:rsidR="007E2808" w:rsidTr="00814504">
        <w:trPr>
          <w:hidden/>
        </w:trPr>
        <w:tc>
          <w:tcPr>
            <w:tcW w:w="845" w:type="dxa"/>
          </w:tcPr>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0"/>
                <w:numId w:val="7"/>
              </w:numPr>
              <w:shd w:val="clear" w:color="auto" w:fill="FFFFFF"/>
              <w:rPr>
                <w:rFonts w:ascii="Times New Roman" w:hAnsi="Times New Roman"/>
                <w:vanish/>
                <w:sz w:val="20"/>
                <w:szCs w:val="20"/>
              </w:rPr>
            </w:pPr>
          </w:p>
          <w:p w:rsidR="007E2808" w:rsidRPr="00514154" w:rsidRDefault="007E2808" w:rsidP="00870344">
            <w:pPr>
              <w:pStyle w:val="Akapitzlist"/>
              <w:numPr>
                <w:ilvl w:val="1"/>
                <w:numId w:val="7"/>
              </w:numPr>
              <w:shd w:val="clear" w:color="auto" w:fill="FFFFFF"/>
              <w:rPr>
                <w:rFonts w:ascii="Times New Roman" w:hAnsi="Times New Roman"/>
                <w:sz w:val="20"/>
                <w:szCs w:val="20"/>
              </w:rPr>
            </w:pPr>
          </w:p>
        </w:tc>
        <w:tc>
          <w:tcPr>
            <w:tcW w:w="10686" w:type="dxa"/>
            <w:gridSpan w:val="2"/>
          </w:tcPr>
          <w:p w:rsidR="007E2808" w:rsidRPr="00956DC9" w:rsidRDefault="00395E16" w:rsidP="00523916">
            <w:pPr>
              <w:autoSpaceDE w:val="0"/>
              <w:autoSpaceDN w:val="0"/>
              <w:adjustRightInd w:val="0"/>
              <w:jc w:val="both"/>
              <w:rPr>
                <w:color w:val="FF0000"/>
              </w:rPr>
            </w:pPr>
            <w:r w:rsidRPr="0028169C">
              <w:t>W przypadku oferty wykonawcy najwyżej ocenionej, przed udzieleniem zamówienia, zamawiający będzie wymagał dokumentów wymienionych w pkt. 6.4</w:t>
            </w:r>
            <w:r w:rsidR="00523916">
              <w:t>.1 siwz</w:t>
            </w:r>
          </w:p>
        </w:tc>
        <w:tc>
          <w:tcPr>
            <w:tcW w:w="2462" w:type="dxa"/>
          </w:tcPr>
          <w:p w:rsidR="007E2808" w:rsidRDefault="007E2808" w:rsidP="007E2808"/>
        </w:tc>
      </w:tr>
      <w:tr w:rsidR="00AA7B37" w:rsidRPr="00AA7B37" w:rsidTr="00814504">
        <w:tc>
          <w:tcPr>
            <w:tcW w:w="845" w:type="dxa"/>
          </w:tcPr>
          <w:p w:rsidR="007E2808" w:rsidRPr="00AA7B37" w:rsidRDefault="007E2808" w:rsidP="00870344">
            <w:pPr>
              <w:pStyle w:val="Akapitzlist"/>
              <w:numPr>
                <w:ilvl w:val="1"/>
                <w:numId w:val="7"/>
              </w:numPr>
              <w:shd w:val="clear" w:color="auto" w:fill="FFFFFF"/>
              <w:rPr>
                <w:rFonts w:ascii="Times New Roman" w:hAnsi="Times New Roman"/>
                <w:sz w:val="20"/>
                <w:szCs w:val="20"/>
              </w:rPr>
            </w:pPr>
          </w:p>
        </w:tc>
        <w:tc>
          <w:tcPr>
            <w:tcW w:w="10686" w:type="dxa"/>
            <w:gridSpan w:val="2"/>
          </w:tcPr>
          <w:p w:rsidR="007E2808" w:rsidRPr="00AA7B37" w:rsidRDefault="007E2808" w:rsidP="00F93C64">
            <w:pPr>
              <w:jc w:val="both"/>
            </w:pPr>
            <w:r w:rsidRPr="00AA7B37">
              <w:t>W przypadku gdy świadectwo dopuszczenia ze sprawozdaniem z badań dostarczone zostanie dostarczone w dniu odbioru techniczno-jakościowego parametry w nim zawarte muszą zgadzać się w z deklarowanymi w ofercie, w szczególności zaś muszą potwierdzić wartość zaoferowanych w ofercie parametrów t</w:t>
            </w:r>
            <w:r w:rsidR="00987282" w:rsidRPr="00AA7B37">
              <w:t>echnicznych w punktach  2.1, 4.24</w:t>
            </w:r>
            <w:r w:rsidRPr="00AA7B37">
              <w:t>, 4.2</w:t>
            </w:r>
            <w:r w:rsidR="00987282" w:rsidRPr="00AA7B37">
              <w:t>5, 4.26</w:t>
            </w:r>
            <w:r w:rsidRPr="00AA7B37">
              <w:t xml:space="preserve"> i 5.1  załącznika nr 1</w:t>
            </w:r>
            <w:r w:rsidR="00A510E0">
              <w:t>B</w:t>
            </w:r>
            <w:r w:rsidRPr="00AA7B37">
              <w:t xml:space="preserve"> do siwz.</w:t>
            </w:r>
          </w:p>
        </w:tc>
        <w:tc>
          <w:tcPr>
            <w:tcW w:w="2462" w:type="dxa"/>
          </w:tcPr>
          <w:p w:rsidR="007E2808" w:rsidRPr="00AA7B37" w:rsidRDefault="007E2808" w:rsidP="007E2808"/>
        </w:tc>
      </w:tr>
      <w:tr w:rsidR="00DD1A92" w:rsidTr="00814504">
        <w:tc>
          <w:tcPr>
            <w:tcW w:w="845" w:type="dxa"/>
          </w:tcPr>
          <w:p w:rsidR="00DD1A92" w:rsidRPr="00514154" w:rsidRDefault="00DD1A92" w:rsidP="00870344">
            <w:pPr>
              <w:pStyle w:val="Akapitzlist"/>
              <w:numPr>
                <w:ilvl w:val="1"/>
                <w:numId w:val="7"/>
              </w:numPr>
              <w:shd w:val="clear" w:color="auto" w:fill="FFFFFF"/>
              <w:rPr>
                <w:rFonts w:ascii="Times New Roman" w:hAnsi="Times New Roman"/>
                <w:sz w:val="20"/>
                <w:szCs w:val="20"/>
              </w:rPr>
            </w:pPr>
          </w:p>
        </w:tc>
        <w:tc>
          <w:tcPr>
            <w:tcW w:w="10686" w:type="dxa"/>
            <w:gridSpan w:val="2"/>
          </w:tcPr>
          <w:p w:rsidR="00F93C64" w:rsidRDefault="00DD1A92" w:rsidP="007E2808">
            <w:pPr>
              <w:jc w:val="both"/>
            </w:pPr>
            <w:r w:rsidRPr="00CE4A11">
              <w:t>Gwarancja na pojazd i w</w:t>
            </w:r>
            <w:r w:rsidR="00F93C64">
              <w:t>yposażenie minimum 24 miesiące.</w:t>
            </w:r>
          </w:p>
          <w:p w:rsidR="00DD1A92" w:rsidRPr="00987282" w:rsidRDefault="00987282" w:rsidP="007E2808">
            <w:pPr>
              <w:jc w:val="both"/>
              <w:rPr>
                <w:b/>
              </w:rPr>
            </w:pPr>
            <w:r w:rsidRPr="00987282">
              <w:rPr>
                <w:b/>
              </w:rPr>
              <w:t>Zaoferowanie wydłużonej gwarancji premiowane dodatkowymi punktami.</w:t>
            </w:r>
          </w:p>
          <w:p w:rsidR="00D73488" w:rsidRPr="00CE4A11" w:rsidRDefault="00D73488" w:rsidP="00F230F1">
            <w:pPr>
              <w:pStyle w:val="Tekstpodstawowy"/>
              <w:ind w:right="229"/>
              <w:jc w:val="both"/>
              <w:outlineLvl w:val="0"/>
              <w:rPr>
                <w:rFonts w:ascii="Times New Roman" w:hAnsi="Times New Roman"/>
                <w:bCs/>
                <w:color w:val="auto"/>
                <w:sz w:val="20"/>
              </w:rPr>
            </w:pPr>
            <w:r w:rsidRPr="00CE4A11">
              <w:rPr>
                <w:rFonts w:ascii="Times New Roman" w:hAnsi="Times New Roman"/>
                <w:color w:val="auto"/>
                <w:sz w:val="20"/>
              </w:rPr>
              <w:t>W okresie gwarancji wszystkice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rsidR="00D73488" w:rsidRPr="00CE4A11" w:rsidRDefault="00D73488" w:rsidP="007E2808">
            <w:pPr>
              <w:jc w:val="both"/>
            </w:pPr>
          </w:p>
        </w:tc>
        <w:tc>
          <w:tcPr>
            <w:tcW w:w="2462" w:type="dxa"/>
          </w:tcPr>
          <w:p w:rsidR="00CE4A11" w:rsidRDefault="00CE4A11" w:rsidP="00CE4A11">
            <w:r>
              <w:t>Należy podać  okres gwarancji</w:t>
            </w:r>
            <w:r w:rsidR="00987282">
              <w:t xml:space="preserve"> w miesiącach</w:t>
            </w:r>
            <w:r w:rsidR="000A7FAC">
              <w:t>.</w:t>
            </w:r>
          </w:p>
          <w:p w:rsidR="00DD1A92" w:rsidRDefault="00987282" w:rsidP="00CE4A11">
            <w:r w:rsidRPr="000A7FAC">
              <w:rPr>
                <w:b/>
              </w:rPr>
              <w:t>Parametr oceniany - max 20</w:t>
            </w:r>
            <w:r w:rsidR="00CE4A11" w:rsidRPr="000A7FAC">
              <w:rPr>
                <w:b/>
              </w:rPr>
              <w:t xml:space="preserve"> pkt</w:t>
            </w:r>
          </w:p>
        </w:tc>
      </w:tr>
      <w:tr w:rsidR="00CE4A11" w:rsidRPr="00CE4A11" w:rsidTr="00814504">
        <w:tc>
          <w:tcPr>
            <w:tcW w:w="845" w:type="dxa"/>
          </w:tcPr>
          <w:p w:rsidR="00CE4A11" w:rsidRPr="00CE4A11" w:rsidRDefault="00CE4A11" w:rsidP="00870344">
            <w:pPr>
              <w:pStyle w:val="Akapitzlist"/>
              <w:numPr>
                <w:ilvl w:val="1"/>
                <w:numId w:val="7"/>
              </w:numPr>
              <w:shd w:val="clear" w:color="auto" w:fill="FFFFFF"/>
              <w:rPr>
                <w:rFonts w:ascii="Times New Roman" w:hAnsi="Times New Roman"/>
                <w:sz w:val="20"/>
                <w:szCs w:val="20"/>
              </w:rPr>
            </w:pPr>
          </w:p>
        </w:tc>
        <w:tc>
          <w:tcPr>
            <w:tcW w:w="10686" w:type="dxa"/>
            <w:gridSpan w:val="2"/>
          </w:tcPr>
          <w:p w:rsidR="00CE4A11" w:rsidRPr="00CE4A11" w:rsidRDefault="00CE4A11" w:rsidP="007E2808">
            <w:pPr>
              <w:jc w:val="both"/>
            </w:pPr>
            <w:r w:rsidRPr="00CE4A11">
              <w:t>Minimum pięć punktów serwisowych podwozia i jeden zabudowy na terenie Polski.</w:t>
            </w:r>
          </w:p>
        </w:tc>
        <w:tc>
          <w:tcPr>
            <w:tcW w:w="2462" w:type="dxa"/>
          </w:tcPr>
          <w:p w:rsidR="00CE4A11" w:rsidRPr="00CE4A11" w:rsidRDefault="00CE4A11" w:rsidP="00CE4A11"/>
        </w:tc>
      </w:tr>
      <w:tr w:rsidR="00DD1A92" w:rsidTr="00814504">
        <w:tc>
          <w:tcPr>
            <w:tcW w:w="845" w:type="dxa"/>
          </w:tcPr>
          <w:p w:rsidR="00DD1A92" w:rsidRPr="00514154" w:rsidRDefault="00DD1A92" w:rsidP="00870344">
            <w:pPr>
              <w:pStyle w:val="Akapitzlist"/>
              <w:numPr>
                <w:ilvl w:val="1"/>
                <w:numId w:val="7"/>
              </w:numPr>
              <w:shd w:val="clear" w:color="auto" w:fill="FFFFFF"/>
              <w:rPr>
                <w:rFonts w:ascii="Times New Roman" w:hAnsi="Times New Roman"/>
                <w:sz w:val="20"/>
                <w:szCs w:val="20"/>
              </w:rPr>
            </w:pPr>
          </w:p>
        </w:tc>
        <w:tc>
          <w:tcPr>
            <w:tcW w:w="10686" w:type="dxa"/>
            <w:gridSpan w:val="2"/>
          </w:tcPr>
          <w:p w:rsidR="00DD1A92" w:rsidRPr="00CE4A11" w:rsidRDefault="00DD1A92" w:rsidP="00DD1A92">
            <w:pPr>
              <w:jc w:val="both"/>
              <w:rPr>
                <w:bCs/>
              </w:rPr>
            </w:pPr>
            <w:r w:rsidRPr="00CE4A11">
              <w:rPr>
                <w:bCs/>
              </w:rPr>
              <w:t>Do oferty należy dołączyć:</w:t>
            </w:r>
          </w:p>
          <w:p w:rsidR="00DD1A92" w:rsidRPr="00CE4A11" w:rsidRDefault="00CE4A11" w:rsidP="00CE4A11">
            <w:pPr>
              <w:pStyle w:val="Akapitzlist"/>
              <w:numPr>
                <w:ilvl w:val="0"/>
                <w:numId w:val="36"/>
              </w:numPr>
              <w:spacing w:after="0" w:line="240" w:lineRule="auto"/>
              <w:jc w:val="both"/>
              <w:rPr>
                <w:rFonts w:ascii="Times New Roman" w:hAnsi="Times New Roman"/>
                <w:sz w:val="20"/>
                <w:szCs w:val="20"/>
              </w:rPr>
            </w:pPr>
            <w:r w:rsidRPr="00CE4A11">
              <w:rPr>
                <w:rFonts w:ascii="Times New Roman" w:hAnsi="Times New Roman"/>
                <w:sz w:val="20"/>
                <w:szCs w:val="20"/>
              </w:rPr>
              <w:t>r</w:t>
            </w:r>
            <w:r w:rsidR="00DD1A92" w:rsidRPr="00CE4A11">
              <w:rPr>
                <w:rFonts w:ascii="Times New Roman" w:hAnsi="Times New Roman"/>
                <w:sz w:val="20"/>
                <w:szCs w:val="20"/>
              </w:rPr>
              <w:t>ysunki z wymiarami kompletnego oferowanego samochodu,</w:t>
            </w:r>
          </w:p>
          <w:p w:rsidR="00DD1A92" w:rsidRPr="00CE4A11" w:rsidRDefault="00CE4A11" w:rsidP="00CE4A11">
            <w:pPr>
              <w:pStyle w:val="Akapitzlist"/>
              <w:numPr>
                <w:ilvl w:val="0"/>
                <w:numId w:val="36"/>
              </w:numPr>
              <w:spacing w:after="0" w:line="240" w:lineRule="auto"/>
              <w:jc w:val="both"/>
              <w:rPr>
                <w:rFonts w:ascii="Times New Roman" w:hAnsi="Times New Roman"/>
                <w:sz w:val="20"/>
                <w:szCs w:val="20"/>
              </w:rPr>
            </w:pPr>
            <w:r w:rsidRPr="00CE4A11">
              <w:rPr>
                <w:rFonts w:ascii="Times New Roman" w:hAnsi="Times New Roman"/>
                <w:sz w:val="20"/>
                <w:szCs w:val="20"/>
              </w:rPr>
              <w:t>d</w:t>
            </w:r>
            <w:r w:rsidR="00DD1A92" w:rsidRPr="00CE4A11">
              <w:rPr>
                <w:rFonts w:ascii="Times New Roman" w:hAnsi="Times New Roman"/>
                <w:sz w:val="20"/>
                <w:szCs w:val="20"/>
              </w:rPr>
              <w:t>okumenty reklamowe dotyczące samochodu z drabiną w wersji dla straży pożarnej</w:t>
            </w:r>
          </w:p>
        </w:tc>
        <w:tc>
          <w:tcPr>
            <w:tcW w:w="2462" w:type="dxa"/>
          </w:tcPr>
          <w:p w:rsidR="00DD1A92" w:rsidRDefault="00DD1A92" w:rsidP="007E2808"/>
        </w:tc>
      </w:tr>
    </w:tbl>
    <w:p w:rsidR="000638C4" w:rsidRDefault="000638C4"/>
    <w:p w:rsidR="00F862BC" w:rsidRDefault="00F862BC"/>
    <w:p w:rsidR="00F862BC" w:rsidRDefault="00F862BC" w:rsidP="00B7290C">
      <w:pPr>
        <w:ind w:left="1418" w:right="-142" w:firstLine="706"/>
        <w:jc w:val="right"/>
        <w:rPr>
          <w:sz w:val="24"/>
          <w:szCs w:val="24"/>
        </w:rPr>
      </w:pPr>
    </w:p>
    <w:sectPr w:rsidR="00F862BC" w:rsidSect="00B376D9">
      <w:headerReference w:type="default" r:id="rId9"/>
      <w:footerReference w:type="default" r:id="rId10"/>
      <w:pgSz w:w="16840" w:h="11907" w:orient="landscape" w:code="9"/>
      <w:pgMar w:top="1417" w:right="1417" w:bottom="1417" w:left="1417" w:header="567" w:footer="567"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E2" w:rsidRDefault="00673FE2">
      <w:r>
        <w:separator/>
      </w:r>
    </w:p>
  </w:endnote>
  <w:endnote w:type="continuationSeparator" w:id="0">
    <w:p w:rsidR="00673FE2" w:rsidRDefault="0067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95" w:rsidRDefault="00721895">
    <w:pPr>
      <w:pStyle w:val="Stopka"/>
      <w:jc w:val="right"/>
    </w:pPr>
    <w:r>
      <w:fldChar w:fldCharType="begin"/>
    </w:r>
    <w:r>
      <w:instrText xml:space="preserve"> PAGE   \* MERGEFORMAT </w:instrText>
    </w:r>
    <w:r>
      <w:fldChar w:fldCharType="separate"/>
    </w:r>
    <w:r w:rsidR="00FA171D">
      <w:rPr>
        <w:noProof/>
      </w:rPr>
      <w:t>1</w:t>
    </w:r>
    <w:r>
      <w:rPr>
        <w:noProof/>
      </w:rPr>
      <w:fldChar w:fldCharType="end"/>
    </w:r>
  </w:p>
  <w:p w:rsidR="00721895" w:rsidRDefault="007218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E2" w:rsidRDefault="00673FE2">
      <w:r>
        <w:separator/>
      </w:r>
    </w:p>
  </w:footnote>
  <w:footnote w:type="continuationSeparator" w:id="0">
    <w:p w:rsidR="00673FE2" w:rsidRDefault="0067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95" w:rsidRPr="00B7290C" w:rsidRDefault="00721895" w:rsidP="00B729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hint="default"/>
        <w:sz w:val="18"/>
      </w:rPr>
    </w:lvl>
    <w:lvl w:ilvl="1">
      <w:start w:val="1"/>
      <w:numFmt w:val="bullet"/>
      <w:lvlText w:val="-"/>
      <w:lvlJc w:val="left"/>
      <w:pPr>
        <w:tabs>
          <w:tab w:val="num" w:pos="1440"/>
        </w:tabs>
        <w:ind w:left="1440" w:hanging="360"/>
      </w:pPr>
      <w:rPr>
        <w:rFonts w:ascii="Times New Roman" w:hAnsi="Times New Roman" w:cs="Times New Roman" w:hint="default"/>
        <w:color w:val="00000A"/>
        <w:sz w:val="20"/>
        <w:szCs w:val="20"/>
        <w:shd w:val="clear" w:color="auto" w:fill="FFFFFF"/>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Times New Roman" w:hAnsi="Times New Roman" w:cs="Times New Roman" w:hint="default"/>
        <w:sz w:val="1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singleLevel"/>
    <w:tmpl w:val="0000000C"/>
    <w:name w:val="WW8Num39"/>
    <w:lvl w:ilvl="0">
      <w:start w:val="1"/>
      <w:numFmt w:val="decimal"/>
      <w:suff w:val="nothing"/>
      <w:lvlText w:val="%1."/>
      <w:lvlJc w:val="left"/>
      <w:pPr>
        <w:ind w:left="720" w:hanging="360"/>
      </w:pPr>
    </w:lvl>
  </w:abstractNum>
  <w:abstractNum w:abstractNumId="3">
    <w:nsid w:val="07685B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9138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1D4A48"/>
    <w:multiLevelType w:val="hybridMultilevel"/>
    <w:tmpl w:val="844275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F93C6C"/>
    <w:multiLevelType w:val="multilevel"/>
    <w:tmpl w:val="5EAA0D20"/>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74033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612BCA"/>
    <w:multiLevelType w:val="hybridMultilevel"/>
    <w:tmpl w:val="2508FE12"/>
    <w:lvl w:ilvl="0" w:tplc="7E9E122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AE2060A"/>
    <w:multiLevelType w:val="hybridMultilevel"/>
    <w:tmpl w:val="B4DA94FC"/>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7C1137"/>
    <w:multiLevelType w:val="hybridMultilevel"/>
    <w:tmpl w:val="305A6652"/>
    <w:lvl w:ilvl="0" w:tplc="4D867CC6">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D04E83"/>
    <w:multiLevelType w:val="hybridMultilevel"/>
    <w:tmpl w:val="8D9894CE"/>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265A0AD0"/>
    <w:multiLevelType w:val="hybridMultilevel"/>
    <w:tmpl w:val="DFBE33E8"/>
    <w:lvl w:ilvl="0" w:tplc="2FF05E82">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165FFF"/>
    <w:multiLevelType w:val="hybridMultilevel"/>
    <w:tmpl w:val="F7EA7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6413C9"/>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E0A69CD"/>
    <w:multiLevelType w:val="hybridMultilevel"/>
    <w:tmpl w:val="5904593A"/>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0C06E69"/>
    <w:multiLevelType w:val="multilevel"/>
    <w:tmpl w:val="E1EE2182"/>
    <w:styleLink w:val="WW8Num12"/>
    <w:lvl w:ilvl="0">
      <w:start w:val="1"/>
      <w:numFmt w:val="decimal"/>
      <w:lvlText w:val="%1)"/>
      <w:lvlJc w:val="left"/>
      <w:pPr>
        <w:ind w:left="720" w:hanging="360"/>
      </w:pPr>
      <w:rPr>
        <w:rFonts w:cs="Times New Roman"/>
        <w:szCs w:val="2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290BE4"/>
    <w:multiLevelType w:val="hybridMultilevel"/>
    <w:tmpl w:val="BB3A1C3A"/>
    <w:lvl w:ilvl="0" w:tplc="554CDD90">
      <w:start w:val="1"/>
      <w:numFmt w:val="bullet"/>
      <w:lvlText w:val="-"/>
      <w:lvlJc w:val="left"/>
      <w:pPr>
        <w:ind w:left="284" w:hanging="360"/>
      </w:pPr>
      <w:rPr>
        <w:rFonts w:ascii="Times New Roman" w:hAnsi="Times New Roman" w:cs="Times New Roman"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8">
    <w:nsid w:val="34B65F81"/>
    <w:multiLevelType w:val="hybridMultilevel"/>
    <w:tmpl w:val="2AE274D0"/>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8AD09E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341BAA"/>
    <w:multiLevelType w:val="hybridMultilevel"/>
    <w:tmpl w:val="24E023A2"/>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737F82"/>
    <w:multiLevelType w:val="hybridMultilevel"/>
    <w:tmpl w:val="F43EA53A"/>
    <w:lvl w:ilvl="0" w:tplc="04150017">
      <w:start w:val="1"/>
      <w:numFmt w:val="lowerLetter"/>
      <w:lvlText w:val="%1)"/>
      <w:lvlJc w:val="left"/>
      <w:pPr>
        <w:tabs>
          <w:tab w:val="num" w:pos="1713"/>
        </w:tabs>
        <w:ind w:left="1713" w:hanging="360"/>
      </w:pPr>
      <w:rPr>
        <w:rFonts w:hint="default"/>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2">
    <w:nsid w:val="43514FD0"/>
    <w:multiLevelType w:val="hybridMultilevel"/>
    <w:tmpl w:val="4A4A601A"/>
    <w:lvl w:ilvl="0" w:tplc="554CDD90">
      <w:start w:val="1"/>
      <w:numFmt w:val="bullet"/>
      <w:lvlText w:val="-"/>
      <w:lvlJc w:val="left"/>
      <w:pPr>
        <w:ind w:left="1462" w:hanging="360"/>
      </w:pPr>
      <w:rPr>
        <w:rFonts w:ascii="Times New Roman" w:hAnsi="Times New Roman" w:cs="Times New Roman"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23">
    <w:nsid w:val="43D171E2"/>
    <w:multiLevelType w:val="hybridMultilevel"/>
    <w:tmpl w:val="9D0A1B90"/>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78D210E"/>
    <w:multiLevelType w:val="hybridMultilevel"/>
    <w:tmpl w:val="BF8E62BE"/>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860B57"/>
    <w:multiLevelType w:val="hybridMultilevel"/>
    <w:tmpl w:val="9620D53E"/>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AC82424"/>
    <w:multiLevelType w:val="multilevel"/>
    <w:tmpl w:val="D3B42AC4"/>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A35A32"/>
    <w:multiLevelType w:val="hybridMultilevel"/>
    <w:tmpl w:val="0616EA5E"/>
    <w:lvl w:ilvl="0" w:tplc="E1EC9F3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1B30F44"/>
    <w:multiLevelType w:val="multilevel"/>
    <w:tmpl w:val="AEA22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972F53"/>
    <w:multiLevelType w:val="hybridMultilevel"/>
    <w:tmpl w:val="8A989270"/>
    <w:lvl w:ilvl="0" w:tplc="554CD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E546AD"/>
    <w:multiLevelType w:val="hybridMultilevel"/>
    <w:tmpl w:val="30CC8554"/>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59B11924"/>
    <w:multiLevelType w:val="hybridMultilevel"/>
    <w:tmpl w:val="59DCC284"/>
    <w:lvl w:ilvl="0" w:tplc="2FF05E8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156CD2"/>
    <w:multiLevelType w:val="hybridMultilevel"/>
    <w:tmpl w:val="FF4EE0D2"/>
    <w:lvl w:ilvl="0" w:tplc="554CDD90">
      <w:start w:val="1"/>
      <w:numFmt w:val="bullet"/>
      <w:lvlText w:val="-"/>
      <w:lvlJc w:val="left"/>
      <w:pPr>
        <w:ind w:left="1041" w:hanging="360"/>
      </w:pPr>
      <w:rPr>
        <w:rFonts w:ascii="Times New Roman" w:hAnsi="Times New Roman" w:cs="Times New Roman" w:hint="default"/>
      </w:rPr>
    </w:lvl>
    <w:lvl w:ilvl="1" w:tplc="04150003" w:tentative="1">
      <w:start w:val="1"/>
      <w:numFmt w:val="bullet"/>
      <w:lvlText w:val="o"/>
      <w:lvlJc w:val="left"/>
      <w:pPr>
        <w:ind w:left="1761" w:hanging="360"/>
      </w:pPr>
      <w:rPr>
        <w:rFonts w:ascii="Courier New" w:hAnsi="Courier New" w:cs="Courier New" w:hint="default"/>
      </w:rPr>
    </w:lvl>
    <w:lvl w:ilvl="2" w:tplc="04150005" w:tentative="1">
      <w:start w:val="1"/>
      <w:numFmt w:val="bullet"/>
      <w:lvlText w:val=""/>
      <w:lvlJc w:val="left"/>
      <w:pPr>
        <w:ind w:left="2481" w:hanging="360"/>
      </w:pPr>
      <w:rPr>
        <w:rFonts w:ascii="Wingdings" w:hAnsi="Wingdings" w:hint="default"/>
      </w:rPr>
    </w:lvl>
    <w:lvl w:ilvl="3" w:tplc="04150001" w:tentative="1">
      <w:start w:val="1"/>
      <w:numFmt w:val="bullet"/>
      <w:lvlText w:val=""/>
      <w:lvlJc w:val="left"/>
      <w:pPr>
        <w:ind w:left="3201" w:hanging="360"/>
      </w:pPr>
      <w:rPr>
        <w:rFonts w:ascii="Symbol" w:hAnsi="Symbol" w:hint="default"/>
      </w:rPr>
    </w:lvl>
    <w:lvl w:ilvl="4" w:tplc="04150003" w:tentative="1">
      <w:start w:val="1"/>
      <w:numFmt w:val="bullet"/>
      <w:lvlText w:val="o"/>
      <w:lvlJc w:val="left"/>
      <w:pPr>
        <w:ind w:left="3921" w:hanging="360"/>
      </w:pPr>
      <w:rPr>
        <w:rFonts w:ascii="Courier New" w:hAnsi="Courier New" w:cs="Courier New" w:hint="default"/>
      </w:rPr>
    </w:lvl>
    <w:lvl w:ilvl="5" w:tplc="04150005" w:tentative="1">
      <w:start w:val="1"/>
      <w:numFmt w:val="bullet"/>
      <w:lvlText w:val=""/>
      <w:lvlJc w:val="left"/>
      <w:pPr>
        <w:ind w:left="4641" w:hanging="360"/>
      </w:pPr>
      <w:rPr>
        <w:rFonts w:ascii="Wingdings" w:hAnsi="Wingdings" w:hint="default"/>
      </w:rPr>
    </w:lvl>
    <w:lvl w:ilvl="6" w:tplc="04150001" w:tentative="1">
      <w:start w:val="1"/>
      <w:numFmt w:val="bullet"/>
      <w:lvlText w:val=""/>
      <w:lvlJc w:val="left"/>
      <w:pPr>
        <w:ind w:left="5361" w:hanging="360"/>
      </w:pPr>
      <w:rPr>
        <w:rFonts w:ascii="Symbol" w:hAnsi="Symbol" w:hint="default"/>
      </w:rPr>
    </w:lvl>
    <w:lvl w:ilvl="7" w:tplc="04150003" w:tentative="1">
      <w:start w:val="1"/>
      <w:numFmt w:val="bullet"/>
      <w:lvlText w:val="o"/>
      <w:lvlJc w:val="left"/>
      <w:pPr>
        <w:ind w:left="6081" w:hanging="360"/>
      </w:pPr>
      <w:rPr>
        <w:rFonts w:ascii="Courier New" w:hAnsi="Courier New" w:cs="Courier New" w:hint="default"/>
      </w:rPr>
    </w:lvl>
    <w:lvl w:ilvl="8" w:tplc="04150005" w:tentative="1">
      <w:start w:val="1"/>
      <w:numFmt w:val="bullet"/>
      <w:lvlText w:val=""/>
      <w:lvlJc w:val="left"/>
      <w:pPr>
        <w:ind w:left="6801" w:hanging="360"/>
      </w:pPr>
      <w:rPr>
        <w:rFonts w:ascii="Wingdings" w:hAnsi="Wingdings" w:hint="default"/>
      </w:rPr>
    </w:lvl>
  </w:abstractNum>
  <w:abstractNum w:abstractNumId="33">
    <w:nsid w:val="646245B2"/>
    <w:multiLevelType w:val="multilevel"/>
    <w:tmpl w:val="E1EE2182"/>
    <w:lvl w:ilvl="0">
      <w:start w:val="1"/>
      <w:numFmt w:val="decimal"/>
      <w:lvlText w:val="%1)"/>
      <w:lvlJc w:val="left"/>
      <w:pPr>
        <w:ind w:left="720" w:hanging="360"/>
      </w:pPr>
      <w:rPr>
        <w:rFonts w:cs="Times New Roman"/>
        <w:szCs w:val="2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D879F6"/>
    <w:multiLevelType w:val="hybridMultilevel"/>
    <w:tmpl w:val="850EC9CA"/>
    <w:lvl w:ilvl="0" w:tplc="04150001">
      <w:start w:val="1"/>
      <w:numFmt w:val="bullet"/>
      <w:lvlText w:val=""/>
      <w:lvlJc w:val="left"/>
      <w:pPr>
        <w:tabs>
          <w:tab w:val="num" w:pos="1713"/>
        </w:tabs>
        <w:ind w:left="1713" w:hanging="360"/>
      </w:pPr>
      <w:rPr>
        <w:rFonts w:ascii="Symbol" w:hAnsi="Symbol" w:hint="default"/>
      </w:rPr>
    </w:lvl>
    <w:lvl w:ilvl="1" w:tplc="04150003">
      <w:start w:val="1"/>
      <w:numFmt w:val="bullet"/>
      <w:lvlText w:val="o"/>
      <w:lvlJc w:val="left"/>
      <w:pPr>
        <w:tabs>
          <w:tab w:val="num" w:pos="2433"/>
        </w:tabs>
        <w:ind w:left="2433" w:hanging="360"/>
      </w:pPr>
      <w:rPr>
        <w:rFonts w:ascii="Courier New" w:hAnsi="Courier New" w:cs="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5">
    <w:nsid w:val="67685BF4"/>
    <w:multiLevelType w:val="multilevel"/>
    <w:tmpl w:val="EC647292"/>
    <w:lvl w:ilvl="0">
      <w:start w:val="1"/>
      <w:numFmt w:val="decimal"/>
      <w:lvlText w:val="%1."/>
      <w:lvlJc w:val="left"/>
      <w:pPr>
        <w:ind w:left="720" w:hanging="360"/>
      </w:pPr>
      <w:rPr>
        <w:szCs w:val="2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92910FC"/>
    <w:multiLevelType w:val="multilevel"/>
    <w:tmpl w:val="E1EE2182"/>
    <w:numStyleLink w:val="WW8Num12"/>
  </w:abstractNum>
  <w:abstractNum w:abstractNumId="37">
    <w:nsid w:val="6AF62F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4E27C0"/>
    <w:multiLevelType w:val="hybridMultilevel"/>
    <w:tmpl w:val="75CC75AC"/>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554CDD90">
      <w:start w:val="1"/>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D563881"/>
    <w:multiLevelType w:val="hybridMultilevel"/>
    <w:tmpl w:val="D258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1F354DA"/>
    <w:multiLevelType w:val="hybridMultilevel"/>
    <w:tmpl w:val="11C6164A"/>
    <w:lvl w:ilvl="0" w:tplc="2FF05E82">
      <w:start w:val="1"/>
      <w:numFmt w:val="bullet"/>
      <w:lvlText w:val="-"/>
      <w:lvlJc w:val="left"/>
      <w:pPr>
        <w:ind w:left="720" w:hanging="360"/>
      </w:pPr>
      <w:rPr>
        <w:rFonts w:ascii="Times New Roman" w:eastAsia="Times New Roman" w:hAnsi="Times New Roman" w:cs="Times New Roman" w:hint="default"/>
      </w:rPr>
    </w:lvl>
    <w:lvl w:ilvl="1" w:tplc="554CDD9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DB7E80"/>
    <w:multiLevelType w:val="hybridMultilevel"/>
    <w:tmpl w:val="7AD6E32A"/>
    <w:lvl w:ilvl="0" w:tplc="2FF05E82">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F1D5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31"/>
  </w:num>
  <w:num w:numId="3">
    <w:abstractNumId w:val="19"/>
  </w:num>
  <w:num w:numId="4">
    <w:abstractNumId w:val="42"/>
  </w:num>
  <w:num w:numId="5">
    <w:abstractNumId w:val="37"/>
  </w:num>
  <w:num w:numId="6">
    <w:abstractNumId w:val="26"/>
  </w:num>
  <w:num w:numId="7">
    <w:abstractNumId w:val="7"/>
  </w:num>
  <w:num w:numId="8">
    <w:abstractNumId w:val="27"/>
  </w:num>
  <w:num w:numId="9">
    <w:abstractNumId w:val="1"/>
  </w:num>
  <w:num w:numId="10">
    <w:abstractNumId w:val="0"/>
  </w:num>
  <w:num w:numId="11">
    <w:abstractNumId w:val="23"/>
  </w:num>
  <w:num w:numId="12">
    <w:abstractNumId w:val="17"/>
  </w:num>
  <w:num w:numId="13">
    <w:abstractNumId w:val="25"/>
  </w:num>
  <w:num w:numId="14">
    <w:abstractNumId w:val="22"/>
  </w:num>
  <w:num w:numId="15">
    <w:abstractNumId w:val="30"/>
  </w:num>
  <w:num w:numId="16">
    <w:abstractNumId w:val="12"/>
  </w:num>
  <w:num w:numId="17">
    <w:abstractNumId w:val="3"/>
  </w:num>
  <w:num w:numId="18">
    <w:abstractNumId w:val="10"/>
  </w:num>
  <w:num w:numId="19">
    <w:abstractNumId w:val="29"/>
  </w:num>
  <w:num w:numId="20">
    <w:abstractNumId w:val="34"/>
  </w:num>
  <w:num w:numId="21">
    <w:abstractNumId w:val="5"/>
  </w:num>
  <w:num w:numId="22">
    <w:abstractNumId w:val="21"/>
  </w:num>
  <w:num w:numId="23">
    <w:abstractNumId w:val="13"/>
  </w:num>
  <w:num w:numId="24">
    <w:abstractNumId w:val="40"/>
  </w:num>
  <w:num w:numId="25">
    <w:abstractNumId w:val="32"/>
  </w:num>
  <w:num w:numId="26">
    <w:abstractNumId w:val="39"/>
  </w:num>
  <w:num w:numId="27">
    <w:abstractNumId w:val="9"/>
  </w:num>
  <w:num w:numId="28">
    <w:abstractNumId w:val="11"/>
  </w:num>
  <w:num w:numId="29">
    <w:abstractNumId w:val="8"/>
  </w:num>
  <w:num w:numId="30">
    <w:abstractNumId w:val="24"/>
  </w:num>
  <w:num w:numId="31">
    <w:abstractNumId w:val="18"/>
  </w:num>
  <w:num w:numId="32">
    <w:abstractNumId w:val="15"/>
  </w:num>
  <w:num w:numId="33">
    <w:abstractNumId w:val="20"/>
  </w:num>
  <w:num w:numId="34">
    <w:abstractNumId w:val="4"/>
  </w:num>
  <w:num w:numId="35">
    <w:abstractNumId w:val="14"/>
  </w:num>
  <w:num w:numId="36">
    <w:abstractNumId w:val="6"/>
  </w:num>
  <w:num w:numId="37">
    <w:abstractNumId w:val="16"/>
  </w:num>
  <w:num w:numId="38">
    <w:abstractNumId w:val="36"/>
  </w:num>
  <w:num w:numId="39">
    <w:abstractNumId w:val="35"/>
  </w:num>
  <w:num w:numId="40">
    <w:abstractNumId w:val="38"/>
  </w:num>
  <w:num w:numId="41">
    <w:abstractNumId w:val="28"/>
  </w:num>
  <w:num w:numId="4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D5E"/>
    <w:rsid w:val="00010446"/>
    <w:rsid w:val="00014AA8"/>
    <w:rsid w:val="0002191E"/>
    <w:rsid w:val="000428BA"/>
    <w:rsid w:val="000506C0"/>
    <w:rsid w:val="00056069"/>
    <w:rsid w:val="000638C4"/>
    <w:rsid w:val="00064E70"/>
    <w:rsid w:val="000716F7"/>
    <w:rsid w:val="0007704C"/>
    <w:rsid w:val="000A3730"/>
    <w:rsid w:val="000A4E2D"/>
    <w:rsid w:val="000A7FAC"/>
    <w:rsid w:val="000D0FF0"/>
    <w:rsid w:val="000F185F"/>
    <w:rsid w:val="00101B40"/>
    <w:rsid w:val="001067E5"/>
    <w:rsid w:val="001120EA"/>
    <w:rsid w:val="00113B01"/>
    <w:rsid w:val="001146DD"/>
    <w:rsid w:val="001234EB"/>
    <w:rsid w:val="0013163B"/>
    <w:rsid w:val="00133760"/>
    <w:rsid w:val="00135332"/>
    <w:rsid w:val="001353AC"/>
    <w:rsid w:val="00140C05"/>
    <w:rsid w:val="001523A7"/>
    <w:rsid w:val="0015415F"/>
    <w:rsid w:val="00160D21"/>
    <w:rsid w:val="001873E9"/>
    <w:rsid w:val="001A70E9"/>
    <w:rsid w:val="001C4238"/>
    <w:rsid w:val="001D3A4B"/>
    <w:rsid w:val="001D4065"/>
    <w:rsid w:val="001D51AD"/>
    <w:rsid w:val="001F10AE"/>
    <w:rsid w:val="001F5DBC"/>
    <w:rsid w:val="00203285"/>
    <w:rsid w:val="002034BF"/>
    <w:rsid w:val="002058FC"/>
    <w:rsid w:val="002068C6"/>
    <w:rsid w:val="002073A3"/>
    <w:rsid w:val="0021157F"/>
    <w:rsid w:val="00234034"/>
    <w:rsid w:val="00237FF0"/>
    <w:rsid w:val="002537DD"/>
    <w:rsid w:val="00260ACF"/>
    <w:rsid w:val="00267743"/>
    <w:rsid w:val="00267F22"/>
    <w:rsid w:val="00273DB0"/>
    <w:rsid w:val="00280F83"/>
    <w:rsid w:val="0029319A"/>
    <w:rsid w:val="00297CAB"/>
    <w:rsid w:val="002A03E3"/>
    <w:rsid w:val="002B613A"/>
    <w:rsid w:val="002C3AF6"/>
    <w:rsid w:val="002C46AE"/>
    <w:rsid w:val="002D55AB"/>
    <w:rsid w:val="002D706C"/>
    <w:rsid w:val="002E2206"/>
    <w:rsid w:val="002F1647"/>
    <w:rsid w:val="002F22E5"/>
    <w:rsid w:val="002F656D"/>
    <w:rsid w:val="002F6B11"/>
    <w:rsid w:val="0030267E"/>
    <w:rsid w:val="00316C21"/>
    <w:rsid w:val="003254A5"/>
    <w:rsid w:val="00334ACD"/>
    <w:rsid w:val="0034631F"/>
    <w:rsid w:val="00356DDF"/>
    <w:rsid w:val="00360FB9"/>
    <w:rsid w:val="0036510F"/>
    <w:rsid w:val="00367DF7"/>
    <w:rsid w:val="00371C71"/>
    <w:rsid w:val="00374238"/>
    <w:rsid w:val="003801C7"/>
    <w:rsid w:val="00380294"/>
    <w:rsid w:val="00380FAA"/>
    <w:rsid w:val="00381C43"/>
    <w:rsid w:val="00381D2D"/>
    <w:rsid w:val="00387202"/>
    <w:rsid w:val="0039523C"/>
    <w:rsid w:val="00395E16"/>
    <w:rsid w:val="003B6E03"/>
    <w:rsid w:val="003C1F4C"/>
    <w:rsid w:val="003C27EA"/>
    <w:rsid w:val="003C4F71"/>
    <w:rsid w:val="003D584B"/>
    <w:rsid w:val="003E33A6"/>
    <w:rsid w:val="003F4FFC"/>
    <w:rsid w:val="003F6B11"/>
    <w:rsid w:val="004046A1"/>
    <w:rsid w:val="00407552"/>
    <w:rsid w:val="0042516B"/>
    <w:rsid w:val="00425651"/>
    <w:rsid w:val="00425C6C"/>
    <w:rsid w:val="004474BD"/>
    <w:rsid w:val="004510B4"/>
    <w:rsid w:val="00451680"/>
    <w:rsid w:val="004831B0"/>
    <w:rsid w:val="00485223"/>
    <w:rsid w:val="0048772D"/>
    <w:rsid w:val="004877FA"/>
    <w:rsid w:val="00491035"/>
    <w:rsid w:val="0049732E"/>
    <w:rsid w:val="004B3097"/>
    <w:rsid w:val="004B35E0"/>
    <w:rsid w:val="004B6A20"/>
    <w:rsid w:val="004C4DB4"/>
    <w:rsid w:val="004C7644"/>
    <w:rsid w:val="004D16B4"/>
    <w:rsid w:val="004D57A0"/>
    <w:rsid w:val="004D69C3"/>
    <w:rsid w:val="004E333A"/>
    <w:rsid w:val="004E34D3"/>
    <w:rsid w:val="00502392"/>
    <w:rsid w:val="005048D4"/>
    <w:rsid w:val="00513DA0"/>
    <w:rsid w:val="00514154"/>
    <w:rsid w:val="00517A26"/>
    <w:rsid w:val="00521001"/>
    <w:rsid w:val="00523916"/>
    <w:rsid w:val="00525DB1"/>
    <w:rsid w:val="00541542"/>
    <w:rsid w:val="005425FF"/>
    <w:rsid w:val="00561F98"/>
    <w:rsid w:val="0057322A"/>
    <w:rsid w:val="005755E4"/>
    <w:rsid w:val="005A307D"/>
    <w:rsid w:val="005A78D1"/>
    <w:rsid w:val="005B066E"/>
    <w:rsid w:val="005B4289"/>
    <w:rsid w:val="005C1913"/>
    <w:rsid w:val="005C27A5"/>
    <w:rsid w:val="005C3070"/>
    <w:rsid w:val="005C6DE8"/>
    <w:rsid w:val="005C747F"/>
    <w:rsid w:val="005D13A5"/>
    <w:rsid w:val="005D28B7"/>
    <w:rsid w:val="005D353B"/>
    <w:rsid w:val="005D38C6"/>
    <w:rsid w:val="005D703F"/>
    <w:rsid w:val="005E05B6"/>
    <w:rsid w:val="005F6481"/>
    <w:rsid w:val="00600FDC"/>
    <w:rsid w:val="0060608D"/>
    <w:rsid w:val="00625A8A"/>
    <w:rsid w:val="0063463C"/>
    <w:rsid w:val="00646DDC"/>
    <w:rsid w:val="00665392"/>
    <w:rsid w:val="006670CB"/>
    <w:rsid w:val="00667D59"/>
    <w:rsid w:val="0067271E"/>
    <w:rsid w:val="00673FE2"/>
    <w:rsid w:val="00680D57"/>
    <w:rsid w:val="00684160"/>
    <w:rsid w:val="00685110"/>
    <w:rsid w:val="0069162A"/>
    <w:rsid w:val="006926EB"/>
    <w:rsid w:val="00693386"/>
    <w:rsid w:val="006A4F82"/>
    <w:rsid w:val="006A6D9B"/>
    <w:rsid w:val="006A7225"/>
    <w:rsid w:val="006B3936"/>
    <w:rsid w:val="006C1530"/>
    <w:rsid w:val="006C31C0"/>
    <w:rsid w:val="006C7201"/>
    <w:rsid w:val="006E2E5E"/>
    <w:rsid w:val="006F1DFA"/>
    <w:rsid w:val="006F59C0"/>
    <w:rsid w:val="00704369"/>
    <w:rsid w:val="00714AFC"/>
    <w:rsid w:val="00721895"/>
    <w:rsid w:val="00723CD4"/>
    <w:rsid w:val="00753F93"/>
    <w:rsid w:val="00754E69"/>
    <w:rsid w:val="00760A55"/>
    <w:rsid w:val="00763485"/>
    <w:rsid w:val="007652CB"/>
    <w:rsid w:val="00765FEA"/>
    <w:rsid w:val="00782519"/>
    <w:rsid w:val="007844AE"/>
    <w:rsid w:val="00785C63"/>
    <w:rsid w:val="00793ED3"/>
    <w:rsid w:val="00796193"/>
    <w:rsid w:val="007A35E1"/>
    <w:rsid w:val="007B24E0"/>
    <w:rsid w:val="007B7FA4"/>
    <w:rsid w:val="007C251B"/>
    <w:rsid w:val="007C297B"/>
    <w:rsid w:val="007D0415"/>
    <w:rsid w:val="007E2808"/>
    <w:rsid w:val="007E3E18"/>
    <w:rsid w:val="007E46CE"/>
    <w:rsid w:val="007F268F"/>
    <w:rsid w:val="008041AE"/>
    <w:rsid w:val="00814504"/>
    <w:rsid w:val="0081594A"/>
    <w:rsid w:val="00820F16"/>
    <w:rsid w:val="00831D2A"/>
    <w:rsid w:val="00836D0B"/>
    <w:rsid w:val="00843945"/>
    <w:rsid w:val="00844D71"/>
    <w:rsid w:val="00845B03"/>
    <w:rsid w:val="0085797B"/>
    <w:rsid w:val="00863AF2"/>
    <w:rsid w:val="00866A2E"/>
    <w:rsid w:val="00870344"/>
    <w:rsid w:val="00881CDD"/>
    <w:rsid w:val="0088466E"/>
    <w:rsid w:val="00884D0F"/>
    <w:rsid w:val="00886E20"/>
    <w:rsid w:val="00892121"/>
    <w:rsid w:val="008B4471"/>
    <w:rsid w:val="008C0461"/>
    <w:rsid w:val="008D0586"/>
    <w:rsid w:val="008D32E3"/>
    <w:rsid w:val="008D368A"/>
    <w:rsid w:val="008E3FD1"/>
    <w:rsid w:val="008E5A2C"/>
    <w:rsid w:val="008F1D8D"/>
    <w:rsid w:val="00921B4A"/>
    <w:rsid w:val="00931811"/>
    <w:rsid w:val="00932942"/>
    <w:rsid w:val="00932EEE"/>
    <w:rsid w:val="00950390"/>
    <w:rsid w:val="00950608"/>
    <w:rsid w:val="00954D91"/>
    <w:rsid w:val="0095658B"/>
    <w:rsid w:val="00956DC9"/>
    <w:rsid w:val="009645A6"/>
    <w:rsid w:val="009715F8"/>
    <w:rsid w:val="009743F1"/>
    <w:rsid w:val="009803B3"/>
    <w:rsid w:val="00987282"/>
    <w:rsid w:val="00991551"/>
    <w:rsid w:val="009B5207"/>
    <w:rsid w:val="009C05D8"/>
    <w:rsid w:val="009C6AFA"/>
    <w:rsid w:val="009D11A7"/>
    <w:rsid w:val="009D289D"/>
    <w:rsid w:val="009D37DF"/>
    <w:rsid w:val="009E1DD1"/>
    <w:rsid w:val="009E2273"/>
    <w:rsid w:val="009E2664"/>
    <w:rsid w:val="00A01C6B"/>
    <w:rsid w:val="00A03345"/>
    <w:rsid w:val="00A037ED"/>
    <w:rsid w:val="00A03CA1"/>
    <w:rsid w:val="00A261AA"/>
    <w:rsid w:val="00A342B1"/>
    <w:rsid w:val="00A3655F"/>
    <w:rsid w:val="00A43C87"/>
    <w:rsid w:val="00A510E0"/>
    <w:rsid w:val="00A547D4"/>
    <w:rsid w:val="00A5752E"/>
    <w:rsid w:val="00A63111"/>
    <w:rsid w:val="00A82F3E"/>
    <w:rsid w:val="00A92555"/>
    <w:rsid w:val="00A94576"/>
    <w:rsid w:val="00A95F10"/>
    <w:rsid w:val="00AA26A1"/>
    <w:rsid w:val="00AA7B37"/>
    <w:rsid w:val="00AB5D50"/>
    <w:rsid w:val="00AD6CE4"/>
    <w:rsid w:val="00AD7631"/>
    <w:rsid w:val="00AE6D9C"/>
    <w:rsid w:val="00AF1EA5"/>
    <w:rsid w:val="00B003AC"/>
    <w:rsid w:val="00B01C09"/>
    <w:rsid w:val="00B106CD"/>
    <w:rsid w:val="00B117BC"/>
    <w:rsid w:val="00B21F5F"/>
    <w:rsid w:val="00B3184C"/>
    <w:rsid w:val="00B34E84"/>
    <w:rsid w:val="00B35D2B"/>
    <w:rsid w:val="00B376D9"/>
    <w:rsid w:val="00B57DA9"/>
    <w:rsid w:val="00B661DF"/>
    <w:rsid w:val="00B7290C"/>
    <w:rsid w:val="00B76292"/>
    <w:rsid w:val="00B90C48"/>
    <w:rsid w:val="00B94682"/>
    <w:rsid w:val="00BA3C89"/>
    <w:rsid w:val="00BA45A2"/>
    <w:rsid w:val="00BC0DC2"/>
    <w:rsid w:val="00BD6755"/>
    <w:rsid w:val="00BD7EE3"/>
    <w:rsid w:val="00BE330B"/>
    <w:rsid w:val="00BE628D"/>
    <w:rsid w:val="00BF3A53"/>
    <w:rsid w:val="00BF71EC"/>
    <w:rsid w:val="00C11C2C"/>
    <w:rsid w:val="00C14229"/>
    <w:rsid w:val="00C35D5E"/>
    <w:rsid w:val="00C539C1"/>
    <w:rsid w:val="00C57D18"/>
    <w:rsid w:val="00C6192D"/>
    <w:rsid w:val="00C770A2"/>
    <w:rsid w:val="00C94306"/>
    <w:rsid w:val="00CB71EE"/>
    <w:rsid w:val="00CC28BE"/>
    <w:rsid w:val="00CC2C4D"/>
    <w:rsid w:val="00CC4853"/>
    <w:rsid w:val="00CD4768"/>
    <w:rsid w:val="00CE2A82"/>
    <w:rsid w:val="00CE4A11"/>
    <w:rsid w:val="00CE7403"/>
    <w:rsid w:val="00D04C5D"/>
    <w:rsid w:val="00D141A4"/>
    <w:rsid w:val="00D159F1"/>
    <w:rsid w:val="00D1635C"/>
    <w:rsid w:val="00D25D06"/>
    <w:rsid w:val="00D46515"/>
    <w:rsid w:val="00D55F43"/>
    <w:rsid w:val="00D65BE8"/>
    <w:rsid w:val="00D66DD6"/>
    <w:rsid w:val="00D70D6C"/>
    <w:rsid w:val="00D73488"/>
    <w:rsid w:val="00D7692B"/>
    <w:rsid w:val="00D77C32"/>
    <w:rsid w:val="00D83BC8"/>
    <w:rsid w:val="00D93FFE"/>
    <w:rsid w:val="00D94377"/>
    <w:rsid w:val="00DA5E0D"/>
    <w:rsid w:val="00DB128A"/>
    <w:rsid w:val="00DC2701"/>
    <w:rsid w:val="00DC3BC9"/>
    <w:rsid w:val="00DC6019"/>
    <w:rsid w:val="00DC78B0"/>
    <w:rsid w:val="00DD1A92"/>
    <w:rsid w:val="00DD5194"/>
    <w:rsid w:val="00DD70EA"/>
    <w:rsid w:val="00DE2C06"/>
    <w:rsid w:val="00DE4807"/>
    <w:rsid w:val="00DF474A"/>
    <w:rsid w:val="00E14501"/>
    <w:rsid w:val="00E15967"/>
    <w:rsid w:val="00E206FE"/>
    <w:rsid w:val="00E32424"/>
    <w:rsid w:val="00E34587"/>
    <w:rsid w:val="00E351AF"/>
    <w:rsid w:val="00E360E4"/>
    <w:rsid w:val="00E554B1"/>
    <w:rsid w:val="00E57C21"/>
    <w:rsid w:val="00E60292"/>
    <w:rsid w:val="00E66FB0"/>
    <w:rsid w:val="00E856C4"/>
    <w:rsid w:val="00EA2A78"/>
    <w:rsid w:val="00EA39B5"/>
    <w:rsid w:val="00EB3978"/>
    <w:rsid w:val="00ED6AC6"/>
    <w:rsid w:val="00EE6B9B"/>
    <w:rsid w:val="00EF2F06"/>
    <w:rsid w:val="00EF586E"/>
    <w:rsid w:val="00F045FA"/>
    <w:rsid w:val="00F057B3"/>
    <w:rsid w:val="00F064CF"/>
    <w:rsid w:val="00F13DA9"/>
    <w:rsid w:val="00F14320"/>
    <w:rsid w:val="00F16949"/>
    <w:rsid w:val="00F1697B"/>
    <w:rsid w:val="00F230F1"/>
    <w:rsid w:val="00F236FF"/>
    <w:rsid w:val="00F2712C"/>
    <w:rsid w:val="00F43B3D"/>
    <w:rsid w:val="00F55246"/>
    <w:rsid w:val="00F6444D"/>
    <w:rsid w:val="00F805A2"/>
    <w:rsid w:val="00F82261"/>
    <w:rsid w:val="00F862BC"/>
    <w:rsid w:val="00F87926"/>
    <w:rsid w:val="00F908AF"/>
    <w:rsid w:val="00F93C64"/>
    <w:rsid w:val="00F93CA4"/>
    <w:rsid w:val="00FA171D"/>
    <w:rsid w:val="00FA650D"/>
    <w:rsid w:val="00FB2F08"/>
    <w:rsid w:val="00FB3DBB"/>
    <w:rsid w:val="00FB421B"/>
    <w:rsid w:val="00FB680A"/>
    <w:rsid w:val="00FC6606"/>
    <w:rsid w:val="00FD1D38"/>
    <w:rsid w:val="00FD7A97"/>
    <w:rsid w:val="00FE1B48"/>
    <w:rsid w:val="00FE222B"/>
    <w:rsid w:val="00FE3CF6"/>
    <w:rsid w:val="00FE5E31"/>
    <w:rsid w:val="00FE6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9E1695-C0E5-44A9-AFFC-4AD81CDE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421B"/>
  </w:style>
  <w:style w:type="paragraph" w:styleId="Nagwek1">
    <w:name w:val="heading 1"/>
    <w:basedOn w:val="Normalny"/>
    <w:next w:val="Normalny"/>
    <w:qFormat/>
    <w:rsid w:val="00FB421B"/>
    <w:pPr>
      <w:keepNext/>
      <w:outlineLvl w:val="0"/>
    </w:pPr>
    <w:rPr>
      <w:b/>
      <w:sz w:val="28"/>
    </w:rPr>
  </w:style>
  <w:style w:type="paragraph" w:styleId="Nagwek2">
    <w:name w:val="heading 2"/>
    <w:basedOn w:val="Normalny"/>
    <w:next w:val="Normalny"/>
    <w:qFormat/>
    <w:rsid w:val="00FB421B"/>
    <w:pPr>
      <w:keepNext/>
      <w:jc w:val="both"/>
      <w:outlineLvl w:val="1"/>
    </w:pPr>
    <w:rPr>
      <w:b/>
      <w:sz w:val="28"/>
    </w:rPr>
  </w:style>
  <w:style w:type="paragraph" w:styleId="Nagwek3">
    <w:name w:val="heading 3"/>
    <w:basedOn w:val="Normalny"/>
    <w:next w:val="Normalny"/>
    <w:qFormat/>
    <w:rsid w:val="00FB421B"/>
    <w:pPr>
      <w:keepNext/>
      <w:spacing w:before="120"/>
      <w:ind w:left="709" w:hanging="709"/>
      <w:jc w:val="both"/>
      <w:outlineLvl w:val="2"/>
    </w:pPr>
    <w:rPr>
      <w:b/>
      <w:caps/>
      <w:color w:val="000000"/>
      <w:sz w:val="24"/>
      <w:szCs w:val="24"/>
    </w:rPr>
  </w:style>
  <w:style w:type="paragraph" w:styleId="Nagwek6">
    <w:name w:val="heading 6"/>
    <w:basedOn w:val="Normalny"/>
    <w:next w:val="Normalny"/>
    <w:qFormat/>
    <w:rsid w:val="00FB421B"/>
    <w:pPr>
      <w:spacing w:before="240" w:after="60"/>
      <w:outlineLvl w:val="5"/>
    </w:pPr>
    <w:rPr>
      <w:b/>
      <w:bCs/>
      <w:sz w:val="22"/>
      <w:szCs w:val="22"/>
    </w:rPr>
  </w:style>
  <w:style w:type="paragraph" w:styleId="Nagwek7">
    <w:name w:val="heading 7"/>
    <w:basedOn w:val="Normalny"/>
    <w:next w:val="Normalny"/>
    <w:qFormat/>
    <w:rsid w:val="00FB421B"/>
    <w:pPr>
      <w:keepNext/>
      <w:jc w:val="both"/>
      <w:outlineLvl w:val="6"/>
    </w:pPr>
    <w:rPr>
      <w:b/>
      <w:caps/>
      <w:sz w:val="24"/>
      <w:szCs w:val="24"/>
    </w:rPr>
  </w:style>
  <w:style w:type="paragraph" w:styleId="Nagwek8">
    <w:name w:val="heading 8"/>
    <w:basedOn w:val="Normalny"/>
    <w:next w:val="Normalny"/>
    <w:qFormat/>
    <w:rsid w:val="00FB421B"/>
    <w:pPr>
      <w:keepNext/>
      <w:jc w:val="center"/>
      <w:outlineLvl w:val="7"/>
    </w:pPr>
    <w:rPr>
      <w:color w:val="000000"/>
      <w:sz w:val="28"/>
      <w:szCs w:val="28"/>
    </w:rPr>
  </w:style>
  <w:style w:type="paragraph" w:styleId="Nagwek9">
    <w:name w:val="heading 9"/>
    <w:basedOn w:val="Normalny"/>
    <w:next w:val="Normalny"/>
    <w:qFormat/>
    <w:rsid w:val="00FB421B"/>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FB421B"/>
    <w:rPr>
      <w:color w:val="0000FF"/>
      <w:u w:val="single"/>
    </w:rPr>
  </w:style>
  <w:style w:type="paragraph" w:styleId="Tekstpodstawowy">
    <w:name w:val="Body Text"/>
    <w:basedOn w:val="Normalny"/>
    <w:rsid w:val="00FB421B"/>
    <w:rPr>
      <w:rFonts w:ascii="TimesNewRomanPS" w:hAnsi="TimesNewRomanPS"/>
      <w:color w:val="000000"/>
      <w:sz w:val="24"/>
      <w:lang w:val="cs-CZ"/>
    </w:rPr>
  </w:style>
  <w:style w:type="paragraph" w:styleId="Tekstpodstawowy2">
    <w:name w:val="Body Text 2"/>
    <w:basedOn w:val="Normalny"/>
    <w:semiHidden/>
    <w:rsid w:val="00FB421B"/>
    <w:pPr>
      <w:spacing w:before="120"/>
      <w:jc w:val="both"/>
    </w:pPr>
    <w:rPr>
      <w:bCs/>
      <w:sz w:val="22"/>
      <w:szCs w:val="22"/>
    </w:rPr>
  </w:style>
  <w:style w:type="paragraph" w:styleId="Tekstpodstawowy3">
    <w:name w:val="Body Text 3"/>
    <w:basedOn w:val="Normalny"/>
    <w:semiHidden/>
    <w:rsid w:val="00FB421B"/>
    <w:pPr>
      <w:spacing w:before="120"/>
      <w:jc w:val="both"/>
    </w:pPr>
    <w:rPr>
      <w:color w:val="000000"/>
      <w:sz w:val="24"/>
      <w:szCs w:val="24"/>
    </w:rPr>
  </w:style>
  <w:style w:type="paragraph" w:styleId="Tekstpodstawowywcity2">
    <w:name w:val="Body Text Indent 2"/>
    <w:basedOn w:val="Normalny"/>
    <w:semiHidden/>
    <w:rsid w:val="00FB421B"/>
    <w:pPr>
      <w:ind w:left="709" w:hanging="709"/>
      <w:jc w:val="both"/>
    </w:pPr>
    <w:rPr>
      <w:b/>
      <w:caps/>
      <w:color w:val="000000"/>
      <w:sz w:val="24"/>
      <w:szCs w:val="24"/>
    </w:rPr>
  </w:style>
  <w:style w:type="paragraph" w:customStyle="1" w:styleId="Tekstpodstawowywcity1">
    <w:name w:val="Tekst podstawowy wcięty1"/>
    <w:basedOn w:val="Normalny"/>
    <w:rsid w:val="00FB421B"/>
    <w:pPr>
      <w:spacing w:after="120"/>
      <w:ind w:left="283"/>
    </w:pPr>
  </w:style>
  <w:style w:type="paragraph" w:customStyle="1" w:styleId="Akapitzlist1">
    <w:name w:val="Akapit z listą1"/>
    <w:basedOn w:val="Normalny"/>
    <w:rsid w:val="00FB421B"/>
    <w:pPr>
      <w:spacing w:after="200" w:line="276" w:lineRule="auto"/>
      <w:ind w:left="720"/>
    </w:pPr>
    <w:rPr>
      <w:rFonts w:ascii="Calibri" w:hAnsi="Calibri"/>
      <w:sz w:val="24"/>
      <w:szCs w:val="24"/>
      <w:lang w:eastAsia="en-US"/>
    </w:rPr>
  </w:style>
  <w:style w:type="paragraph" w:styleId="Stopka">
    <w:name w:val="footer"/>
    <w:basedOn w:val="Normalny"/>
    <w:semiHidden/>
    <w:rsid w:val="00FB421B"/>
    <w:pPr>
      <w:tabs>
        <w:tab w:val="center" w:pos="4536"/>
        <w:tab w:val="right" w:pos="9072"/>
      </w:tabs>
    </w:pPr>
  </w:style>
  <w:style w:type="character" w:styleId="Numerstrony">
    <w:name w:val="page number"/>
    <w:basedOn w:val="Domylnaczcionkaakapitu"/>
    <w:semiHidden/>
    <w:rsid w:val="00FB421B"/>
  </w:style>
  <w:style w:type="paragraph" w:styleId="Nagwek">
    <w:name w:val="header"/>
    <w:basedOn w:val="Normalny"/>
    <w:semiHidden/>
    <w:rsid w:val="00FB421B"/>
    <w:pPr>
      <w:tabs>
        <w:tab w:val="center" w:pos="4536"/>
        <w:tab w:val="right" w:pos="9072"/>
      </w:tabs>
    </w:pPr>
  </w:style>
  <w:style w:type="paragraph" w:styleId="Tekstpodstawowywcity">
    <w:name w:val="Body Text Indent"/>
    <w:basedOn w:val="Normalny"/>
    <w:semiHidden/>
    <w:rsid w:val="00FB421B"/>
    <w:pPr>
      <w:spacing w:before="120"/>
      <w:ind w:left="567" w:hanging="567"/>
      <w:jc w:val="both"/>
    </w:pPr>
    <w:rPr>
      <w:bCs/>
      <w:sz w:val="22"/>
      <w:szCs w:val="22"/>
    </w:rPr>
  </w:style>
  <w:style w:type="paragraph" w:customStyle="1" w:styleId="Kolorowalistaakcent11">
    <w:name w:val="Kolorowa lista — akcent 11"/>
    <w:basedOn w:val="Normalny"/>
    <w:qFormat/>
    <w:rsid w:val="00FB421B"/>
    <w:pPr>
      <w:spacing w:after="200" w:line="276" w:lineRule="auto"/>
      <w:ind w:left="720"/>
    </w:pPr>
    <w:rPr>
      <w:rFonts w:ascii="Calibri" w:eastAsia="Calibri" w:hAnsi="Calibri"/>
      <w:sz w:val="24"/>
      <w:szCs w:val="24"/>
      <w:lang w:eastAsia="en-US"/>
    </w:rPr>
  </w:style>
  <w:style w:type="character" w:customStyle="1" w:styleId="FontStyle15">
    <w:name w:val="Font Style15"/>
    <w:rsid w:val="00FB421B"/>
    <w:rPr>
      <w:rFonts w:ascii="Arial" w:hAnsi="Arial" w:cs="Arial"/>
      <w:sz w:val="24"/>
      <w:szCs w:val="24"/>
    </w:rPr>
  </w:style>
  <w:style w:type="character" w:customStyle="1" w:styleId="TekstpodstawowyZnak">
    <w:name w:val="Tekst podstawowy Znak"/>
    <w:rsid w:val="00FB421B"/>
    <w:rPr>
      <w:rFonts w:ascii="TimesNewRomanPS" w:hAnsi="TimesNewRomanPS"/>
      <w:color w:val="000000"/>
      <w:sz w:val="24"/>
      <w:lang w:val="cs-CZ"/>
    </w:rPr>
  </w:style>
  <w:style w:type="paragraph" w:customStyle="1" w:styleId="Tekstpodstawowywcity11">
    <w:name w:val="Tekst podstawowy wcięty11"/>
    <w:basedOn w:val="Normalny"/>
    <w:rsid w:val="00FB421B"/>
    <w:pPr>
      <w:spacing w:after="120"/>
      <w:ind w:left="283"/>
    </w:pPr>
  </w:style>
  <w:style w:type="character" w:customStyle="1" w:styleId="Tekstpodstawowy3Znak">
    <w:name w:val="Tekst podstawowy 3 Znak"/>
    <w:semiHidden/>
    <w:rsid w:val="00FB421B"/>
    <w:rPr>
      <w:color w:val="000000"/>
      <w:sz w:val="24"/>
      <w:szCs w:val="24"/>
    </w:rPr>
  </w:style>
  <w:style w:type="paragraph" w:styleId="Tekstprzypisudolnego">
    <w:name w:val="footnote text"/>
    <w:basedOn w:val="Normalny"/>
    <w:semiHidden/>
    <w:unhideWhenUsed/>
    <w:rsid w:val="00FB421B"/>
  </w:style>
  <w:style w:type="character" w:customStyle="1" w:styleId="TekstprzypisudolnegoZnak">
    <w:name w:val="Tekst przypisu dolnego Znak"/>
    <w:basedOn w:val="Domylnaczcionkaakapitu"/>
    <w:semiHidden/>
    <w:rsid w:val="00FB421B"/>
  </w:style>
  <w:style w:type="character" w:styleId="Odwoanieprzypisudolnego">
    <w:name w:val="footnote reference"/>
    <w:semiHidden/>
    <w:unhideWhenUsed/>
    <w:rsid w:val="00FB421B"/>
    <w:rPr>
      <w:vertAlign w:val="superscript"/>
    </w:rPr>
  </w:style>
  <w:style w:type="paragraph" w:customStyle="1" w:styleId="Domylnie">
    <w:name w:val="Domyślnie"/>
    <w:rsid w:val="00FB421B"/>
    <w:pPr>
      <w:widowControl w:val="0"/>
      <w:autoSpaceDE w:val="0"/>
      <w:autoSpaceDN w:val="0"/>
      <w:adjustRightInd w:val="0"/>
    </w:pPr>
    <w:rPr>
      <w:rFonts w:ascii="Nimbus Roman No9 L"/>
      <w:sz w:val="24"/>
      <w:szCs w:val="24"/>
    </w:rPr>
  </w:style>
  <w:style w:type="character" w:customStyle="1" w:styleId="StopkaZnak">
    <w:name w:val="Stopka Znak"/>
    <w:basedOn w:val="Domylnaczcionkaakapitu"/>
    <w:rsid w:val="00FB421B"/>
  </w:style>
  <w:style w:type="character" w:customStyle="1" w:styleId="st">
    <w:name w:val="st"/>
    <w:basedOn w:val="Domylnaczcionkaakapitu"/>
    <w:rsid w:val="00FB421B"/>
  </w:style>
  <w:style w:type="paragraph" w:styleId="Tytu">
    <w:name w:val="Title"/>
    <w:aliases w:val=" Znak Znak Znak"/>
    <w:basedOn w:val="Normalny"/>
    <w:qFormat/>
    <w:rsid w:val="00FB421B"/>
    <w:pPr>
      <w:shd w:val="clear" w:color="auto" w:fill="FFFFFF"/>
      <w:tabs>
        <w:tab w:val="left" w:pos="240"/>
      </w:tabs>
      <w:ind w:left="173"/>
      <w:jc w:val="center"/>
    </w:pPr>
    <w:rPr>
      <w:b/>
      <w:bCs/>
      <w:sz w:val="28"/>
      <w:szCs w:val="24"/>
    </w:rPr>
  </w:style>
  <w:style w:type="character" w:customStyle="1" w:styleId="TytuZnak">
    <w:name w:val="Tytuł Znak"/>
    <w:aliases w:val=" Znak Znak Znak Znak"/>
    <w:rsid w:val="00FB421B"/>
    <w:rPr>
      <w:b/>
      <w:bCs/>
      <w:sz w:val="28"/>
      <w:szCs w:val="24"/>
      <w:shd w:val="clear" w:color="auto" w:fill="FFFFFF"/>
    </w:rPr>
  </w:style>
  <w:style w:type="paragraph" w:styleId="Bezodstpw">
    <w:name w:val="No Spacing"/>
    <w:qFormat/>
    <w:rsid w:val="00FB421B"/>
    <w:rPr>
      <w:sz w:val="24"/>
    </w:rPr>
  </w:style>
  <w:style w:type="paragraph" w:customStyle="1" w:styleId="Standard">
    <w:name w:val="Standard"/>
    <w:rsid w:val="00FB421B"/>
    <w:pPr>
      <w:widowControl w:val="0"/>
      <w:suppressAutoHyphens/>
      <w:autoSpaceDN w:val="0"/>
      <w:textAlignment w:val="baseline"/>
    </w:pPr>
    <w:rPr>
      <w:rFonts w:eastAsia="Arial Unicode MS" w:cs="Mangal"/>
      <w:kern w:val="3"/>
      <w:sz w:val="24"/>
      <w:szCs w:val="24"/>
      <w:lang w:eastAsia="zh-CN" w:bidi="hi-IN"/>
    </w:rPr>
  </w:style>
  <w:style w:type="character" w:customStyle="1" w:styleId="NagwekZnak">
    <w:name w:val="Nagłówek Znak"/>
    <w:basedOn w:val="Domylnaczcionkaakapitu"/>
    <w:locked/>
    <w:rsid w:val="00FB421B"/>
  </w:style>
  <w:style w:type="paragraph" w:customStyle="1" w:styleId="ListParagraph1">
    <w:name w:val="List Paragraph1"/>
    <w:basedOn w:val="Normalny"/>
    <w:rsid w:val="00FB421B"/>
    <w:pPr>
      <w:spacing w:after="200" w:line="276" w:lineRule="auto"/>
      <w:ind w:left="720"/>
      <w:contextualSpacing/>
    </w:pPr>
    <w:rPr>
      <w:rFonts w:ascii="Calibri" w:hAnsi="Calibri"/>
      <w:sz w:val="22"/>
      <w:szCs w:val="22"/>
      <w:lang w:eastAsia="en-US"/>
    </w:rPr>
  </w:style>
  <w:style w:type="paragraph" w:styleId="Zwykytekst">
    <w:name w:val="Plain Text"/>
    <w:basedOn w:val="Normalny"/>
    <w:semiHidden/>
    <w:rsid w:val="00FB421B"/>
    <w:rPr>
      <w:rFonts w:ascii="Courier New" w:hAnsi="Courier New"/>
      <w:lang w:eastAsia="en-US"/>
    </w:rPr>
  </w:style>
  <w:style w:type="character" w:customStyle="1" w:styleId="ZwykytekstZnak">
    <w:name w:val="Zwykły tekst Znak"/>
    <w:rsid w:val="00FB421B"/>
    <w:rPr>
      <w:rFonts w:ascii="Courier New" w:hAnsi="Courier New"/>
      <w:lang w:eastAsia="en-US"/>
    </w:rPr>
  </w:style>
  <w:style w:type="paragraph" w:customStyle="1" w:styleId="Akapitzlist2">
    <w:name w:val="Akapit z listą2"/>
    <w:basedOn w:val="Normalny"/>
    <w:rsid w:val="00FB421B"/>
    <w:pPr>
      <w:spacing w:after="200" w:line="276" w:lineRule="auto"/>
      <w:ind w:left="720"/>
    </w:pPr>
    <w:rPr>
      <w:rFonts w:ascii="Calibri" w:hAnsi="Calibri"/>
      <w:sz w:val="24"/>
      <w:szCs w:val="24"/>
      <w:lang w:eastAsia="en-US"/>
    </w:rPr>
  </w:style>
  <w:style w:type="paragraph" w:styleId="Tekstdymka">
    <w:name w:val="Balloon Text"/>
    <w:basedOn w:val="Normalny"/>
    <w:semiHidden/>
    <w:unhideWhenUsed/>
    <w:rsid w:val="00FB421B"/>
    <w:rPr>
      <w:rFonts w:ascii="Tahoma" w:hAnsi="Tahoma"/>
      <w:sz w:val="16"/>
      <w:szCs w:val="16"/>
    </w:rPr>
  </w:style>
  <w:style w:type="character" w:customStyle="1" w:styleId="TekstdymkaZnak">
    <w:name w:val="Tekst dymka Znak"/>
    <w:semiHidden/>
    <w:rsid w:val="00FB421B"/>
    <w:rPr>
      <w:rFonts w:ascii="Tahoma" w:hAnsi="Tahoma" w:cs="Tahoma"/>
      <w:sz w:val="16"/>
      <w:szCs w:val="16"/>
    </w:rPr>
  </w:style>
  <w:style w:type="paragraph" w:customStyle="1" w:styleId="Default">
    <w:name w:val="Default"/>
    <w:rsid w:val="00FB421B"/>
    <w:pPr>
      <w:autoSpaceDE w:val="0"/>
      <w:autoSpaceDN w:val="0"/>
      <w:adjustRightInd w:val="0"/>
    </w:pPr>
    <w:rPr>
      <w:color w:val="000000"/>
      <w:sz w:val="24"/>
      <w:szCs w:val="24"/>
    </w:rPr>
  </w:style>
  <w:style w:type="character" w:styleId="Pogrubienie">
    <w:name w:val="Strong"/>
    <w:qFormat/>
    <w:rsid w:val="00FB421B"/>
    <w:rPr>
      <w:b/>
      <w:bCs/>
    </w:rPr>
  </w:style>
  <w:style w:type="character" w:customStyle="1" w:styleId="Teksttreci">
    <w:name w:val="Tekst treści_"/>
    <w:rsid w:val="00FB421B"/>
    <w:rPr>
      <w:spacing w:val="2"/>
      <w:sz w:val="21"/>
      <w:szCs w:val="21"/>
      <w:shd w:val="clear" w:color="auto" w:fill="FFFFFF"/>
    </w:rPr>
  </w:style>
  <w:style w:type="paragraph" w:customStyle="1" w:styleId="Teksttreci0">
    <w:name w:val="Tekst treści"/>
    <w:basedOn w:val="Normalny"/>
    <w:rsid w:val="00FB421B"/>
    <w:pPr>
      <w:shd w:val="clear" w:color="auto" w:fill="FFFFFF"/>
      <w:spacing w:line="240" w:lineRule="atLeast"/>
      <w:ind w:hanging="360"/>
    </w:pPr>
    <w:rPr>
      <w:spacing w:val="2"/>
      <w:sz w:val="21"/>
      <w:szCs w:val="21"/>
      <w:shd w:val="clear" w:color="auto" w:fill="FFFFFF"/>
    </w:rPr>
  </w:style>
  <w:style w:type="paragraph" w:customStyle="1" w:styleId="Teksttreci1">
    <w:name w:val="Tekst treści1"/>
    <w:basedOn w:val="Normalny"/>
    <w:rsid w:val="00FB421B"/>
    <w:pPr>
      <w:widowControl w:val="0"/>
      <w:shd w:val="clear" w:color="auto" w:fill="FFFFFF"/>
      <w:spacing w:line="278" w:lineRule="exact"/>
      <w:ind w:hanging="640"/>
    </w:pPr>
    <w:rPr>
      <w:rFonts w:ascii="Arial" w:eastAsia="Calibri" w:hAnsi="Arial" w:cs="Arial"/>
      <w:sz w:val="18"/>
      <w:szCs w:val="18"/>
      <w:lang w:eastAsia="en-US"/>
    </w:rPr>
  </w:style>
  <w:style w:type="character" w:customStyle="1" w:styleId="Teksttreci10">
    <w:name w:val="Tekst treści10"/>
    <w:rsid w:val="00FB421B"/>
    <w:rPr>
      <w:rFonts w:ascii="Arial" w:hAnsi="Arial" w:cs="Arial"/>
      <w:spacing w:val="2"/>
      <w:sz w:val="18"/>
      <w:szCs w:val="18"/>
      <w:u w:val="single"/>
      <w:shd w:val="clear" w:color="auto" w:fill="FFFFFF"/>
      <w:lang w:val="en-US" w:eastAsia="en-US"/>
    </w:rPr>
  </w:style>
  <w:style w:type="character" w:customStyle="1" w:styleId="Teksttreci9">
    <w:name w:val="Tekst treści9"/>
    <w:rsid w:val="00FB421B"/>
    <w:rPr>
      <w:rFonts w:ascii="Arial" w:hAnsi="Arial" w:cs="Arial"/>
      <w:noProof/>
      <w:spacing w:val="2"/>
      <w:sz w:val="18"/>
      <w:szCs w:val="18"/>
      <w:u w:val="none"/>
      <w:shd w:val="clear" w:color="auto" w:fill="FFFFFF"/>
    </w:rPr>
  </w:style>
  <w:style w:type="character" w:customStyle="1" w:styleId="Teksttreci8">
    <w:name w:val="Tekst treści8"/>
    <w:rsid w:val="00FB421B"/>
    <w:rPr>
      <w:rFonts w:ascii="Arial" w:hAnsi="Arial" w:cs="Arial"/>
      <w:spacing w:val="2"/>
      <w:sz w:val="18"/>
      <w:szCs w:val="18"/>
      <w:u w:val="single"/>
      <w:shd w:val="clear" w:color="auto" w:fill="FFFFFF"/>
    </w:rPr>
  </w:style>
  <w:style w:type="character" w:customStyle="1" w:styleId="Nagwek20">
    <w:name w:val="Nagłówek #2_"/>
    <w:rsid w:val="00FB421B"/>
    <w:rPr>
      <w:rFonts w:ascii="Arial" w:hAnsi="Arial" w:cs="Arial"/>
      <w:b/>
      <w:bCs/>
      <w:shd w:val="clear" w:color="auto" w:fill="FFFFFF"/>
    </w:rPr>
  </w:style>
  <w:style w:type="character" w:customStyle="1" w:styleId="TeksttreciPogrubienie">
    <w:name w:val="Tekst treści + Pogrubienie"/>
    <w:rsid w:val="00FB421B"/>
    <w:rPr>
      <w:rFonts w:ascii="Arial" w:hAnsi="Arial" w:cs="Arial"/>
      <w:b/>
      <w:bCs/>
      <w:spacing w:val="2"/>
      <w:sz w:val="20"/>
      <w:szCs w:val="20"/>
      <w:shd w:val="clear" w:color="auto" w:fill="FFFFFF"/>
    </w:rPr>
  </w:style>
  <w:style w:type="paragraph" w:customStyle="1" w:styleId="Nagwek21">
    <w:name w:val="Nagłówek #21"/>
    <w:basedOn w:val="Normalny"/>
    <w:rsid w:val="00FB421B"/>
    <w:pPr>
      <w:widowControl w:val="0"/>
      <w:shd w:val="clear" w:color="auto" w:fill="FFFFFF"/>
      <w:spacing w:after="180" w:line="240" w:lineRule="atLeast"/>
      <w:ind w:hanging="680"/>
      <w:jc w:val="both"/>
      <w:outlineLvl w:val="1"/>
    </w:pPr>
    <w:rPr>
      <w:rFonts w:ascii="Arial" w:hAnsi="Arial"/>
      <w:b/>
      <w:bCs/>
    </w:rPr>
  </w:style>
  <w:style w:type="character" w:customStyle="1" w:styleId="apple-converted-space">
    <w:name w:val="apple-converted-space"/>
    <w:rsid w:val="00FB421B"/>
  </w:style>
  <w:style w:type="paragraph" w:customStyle="1" w:styleId="ChapterTitle">
    <w:name w:val="ChapterTitle"/>
    <w:basedOn w:val="Normalny"/>
    <w:next w:val="Normalny"/>
    <w:rsid w:val="00FB421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FB421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B421B"/>
    <w:pPr>
      <w:spacing w:before="120" w:after="120"/>
      <w:jc w:val="center"/>
    </w:pPr>
    <w:rPr>
      <w:rFonts w:eastAsia="Calibri"/>
      <w:b/>
      <w:sz w:val="24"/>
      <w:szCs w:val="22"/>
      <w:u w:val="single"/>
      <w:lang w:eastAsia="en-GB"/>
    </w:rPr>
  </w:style>
  <w:style w:type="character" w:styleId="Odwoaniedokomentarza">
    <w:name w:val="annotation reference"/>
    <w:uiPriority w:val="99"/>
    <w:semiHidden/>
    <w:unhideWhenUsed/>
    <w:rsid w:val="00FB421B"/>
    <w:rPr>
      <w:sz w:val="18"/>
      <w:szCs w:val="18"/>
    </w:rPr>
  </w:style>
  <w:style w:type="paragraph" w:styleId="Tekstkomentarza">
    <w:name w:val="annotation text"/>
    <w:basedOn w:val="Normalny"/>
    <w:uiPriority w:val="99"/>
    <w:semiHidden/>
    <w:unhideWhenUsed/>
    <w:rsid w:val="00FB421B"/>
    <w:rPr>
      <w:sz w:val="24"/>
      <w:szCs w:val="24"/>
    </w:rPr>
  </w:style>
  <w:style w:type="character" w:customStyle="1" w:styleId="TekstkomentarzaZnak">
    <w:name w:val="Tekst komentarza Znak"/>
    <w:uiPriority w:val="99"/>
    <w:semiHidden/>
    <w:rsid w:val="00FB421B"/>
    <w:rPr>
      <w:sz w:val="24"/>
      <w:szCs w:val="24"/>
    </w:rPr>
  </w:style>
  <w:style w:type="paragraph" w:styleId="Tematkomentarza">
    <w:name w:val="annotation subject"/>
    <w:basedOn w:val="Tekstkomentarza"/>
    <w:next w:val="Tekstkomentarza"/>
    <w:semiHidden/>
    <w:unhideWhenUsed/>
    <w:rsid w:val="00FB421B"/>
    <w:rPr>
      <w:b/>
      <w:bCs/>
    </w:rPr>
  </w:style>
  <w:style w:type="character" w:customStyle="1" w:styleId="TematkomentarzaZnak">
    <w:name w:val="Temat komentarza Znak"/>
    <w:semiHidden/>
    <w:rsid w:val="00FB421B"/>
    <w:rPr>
      <w:b/>
      <w:bCs/>
      <w:sz w:val="24"/>
      <w:szCs w:val="24"/>
    </w:rPr>
  </w:style>
  <w:style w:type="paragraph" w:styleId="Akapitzlist">
    <w:name w:val="List Paragraph"/>
    <w:basedOn w:val="Normalny"/>
    <w:qFormat/>
    <w:rsid w:val="00FB421B"/>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semiHidden/>
    <w:unhideWhenUsed/>
    <w:rsid w:val="00FB421B"/>
    <w:pPr>
      <w:spacing w:after="120"/>
      <w:ind w:left="283"/>
    </w:pPr>
    <w:rPr>
      <w:sz w:val="16"/>
      <w:szCs w:val="16"/>
    </w:rPr>
  </w:style>
  <w:style w:type="character" w:customStyle="1" w:styleId="Tekstpodstawowywcity3Znak">
    <w:name w:val="Tekst podstawowy wcięty 3 Znak"/>
    <w:semiHidden/>
    <w:rsid w:val="00FB421B"/>
    <w:rPr>
      <w:sz w:val="16"/>
      <w:szCs w:val="16"/>
    </w:rPr>
  </w:style>
  <w:style w:type="character" w:customStyle="1" w:styleId="Nagwek3Znak">
    <w:name w:val="Nagłówek 3 Znak"/>
    <w:rsid w:val="00FB421B"/>
    <w:rPr>
      <w:b/>
      <w:caps/>
      <w:color w:val="000000"/>
      <w:sz w:val="24"/>
      <w:szCs w:val="24"/>
    </w:rPr>
  </w:style>
  <w:style w:type="paragraph" w:customStyle="1" w:styleId="western">
    <w:name w:val="western"/>
    <w:basedOn w:val="Normalny"/>
    <w:rsid w:val="005D703F"/>
    <w:pPr>
      <w:spacing w:before="100" w:beforeAutospacing="1"/>
      <w:jc w:val="both"/>
    </w:pPr>
    <w:rPr>
      <w:color w:val="000000"/>
      <w:sz w:val="28"/>
      <w:szCs w:val="28"/>
    </w:rPr>
  </w:style>
  <w:style w:type="paragraph" w:styleId="Poprawka">
    <w:name w:val="Revision"/>
    <w:hidden/>
    <w:uiPriority w:val="99"/>
    <w:semiHidden/>
    <w:rsid w:val="00B7290C"/>
  </w:style>
  <w:style w:type="numbering" w:customStyle="1" w:styleId="WW8Num12">
    <w:name w:val="WW8Num12"/>
    <w:basedOn w:val="Bezlisty"/>
    <w:rsid w:val="00A01C6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8054">
      <w:bodyDiv w:val="1"/>
      <w:marLeft w:val="0"/>
      <w:marRight w:val="0"/>
      <w:marTop w:val="0"/>
      <w:marBottom w:val="0"/>
      <w:divBdr>
        <w:top w:val="none" w:sz="0" w:space="0" w:color="auto"/>
        <w:left w:val="none" w:sz="0" w:space="0" w:color="auto"/>
        <w:bottom w:val="none" w:sz="0" w:space="0" w:color="auto"/>
        <w:right w:val="none" w:sz="0" w:space="0" w:color="auto"/>
      </w:divBdr>
    </w:div>
    <w:div w:id="863714397">
      <w:bodyDiv w:val="1"/>
      <w:marLeft w:val="0"/>
      <w:marRight w:val="0"/>
      <w:marTop w:val="0"/>
      <w:marBottom w:val="0"/>
      <w:divBdr>
        <w:top w:val="none" w:sz="0" w:space="0" w:color="auto"/>
        <w:left w:val="none" w:sz="0" w:space="0" w:color="auto"/>
        <w:bottom w:val="none" w:sz="0" w:space="0" w:color="auto"/>
        <w:right w:val="none" w:sz="0" w:space="0" w:color="auto"/>
      </w:divBdr>
    </w:div>
    <w:div w:id="1237087652">
      <w:bodyDiv w:val="1"/>
      <w:marLeft w:val="0"/>
      <w:marRight w:val="0"/>
      <w:marTop w:val="0"/>
      <w:marBottom w:val="0"/>
      <w:divBdr>
        <w:top w:val="none" w:sz="0" w:space="0" w:color="auto"/>
        <w:left w:val="none" w:sz="0" w:space="0" w:color="auto"/>
        <w:bottom w:val="none" w:sz="0" w:space="0" w:color="auto"/>
        <w:right w:val="none" w:sz="0" w:space="0" w:color="auto"/>
      </w:divBdr>
    </w:div>
    <w:div w:id="20416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D4875-841A-43B5-926C-5EB59200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Pages>
  <Words>6802</Words>
  <Characters>40817</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47524</CharactersWithSpaces>
  <SharedDoc>false</SharedDoc>
  <HLinks>
    <vt:vector size="6" baseType="variant">
      <vt:variant>
        <vt:i4>1966167</vt:i4>
      </vt:variant>
      <vt:variant>
        <vt:i4>0</vt:i4>
      </vt:variant>
      <vt:variant>
        <vt:i4>0</vt:i4>
      </vt:variant>
      <vt:variant>
        <vt:i4>5</vt:i4>
      </vt:variant>
      <vt:variant>
        <vt:lpwstr>http://www.szczecin.kwpsp.gov.pl/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Krzysztof Kijowski</dc:creator>
  <cp:keywords/>
  <dc:description/>
  <cp:lastModifiedBy>Agnieszka Kryspin</cp:lastModifiedBy>
  <cp:revision>18</cp:revision>
  <cp:lastPrinted>2019-08-07T07:02:00Z</cp:lastPrinted>
  <dcterms:created xsi:type="dcterms:W3CDTF">2019-08-05T12:32:00Z</dcterms:created>
  <dcterms:modified xsi:type="dcterms:W3CDTF">2019-10-09T06:33:00Z</dcterms:modified>
</cp:coreProperties>
</file>